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FC76" w14:textId="77777777" w:rsidR="008427FC" w:rsidRDefault="008427FC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7C9D4A49" w14:textId="7A2E91A3" w:rsidR="00B21E3D" w:rsidRPr="006E23B1" w:rsidRDefault="00B21E3D" w:rsidP="00B21E3D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</w:t>
      </w:r>
      <w:r w:rsidR="00A37A4A">
        <w:rPr>
          <w:rFonts w:ascii="Georgia" w:hAnsi="Georgia"/>
          <w:b/>
          <w:bCs/>
          <w:i/>
          <w:iCs/>
          <w:sz w:val="20"/>
          <w:szCs w:val="20"/>
        </w:rPr>
        <w:t>1</w:t>
      </w:r>
    </w:p>
    <w:p w14:paraId="5652F336" w14:textId="7921446A" w:rsidR="00E93BC4" w:rsidRDefault="00B21E3D" w:rsidP="002935E0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  <w:r w:rsidRPr="00732076">
        <w:rPr>
          <w:rFonts w:ascii="Georgia" w:hAnsi="Georgia" w:cs="Georgia"/>
          <w:b/>
          <w:bCs/>
          <w:i/>
          <w:iCs/>
        </w:rPr>
        <w:t>Opis przedmiotu zamówienia</w:t>
      </w:r>
    </w:p>
    <w:p w14:paraId="592F7130" w14:textId="77777777" w:rsidR="008427FC" w:rsidRPr="00250D78" w:rsidRDefault="008427FC" w:rsidP="002935E0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  <w:sz w:val="20"/>
          <w:szCs w:val="20"/>
        </w:rPr>
      </w:pPr>
    </w:p>
    <w:p w14:paraId="3BE3B803" w14:textId="3C809F13" w:rsidR="00373572" w:rsidRDefault="00373572" w:rsidP="003C19C9">
      <w:pPr>
        <w:suppressAutoHyphens/>
        <w:spacing w:after="0" w:line="360" w:lineRule="auto"/>
        <w:jc w:val="both"/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</w:pPr>
      <w:r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 xml:space="preserve">Przedmiotem zamówienia jest </w:t>
      </w:r>
      <w:r w:rsidRPr="008427FC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>dostaw</w:t>
      </w:r>
      <w:r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>a</w:t>
      </w:r>
      <w:r w:rsidRPr="008427FC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 xml:space="preserve"> i montaż </w:t>
      </w:r>
      <w:r w:rsidR="00E76D61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 xml:space="preserve">wyposażenia dla Pawilonu „E” </w:t>
      </w:r>
      <w:r w:rsidR="004506A8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>w</w:t>
      </w:r>
      <w:r>
        <w:rPr>
          <w:rFonts w:ascii="Georgia" w:eastAsia="Times New Roman" w:hAnsi="Georgia" w:cs="Times New Roman"/>
          <w:bCs/>
          <w:sz w:val="20"/>
          <w:szCs w:val="20"/>
          <w:lang w:eastAsia="ar-SA"/>
        </w:rPr>
        <w:t xml:space="preserve"> </w:t>
      </w:r>
      <w:r w:rsidRPr="008427FC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>ZZOZ</w:t>
      </w:r>
      <w:r w:rsidR="004506A8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 xml:space="preserve"> w </w:t>
      </w:r>
      <w:r w:rsidRPr="008427FC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>Wadowic</w:t>
      </w:r>
      <w:r w:rsidR="004506A8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>ach</w:t>
      </w:r>
      <w:r w:rsidRPr="008427FC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>.</w:t>
      </w:r>
    </w:p>
    <w:p w14:paraId="309739D0" w14:textId="77777777" w:rsidR="003C19C9" w:rsidRPr="003C19C9" w:rsidRDefault="003C19C9" w:rsidP="003C19C9">
      <w:pPr>
        <w:widowControl w:val="0"/>
        <w:suppressAutoHyphens/>
        <w:spacing w:after="120" w:line="360" w:lineRule="auto"/>
        <w:jc w:val="both"/>
        <w:rPr>
          <w:rFonts w:ascii="Georgia" w:eastAsia="Times New Roman" w:hAnsi="Georgia" w:cs="Georgia"/>
          <w:bCs/>
          <w:iCs/>
          <w:color w:val="000000"/>
          <w:kern w:val="2"/>
          <w:sz w:val="20"/>
          <w:szCs w:val="20"/>
          <w:lang w:eastAsia="zh-CN"/>
        </w:rPr>
      </w:pPr>
      <w:r w:rsidRPr="003C19C9">
        <w:rPr>
          <w:rFonts w:ascii="Georgia" w:eastAsia="Times New Roman" w:hAnsi="Georgia" w:cs="Georgia"/>
          <w:bCs/>
          <w:iCs/>
          <w:color w:val="000000"/>
          <w:kern w:val="2"/>
          <w:sz w:val="20"/>
          <w:szCs w:val="20"/>
          <w:lang w:eastAsia="zh-CN"/>
        </w:rPr>
        <w:t xml:space="preserve">Termin realizacji zamówienia: </w:t>
      </w:r>
      <w:r w:rsidRPr="003C19C9">
        <w:rPr>
          <w:rFonts w:ascii="Georgia" w:eastAsia="Times New Roman" w:hAnsi="Georgia" w:cs="Georgia"/>
          <w:b/>
          <w:iCs/>
          <w:color w:val="000000"/>
          <w:kern w:val="2"/>
          <w:sz w:val="20"/>
          <w:szCs w:val="20"/>
          <w:lang w:eastAsia="zh-CN"/>
        </w:rPr>
        <w:t>do 15.09.2023r. od dnia zawarcia umowy.</w:t>
      </w:r>
    </w:p>
    <w:p w14:paraId="216DC570" w14:textId="77777777" w:rsidR="00236AD9" w:rsidRPr="00236AD9" w:rsidRDefault="00236AD9" w:rsidP="00236AD9">
      <w:pPr>
        <w:suppressAutoHyphens/>
        <w:spacing w:after="0"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 xml:space="preserve">Pomieszczenia należy wyposażyć w optymalny pod względem higieny i komfortu pracy sprzęt - ergonomiczny, energooszczędny, trwały, odporny na intensywne użytkowanie, </w:t>
      </w:r>
      <w:proofErr w:type="spellStart"/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łatwozmywalny</w:t>
      </w:r>
      <w:proofErr w:type="spellEnd"/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, a także odporny na używane środki czyszcząco-dezynfekujące i wielokrotne cykle czyszczenia.</w:t>
      </w:r>
    </w:p>
    <w:p w14:paraId="0B3C2345" w14:textId="77777777" w:rsidR="00236AD9" w:rsidRPr="00236AD9" w:rsidRDefault="00236AD9" w:rsidP="00236AD9">
      <w:pPr>
        <w:suppressAutoHyphens/>
        <w:spacing w:after="0" w:line="36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Ze względu na ilość i różnorodność występujących w budynku urządzeń, Dostawca jest zobowiązany do maksymalnego ograniczenia ilości różnych dostawców i producentów sprzętu do niezbędnego minimum, w celu zapewnienia optymalnych warunków serwisowych i gwarancyjnych.</w:t>
      </w:r>
    </w:p>
    <w:p w14:paraId="1D21CFC8" w14:textId="77777777" w:rsidR="00236AD9" w:rsidRPr="00236AD9" w:rsidRDefault="00236AD9" w:rsidP="00236AD9">
      <w:pPr>
        <w:suppressAutoHyphens/>
        <w:spacing w:after="0" w:line="36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W szczególności należy zapewnić taki dobór dostawców, aby w miarę możliwości umeblowanie poszczególnych pomieszczeń pochodziło od jednego producenta, a przewidziany sprzęt medyczny był wzajemnie kompatybilny.</w:t>
      </w:r>
    </w:p>
    <w:p w14:paraId="1730B93D" w14:textId="77777777" w:rsidR="00236AD9" w:rsidRPr="00236AD9" w:rsidRDefault="00236AD9" w:rsidP="00236AD9">
      <w:pPr>
        <w:suppressAutoHyphens/>
        <w:spacing w:after="0" w:line="36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</w:p>
    <w:p w14:paraId="433F21D7" w14:textId="1B239C36" w:rsidR="00236AD9" w:rsidRPr="00236AD9" w:rsidRDefault="00236AD9" w:rsidP="00236AD9">
      <w:pPr>
        <w:suppressAutoHyphens/>
        <w:spacing w:after="0" w:line="360" w:lineRule="auto"/>
        <w:jc w:val="both"/>
        <w:rPr>
          <w:rFonts w:ascii="Georgia" w:eastAsia="Times New Roman" w:hAnsi="Georgia" w:cs="Arial"/>
          <w:color w:val="000000"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Podane przez Zamawiającego ewentualne nazwy lub znaki towarowe mają charakter</w:t>
      </w:r>
      <w:r w:rsidR="00D64ED7">
        <w:rPr>
          <w:rFonts w:ascii="Georgia" w:eastAsia="Times New Roman" w:hAnsi="Georgia" w:cs="Arial"/>
          <w:sz w:val="20"/>
          <w:szCs w:val="20"/>
          <w:lang w:eastAsia="pl-PL"/>
        </w:rPr>
        <w:t xml:space="preserve"> </w:t>
      </w: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przykładowy, a ich wskazanie ma na celu określenie oczekiwanego standardu. Jeżeli dla</w:t>
      </w:r>
      <w:r w:rsidRPr="00236AD9">
        <w:rPr>
          <w:rFonts w:ascii="Georgia" w:eastAsia="Times New Roman" w:hAnsi="Georgia" w:cs="Arial"/>
          <w:color w:val="000000"/>
          <w:sz w:val="20"/>
          <w:szCs w:val="20"/>
          <w:lang w:eastAsia="pl-PL"/>
        </w:rPr>
        <w:t xml:space="preserve"> </w:t>
      </w: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danych pozycji zamawiający wskazał klasę, markę czy znak towarowy</w:t>
      </w:r>
      <w:r w:rsidRPr="00236AD9">
        <w:rPr>
          <w:rFonts w:ascii="Georgia" w:eastAsia="Times New Roman" w:hAnsi="Georgia" w:cs="Arial"/>
          <w:color w:val="000000"/>
          <w:sz w:val="20"/>
          <w:szCs w:val="20"/>
          <w:lang w:eastAsia="pl-PL"/>
        </w:rPr>
        <w:t xml:space="preserve"> </w:t>
      </w: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elementu/mebla, to</w:t>
      </w:r>
      <w:r w:rsidRPr="00236AD9">
        <w:rPr>
          <w:rFonts w:ascii="Georgia" w:eastAsia="Times New Roman" w:hAnsi="Georgia" w:cs="Arial"/>
          <w:color w:val="000000"/>
          <w:sz w:val="20"/>
          <w:szCs w:val="20"/>
          <w:lang w:eastAsia="pl-PL"/>
        </w:rPr>
        <w:t xml:space="preserve"> </w:t>
      </w: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dopuszcza się zaoferowanie elementu/przedmiotu zamówienia równoważnego pod</w:t>
      </w:r>
      <w:r w:rsidRPr="00236AD9">
        <w:rPr>
          <w:rFonts w:ascii="Georgia" w:eastAsia="Times New Roman" w:hAnsi="Georgia" w:cs="Arial"/>
          <w:color w:val="000000"/>
          <w:sz w:val="20"/>
          <w:szCs w:val="20"/>
          <w:lang w:eastAsia="pl-PL"/>
        </w:rPr>
        <w:t xml:space="preserve"> </w:t>
      </w: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warunkiem zachowania norm, konstrukcji, parametrów i standardów, którymi charakteryzuje</w:t>
      </w:r>
      <w:r w:rsidRPr="00236AD9">
        <w:rPr>
          <w:rFonts w:ascii="Georgia" w:eastAsia="Times New Roman" w:hAnsi="Georgia" w:cs="Arial"/>
          <w:color w:val="000000"/>
          <w:sz w:val="20"/>
          <w:szCs w:val="20"/>
          <w:lang w:eastAsia="pl-PL"/>
        </w:rPr>
        <w:t xml:space="preserve"> </w:t>
      </w: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 xml:space="preserve">się mebel/element wskazany przez </w:t>
      </w:r>
      <w:r w:rsidRPr="00236AD9">
        <w:rPr>
          <w:rFonts w:ascii="Georgia" w:eastAsia="Times New Roman" w:hAnsi="Georgia" w:cs="Arial"/>
          <w:color w:val="000000"/>
          <w:sz w:val="20"/>
          <w:szCs w:val="20"/>
          <w:lang w:eastAsia="pl-PL"/>
        </w:rPr>
        <w:t>Z</w:t>
      </w: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 xml:space="preserve">amawiającego. </w:t>
      </w:r>
    </w:p>
    <w:p w14:paraId="68021649" w14:textId="77777777" w:rsidR="00236AD9" w:rsidRPr="00236AD9" w:rsidRDefault="00236AD9" w:rsidP="00236AD9">
      <w:pPr>
        <w:suppressAutoHyphens/>
        <w:spacing w:after="0" w:line="36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 xml:space="preserve">Wszystkie meble należy wykonać jako szczelnie przylegające do podłogi, ścian oraz między sobą nawzajem. </w:t>
      </w:r>
    </w:p>
    <w:p w14:paraId="331DDEEA" w14:textId="77777777" w:rsidR="00236AD9" w:rsidRPr="00236AD9" w:rsidRDefault="00236AD9" w:rsidP="00236AD9">
      <w:pPr>
        <w:suppressAutoHyphens/>
        <w:spacing w:after="0" w:line="36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</w:p>
    <w:p w14:paraId="66914A32" w14:textId="402C7E49" w:rsidR="00236AD9" w:rsidRPr="00236AD9" w:rsidRDefault="00236AD9" w:rsidP="00236AD9">
      <w:pPr>
        <w:keepNext/>
        <w:suppressLineNumbers/>
        <w:tabs>
          <w:tab w:val="center" w:pos="4536"/>
          <w:tab w:val="right" w:pos="9072"/>
        </w:tabs>
        <w:suppressAutoHyphens/>
        <w:spacing w:before="60" w:after="60" w:line="360" w:lineRule="auto"/>
        <w:jc w:val="both"/>
        <w:textAlignment w:val="baseline"/>
        <w:outlineLvl w:val="0"/>
        <w:rPr>
          <w:rFonts w:ascii="Georgia" w:eastAsia="Microsoft YaHei" w:hAnsi="Georgia" w:cs="Mangal"/>
          <w:b/>
          <w:bCs/>
          <w:sz w:val="20"/>
          <w:szCs w:val="20"/>
          <w:lang w:eastAsia="zh-CN" w:bidi="hi-IN"/>
        </w:rPr>
      </w:pPr>
      <w:r w:rsidRPr="00236AD9">
        <w:rPr>
          <w:rFonts w:ascii="Georgia" w:eastAsia="Microsoft YaHei" w:hAnsi="Georgia" w:cs="Mangal"/>
          <w:b/>
          <w:bCs/>
          <w:sz w:val="20"/>
          <w:szCs w:val="20"/>
          <w:lang w:eastAsia="zh-CN" w:bidi="hi-IN"/>
        </w:rPr>
        <w:t>MEBLE MEDYCZNE, MEBLE</w:t>
      </w:r>
      <w:r w:rsidRPr="00236AD9">
        <w:rPr>
          <w:rFonts w:ascii="Georgia" w:eastAsia="Calibri" w:hAnsi="Georgia" w:cs="Calibri"/>
          <w:b/>
          <w:sz w:val="20"/>
          <w:szCs w:val="20"/>
          <w:lang w:eastAsia="zh-CN" w:bidi="hi-IN"/>
        </w:rPr>
        <w:t xml:space="preserve"> Z PŁYTY MEBLOWEJ</w:t>
      </w:r>
    </w:p>
    <w:p w14:paraId="7BDF1FDF" w14:textId="05F598FB" w:rsidR="00236AD9" w:rsidRPr="00236AD9" w:rsidRDefault="00236AD9" w:rsidP="00236AD9">
      <w:pPr>
        <w:keepNext/>
        <w:suppressLineNumbers/>
        <w:tabs>
          <w:tab w:val="center" w:pos="4536"/>
          <w:tab w:val="right" w:pos="9072"/>
        </w:tabs>
        <w:suppressAutoHyphens/>
        <w:spacing w:before="60" w:after="60" w:line="360" w:lineRule="auto"/>
        <w:jc w:val="both"/>
        <w:textAlignment w:val="baseline"/>
        <w:outlineLvl w:val="0"/>
        <w:rPr>
          <w:rFonts w:ascii="Georgia" w:eastAsia="Microsoft YaHei" w:hAnsi="Georgia" w:cs="Mangal"/>
          <w:sz w:val="20"/>
          <w:szCs w:val="20"/>
          <w:lang w:eastAsia="zh-CN" w:bidi="hi-IN"/>
        </w:rPr>
      </w:pPr>
      <w:r w:rsidRPr="00236AD9">
        <w:rPr>
          <w:rFonts w:ascii="Georgia" w:eastAsia="Microsoft YaHei" w:hAnsi="Georgia" w:cs="Mangal"/>
          <w:sz w:val="20"/>
          <w:szCs w:val="20"/>
          <w:lang w:eastAsia="zh-CN" w:bidi="hi-IN"/>
        </w:rPr>
        <w:t xml:space="preserve">Wymagania dotyczące mebli </w:t>
      </w:r>
      <w:r w:rsidRPr="00236AD9">
        <w:rPr>
          <w:rFonts w:ascii="Georgia" w:eastAsia="Calibri" w:hAnsi="Georgia" w:cs="Calibri"/>
          <w:sz w:val="20"/>
          <w:szCs w:val="20"/>
          <w:lang w:eastAsia="zh-CN" w:bidi="hi-IN"/>
        </w:rPr>
        <w:t>z płyty meblowej</w:t>
      </w:r>
    </w:p>
    <w:p w14:paraId="39D6AD04" w14:textId="77777777" w:rsidR="00236AD9" w:rsidRPr="00236AD9" w:rsidRDefault="00236AD9" w:rsidP="00236AD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236AD9">
        <w:rPr>
          <w:rFonts w:ascii="Georgia" w:eastAsia="Calibri" w:hAnsi="Georgia" w:cs="Calibri"/>
          <w:color w:val="000000"/>
          <w:sz w:val="20"/>
          <w:szCs w:val="20"/>
          <w:lang w:eastAsia="pl-PL"/>
        </w:rPr>
        <w:t xml:space="preserve">Korpusy mebli, plecy szaf oraz fronty wykonane z płyty wiórowej o grubości 18 mm </w:t>
      </w:r>
      <w:proofErr w:type="spellStart"/>
      <w:r w:rsidRPr="00236AD9">
        <w:rPr>
          <w:rFonts w:ascii="Georgia" w:eastAsia="Calibri" w:hAnsi="Georgia" w:cs="Calibri"/>
          <w:color w:val="000000"/>
          <w:sz w:val="20"/>
          <w:szCs w:val="20"/>
          <w:lang w:eastAsia="pl-PL"/>
        </w:rPr>
        <w:t>melaminowanej</w:t>
      </w:r>
      <w:proofErr w:type="spellEnd"/>
      <w:r w:rsidRPr="00236AD9">
        <w:rPr>
          <w:rFonts w:ascii="Georgia" w:eastAsia="Calibri" w:hAnsi="Georgia" w:cs="Calibri"/>
          <w:color w:val="000000"/>
          <w:sz w:val="20"/>
          <w:szCs w:val="20"/>
          <w:lang w:eastAsia="pl-PL"/>
        </w:rPr>
        <w:t xml:space="preserve"> obustronnie, charakteryzującej się wysoką odpornością na ścieranie w klasie higieniczności E1.</w:t>
      </w:r>
    </w:p>
    <w:p w14:paraId="7BB847CB" w14:textId="77777777" w:rsidR="00236AD9" w:rsidRPr="00236AD9" w:rsidRDefault="00236AD9" w:rsidP="00236AD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236AD9">
        <w:rPr>
          <w:rFonts w:ascii="Georgia" w:eastAsia="Calibri" w:hAnsi="Georgia" w:cs="Calibri"/>
          <w:color w:val="000000"/>
          <w:sz w:val="20"/>
          <w:szCs w:val="20"/>
          <w:lang w:eastAsia="pl-PL"/>
        </w:rPr>
        <w:t>Wszystkie nieosłonięte krawędzie mebla zabezpieczone okleiną PCV 1 mm lub jeśli wymaga tego konstrukcja 2 mm (fronty).</w:t>
      </w:r>
    </w:p>
    <w:p w14:paraId="67A732AD" w14:textId="77777777" w:rsidR="00236AD9" w:rsidRPr="00236AD9" w:rsidRDefault="00236AD9" w:rsidP="00236AD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236AD9">
        <w:rPr>
          <w:rFonts w:ascii="Georgia" w:eastAsia="Calibri" w:hAnsi="Georgia" w:cs="Calibri"/>
          <w:color w:val="000000"/>
          <w:sz w:val="20"/>
          <w:szCs w:val="20"/>
          <w:lang w:eastAsia="pl-PL"/>
        </w:rPr>
        <w:t xml:space="preserve">W przypadku zastosowania płyt </w:t>
      </w:r>
      <w:proofErr w:type="spellStart"/>
      <w:r w:rsidRPr="00236AD9">
        <w:rPr>
          <w:rFonts w:ascii="Georgia" w:eastAsia="Calibri" w:hAnsi="Georgia" w:cs="Calibri"/>
          <w:color w:val="000000"/>
          <w:sz w:val="20"/>
          <w:szCs w:val="20"/>
          <w:lang w:eastAsia="pl-PL"/>
        </w:rPr>
        <w:t>melaminowanych</w:t>
      </w:r>
      <w:proofErr w:type="spellEnd"/>
      <w:r w:rsidRPr="00236AD9">
        <w:rPr>
          <w:rFonts w:ascii="Georgia" w:eastAsia="Calibri" w:hAnsi="Georgia" w:cs="Calibri"/>
          <w:color w:val="000000"/>
          <w:sz w:val="20"/>
          <w:szCs w:val="20"/>
          <w:lang w:eastAsia="pl-PL"/>
        </w:rPr>
        <w:t xml:space="preserve"> o strukturze drewna, słoje powinny być ułożone wzdłuż dłuższej krawędzi.</w:t>
      </w:r>
    </w:p>
    <w:p w14:paraId="14500179" w14:textId="77777777" w:rsidR="00236AD9" w:rsidRPr="00236AD9" w:rsidRDefault="00236AD9" w:rsidP="00236AD9">
      <w:pPr>
        <w:numPr>
          <w:ilvl w:val="0"/>
          <w:numId w:val="21"/>
        </w:numPr>
        <w:suppressAutoHyphens/>
        <w:spacing w:after="0" w:line="360" w:lineRule="auto"/>
        <w:contextualSpacing/>
        <w:jc w:val="both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236AD9">
        <w:rPr>
          <w:rFonts w:ascii="Georgia" w:eastAsia="Calibri" w:hAnsi="Georgia" w:cs="Calibri"/>
          <w:color w:val="000000"/>
          <w:sz w:val="20"/>
          <w:szCs w:val="20"/>
          <w:lang w:eastAsia="pl-PL"/>
        </w:rPr>
        <w:t>Kolor płyty oraz blatów dostosowany do wymagań Zamawiającego.</w:t>
      </w:r>
    </w:p>
    <w:p w14:paraId="5C5544A4" w14:textId="77777777" w:rsidR="00236AD9" w:rsidRPr="00236AD9" w:rsidRDefault="00236AD9" w:rsidP="00236AD9">
      <w:pPr>
        <w:numPr>
          <w:ilvl w:val="0"/>
          <w:numId w:val="21"/>
        </w:numPr>
        <w:suppressAutoHyphens/>
        <w:spacing w:after="0" w:line="360" w:lineRule="auto"/>
        <w:contextualSpacing/>
        <w:jc w:val="both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236AD9">
        <w:rPr>
          <w:rFonts w:ascii="Georgia" w:eastAsia="Calibri" w:hAnsi="Georgia" w:cs="Calibri"/>
          <w:color w:val="000000"/>
          <w:sz w:val="20"/>
          <w:szCs w:val="20"/>
          <w:lang w:eastAsia="pl-PL"/>
        </w:rPr>
        <w:t>Półki zabezpieczone przed wypadaniem i przypadkowym wyciągnięciem, oklejone z 4 stron.</w:t>
      </w:r>
    </w:p>
    <w:p w14:paraId="4E371E92" w14:textId="39FA7C39" w:rsidR="00236AD9" w:rsidRPr="00236AD9" w:rsidRDefault="00236AD9" w:rsidP="00236AD9">
      <w:pPr>
        <w:numPr>
          <w:ilvl w:val="0"/>
          <w:numId w:val="21"/>
        </w:numPr>
        <w:suppressAutoHyphens/>
        <w:spacing w:after="0" w:line="360" w:lineRule="auto"/>
        <w:contextualSpacing/>
        <w:jc w:val="both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236AD9">
        <w:rPr>
          <w:rFonts w:ascii="Georgia" w:eastAsia="Calibri" w:hAnsi="Georgia" w:cs="Calibri"/>
          <w:color w:val="000000"/>
          <w:sz w:val="20"/>
          <w:szCs w:val="20"/>
          <w:lang w:eastAsia="pl-PL"/>
        </w:rPr>
        <w:t xml:space="preserve">Zawiasy z cichym </w:t>
      </w:r>
      <w:proofErr w:type="spellStart"/>
      <w:r w:rsidRPr="00236AD9">
        <w:rPr>
          <w:rFonts w:ascii="Georgia" w:eastAsia="Calibri" w:hAnsi="Georgia" w:cs="Calibri"/>
          <w:color w:val="000000"/>
          <w:sz w:val="20"/>
          <w:szCs w:val="20"/>
          <w:lang w:eastAsia="pl-PL"/>
        </w:rPr>
        <w:t>domykiem</w:t>
      </w:r>
      <w:proofErr w:type="spellEnd"/>
      <w:r w:rsidR="00D64ED7">
        <w:rPr>
          <w:rFonts w:ascii="Georgia" w:eastAsia="Calibri" w:hAnsi="Georgia" w:cs="Calibri"/>
          <w:color w:val="000000"/>
          <w:sz w:val="20"/>
          <w:szCs w:val="20"/>
          <w:lang w:eastAsia="pl-PL"/>
        </w:rPr>
        <w:t>.</w:t>
      </w:r>
    </w:p>
    <w:p w14:paraId="339C9C75" w14:textId="77777777" w:rsidR="00236AD9" w:rsidRPr="00236AD9" w:rsidRDefault="00236AD9" w:rsidP="00236AD9">
      <w:pPr>
        <w:numPr>
          <w:ilvl w:val="0"/>
          <w:numId w:val="21"/>
        </w:numPr>
        <w:suppressAutoHyphens/>
        <w:spacing w:after="0" w:line="360" w:lineRule="auto"/>
        <w:contextualSpacing/>
        <w:jc w:val="both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236AD9">
        <w:rPr>
          <w:rFonts w:ascii="Georgia" w:eastAsia="Calibri" w:hAnsi="Georgia" w:cs="Calibri"/>
          <w:color w:val="000000"/>
          <w:sz w:val="20"/>
          <w:szCs w:val="20"/>
          <w:lang w:eastAsia="pl-PL"/>
        </w:rPr>
        <w:t>W szafach zamki patentowe.</w:t>
      </w:r>
    </w:p>
    <w:p w14:paraId="1A2B110B" w14:textId="77777777" w:rsidR="00236AD9" w:rsidRPr="00236AD9" w:rsidRDefault="00236AD9" w:rsidP="00236AD9">
      <w:pPr>
        <w:numPr>
          <w:ilvl w:val="0"/>
          <w:numId w:val="21"/>
        </w:numPr>
        <w:suppressAutoHyphens/>
        <w:spacing w:after="0" w:line="360" w:lineRule="auto"/>
        <w:contextualSpacing/>
        <w:jc w:val="both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236AD9">
        <w:rPr>
          <w:rFonts w:ascii="Georgia" w:eastAsia="Calibri" w:hAnsi="Georgia" w:cs="Tahoma"/>
          <w:color w:val="000000"/>
          <w:sz w:val="20"/>
          <w:szCs w:val="20"/>
          <w:lang w:eastAsia="pl-PL"/>
        </w:rPr>
        <w:t>Uchwyty C-kształtne o rozstawie min 128 mm, wykonane z metalu.</w:t>
      </w:r>
    </w:p>
    <w:p w14:paraId="013992FD" w14:textId="77777777" w:rsidR="00236AD9" w:rsidRPr="00236AD9" w:rsidRDefault="00236AD9" w:rsidP="00236AD9">
      <w:pPr>
        <w:numPr>
          <w:ilvl w:val="0"/>
          <w:numId w:val="21"/>
        </w:numPr>
        <w:suppressAutoHyphens/>
        <w:spacing w:after="0" w:line="360" w:lineRule="auto"/>
        <w:contextualSpacing/>
        <w:jc w:val="both"/>
        <w:textAlignment w:val="baseline"/>
        <w:rPr>
          <w:rFonts w:ascii="Georgia" w:eastAsia="Calibri" w:hAnsi="Georgia" w:cs="Times New Roman"/>
          <w:sz w:val="20"/>
          <w:szCs w:val="20"/>
          <w:lang w:eastAsia="ar-SA"/>
        </w:rPr>
      </w:pPr>
      <w:r w:rsidRPr="00236AD9">
        <w:rPr>
          <w:rFonts w:ascii="Georgia" w:eastAsia="Calibri" w:hAnsi="Georgia" w:cs="Times New Roman"/>
          <w:sz w:val="20"/>
          <w:szCs w:val="20"/>
          <w:lang w:eastAsia="ar-SA"/>
        </w:rPr>
        <w:t>Meble medyczne należy wykonać na nóżkach umożliwiających mycie i dezynfekcję podłóg.</w:t>
      </w:r>
    </w:p>
    <w:p w14:paraId="18C8AC09" w14:textId="77777777" w:rsidR="00236AD9" w:rsidRPr="00236AD9" w:rsidRDefault="00236AD9" w:rsidP="00236AD9">
      <w:pPr>
        <w:numPr>
          <w:ilvl w:val="0"/>
          <w:numId w:val="21"/>
        </w:numPr>
        <w:suppressAutoHyphens/>
        <w:spacing w:after="0" w:line="360" w:lineRule="auto"/>
        <w:contextualSpacing/>
        <w:jc w:val="both"/>
        <w:textAlignment w:val="baseline"/>
        <w:rPr>
          <w:rFonts w:ascii="Georgia" w:eastAsia="Calibri" w:hAnsi="Georgia" w:cs="Times New Roman"/>
          <w:sz w:val="20"/>
          <w:szCs w:val="20"/>
          <w:lang w:eastAsia="ar-SA"/>
        </w:rPr>
      </w:pPr>
      <w:r w:rsidRPr="00236AD9">
        <w:rPr>
          <w:rFonts w:ascii="Georgia" w:eastAsia="Calibri" w:hAnsi="Georgia" w:cs="Calibri"/>
          <w:sz w:val="20"/>
          <w:szCs w:val="20"/>
          <w:lang w:eastAsia="ar-SA"/>
        </w:rPr>
        <w:t>Meble oparte na nóżkach metalowych o wysokości min. 150 mm z możliwością poziomowania w zakresie min 20 mm.</w:t>
      </w:r>
    </w:p>
    <w:p w14:paraId="657C8A9E" w14:textId="77777777" w:rsidR="00236AD9" w:rsidRDefault="00236AD9" w:rsidP="00236AD9">
      <w:pPr>
        <w:numPr>
          <w:ilvl w:val="0"/>
          <w:numId w:val="21"/>
        </w:numPr>
        <w:suppressAutoHyphens/>
        <w:spacing w:after="0" w:line="360" w:lineRule="auto"/>
        <w:contextualSpacing/>
        <w:jc w:val="both"/>
        <w:textAlignment w:val="baseline"/>
        <w:rPr>
          <w:rFonts w:ascii="Georgia" w:eastAsia="Calibri" w:hAnsi="Georgia" w:cs="Times New Roman"/>
          <w:sz w:val="20"/>
          <w:szCs w:val="20"/>
          <w:lang w:eastAsia="ar-SA"/>
        </w:rPr>
      </w:pPr>
      <w:r w:rsidRPr="00236AD9">
        <w:rPr>
          <w:rFonts w:ascii="Georgia" w:eastAsia="Calibri" w:hAnsi="Georgia" w:cs="Times New Roman"/>
          <w:sz w:val="20"/>
          <w:szCs w:val="20"/>
          <w:lang w:eastAsia="ar-SA"/>
        </w:rPr>
        <w:t xml:space="preserve">Korpusy wszystkich mebli muszą być składane za pomocą połączeń mimośrodowych w przypadku uszkodzenia elementu mebla umożliwiającego łatwą wymianę. Nie dopuszcza się mebli z widocznymi zewnętrznymi połączeniami typu </w:t>
      </w:r>
      <w:proofErr w:type="spellStart"/>
      <w:r w:rsidRPr="00236AD9">
        <w:rPr>
          <w:rFonts w:ascii="Georgia" w:eastAsia="Calibri" w:hAnsi="Georgia" w:cs="Times New Roman"/>
          <w:sz w:val="20"/>
          <w:szCs w:val="20"/>
          <w:lang w:eastAsia="ar-SA"/>
        </w:rPr>
        <w:t>konfirmat</w:t>
      </w:r>
      <w:proofErr w:type="spellEnd"/>
      <w:r w:rsidRPr="00236AD9">
        <w:rPr>
          <w:rFonts w:ascii="Georgia" w:eastAsia="Calibri" w:hAnsi="Georgia" w:cs="Times New Roman"/>
          <w:sz w:val="20"/>
          <w:szCs w:val="20"/>
          <w:lang w:eastAsia="ar-SA"/>
        </w:rPr>
        <w:t>.</w:t>
      </w:r>
    </w:p>
    <w:p w14:paraId="2EB14161" w14:textId="77777777" w:rsidR="00901DEE" w:rsidRDefault="00901DEE" w:rsidP="00901DEE">
      <w:pPr>
        <w:suppressAutoHyphens/>
        <w:spacing w:after="0" w:line="360" w:lineRule="auto"/>
        <w:contextualSpacing/>
        <w:jc w:val="both"/>
        <w:textAlignment w:val="baseline"/>
        <w:rPr>
          <w:rFonts w:ascii="Georgia" w:eastAsia="Calibri" w:hAnsi="Georgia" w:cs="Times New Roman"/>
          <w:sz w:val="20"/>
          <w:szCs w:val="20"/>
          <w:lang w:eastAsia="ar-SA"/>
        </w:rPr>
      </w:pPr>
    </w:p>
    <w:p w14:paraId="069C3672" w14:textId="77777777" w:rsidR="00901DEE" w:rsidRPr="00236AD9" w:rsidRDefault="00901DEE" w:rsidP="00901DEE">
      <w:pPr>
        <w:suppressAutoHyphens/>
        <w:spacing w:after="0" w:line="360" w:lineRule="auto"/>
        <w:contextualSpacing/>
        <w:jc w:val="both"/>
        <w:textAlignment w:val="baseline"/>
        <w:rPr>
          <w:rFonts w:ascii="Georgia" w:eastAsia="Calibri" w:hAnsi="Georgia" w:cs="Times New Roman"/>
          <w:sz w:val="20"/>
          <w:szCs w:val="20"/>
          <w:lang w:eastAsia="ar-SA"/>
        </w:rPr>
      </w:pPr>
    </w:p>
    <w:p w14:paraId="7DAB814A" w14:textId="77777777" w:rsidR="00236AD9" w:rsidRPr="00236AD9" w:rsidRDefault="00236AD9" w:rsidP="00236AD9">
      <w:pPr>
        <w:keepNext/>
        <w:suppressLineNumbers/>
        <w:tabs>
          <w:tab w:val="center" w:pos="4536"/>
          <w:tab w:val="right" w:pos="9072"/>
        </w:tabs>
        <w:suppressAutoHyphens/>
        <w:spacing w:before="60" w:after="60" w:line="360" w:lineRule="auto"/>
        <w:jc w:val="both"/>
        <w:textAlignment w:val="baseline"/>
        <w:outlineLvl w:val="0"/>
        <w:rPr>
          <w:rFonts w:ascii="Georgia" w:eastAsia="Microsoft YaHei" w:hAnsi="Georgia" w:cs="Mangal"/>
          <w:b/>
          <w:bCs/>
          <w:sz w:val="20"/>
          <w:szCs w:val="20"/>
          <w:lang w:eastAsia="zh-CN" w:bidi="hi-IN"/>
        </w:rPr>
      </w:pPr>
      <w:r w:rsidRPr="00236AD9">
        <w:rPr>
          <w:rFonts w:ascii="Georgia" w:eastAsia="Microsoft YaHei" w:hAnsi="Georgia" w:cs="Mangal"/>
          <w:b/>
          <w:bCs/>
          <w:sz w:val="20"/>
          <w:szCs w:val="20"/>
          <w:lang w:eastAsia="zh-CN" w:bidi="hi-IN"/>
        </w:rPr>
        <w:t xml:space="preserve">WYMAGANIA DOTYCZĄCE MEBLI MEDYCZNYCH </w:t>
      </w:r>
    </w:p>
    <w:p w14:paraId="378BE2B4" w14:textId="597C6289" w:rsidR="00236AD9" w:rsidRPr="00236AD9" w:rsidRDefault="00236AD9" w:rsidP="003C19C9">
      <w:pPr>
        <w:numPr>
          <w:ilvl w:val="1"/>
          <w:numId w:val="22"/>
        </w:numPr>
        <w:tabs>
          <w:tab w:val="num" w:pos="2552"/>
        </w:tabs>
        <w:suppressAutoHyphens/>
        <w:spacing w:after="0" w:line="360" w:lineRule="auto"/>
        <w:ind w:left="568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 xml:space="preserve">Konstrukcja: korpus wykonany z zamkniętych profili aluminiowych anodowanych, zabezpieczonych elektrolitycznie przed korozją, umożliwiającą wykonanie zabudowy „pod wymiar”. Zewnętrzna (widoczna) część </w:t>
      </w:r>
      <w:proofErr w:type="spellStart"/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profila</w:t>
      </w:r>
      <w:proofErr w:type="spellEnd"/>
      <w:r w:rsidRPr="00236AD9">
        <w:rPr>
          <w:rFonts w:ascii="Georgia" w:eastAsia="Times New Roman" w:hAnsi="Georgia" w:cs="Arial"/>
          <w:sz w:val="20"/>
          <w:szCs w:val="20"/>
          <w:lang w:eastAsia="pl-PL"/>
        </w:rPr>
        <w:t xml:space="preserve"> gładka bez żadnych załamań.</w:t>
      </w:r>
    </w:p>
    <w:p w14:paraId="0C84DFBF" w14:textId="77777777" w:rsidR="00236AD9" w:rsidRPr="00236AD9" w:rsidRDefault="00236AD9" w:rsidP="003C19C9">
      <w:pPr>
        <w:numPr>
          <w:ilvl w:val="1"/>
          <w:numId w:val="22"/>
        </w:numPr>
        <w:tabs>
          <w:tab w:val="num" w:pos="284"/>
          <w:tab w:val="num" w:pos="2552"/>
        </w:tabs>
        <w:suppressAutoHyphens/>
        <w:spacing w:after="0" w:line="360" w:lineRule="auto"/>
        <w:ind w:left="567" w:hanging="283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Profile aluminiowe zabezpieczone przed korozją poprzez anodowanie.</w:t>
      </w:r>
    </w:p>
    <w:p w14:paraId="60885962" w14:textId="77777777" w:rsidR="00236AD9" w:rsidRPr="00236AD9" w:rsidRDefault="00236AD9" w:rsidP="003C19C9">
      <w:pPr>
        <w:numPr>
          <w:ilvl w:val="1"/>
          <w:numId w:val="22"/>
        </w:numPr>
        <w:tabs>
          <w:tab w:val="num" w:pos="2552"/>
        </w:tabs>
        <w:suppressAutoHyphens/>
        <w:spacing w:after="0" w:line="360" w:lineRule="auto"/>
        <w:ind w:left="567" w:hanging="283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Przekrój profili aluminiowych stanowiących szkielet mebla w stanowiskach nie mniejszy niż 25x25 mm.</w:t>
      </w:r>
    </w:p>
    <w:p w14:paraId="69D9EAE0" w14:textId="77777777" w:rsidR="00236AD9" w:rsidRPr="00236AD9" w:rsidRDefault="00236AD9" w:rsidP="003C19C9">
      <w:pPr>
        <w:numPr>
          <w:ilvl w:val="1"/>
          <w:numId w:val="22"/>
        </w:numPr>
        <w:tabs>
          <w:tab w:val="num" w:pos="2552"/>
        </w:tabs>
        <w:suppressAutoHyphens/>
        <w:spacing w:after="0" w:line="360" w:lineRule="auto"/>
        <w:ind w:left="567" w:hanging="283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W profilach typu ćwierćwałek boki min. 25 mm.</w:t>
      </w:r>
    </w:p>
    <w:p w14:paraId="68149141" w14:textId="13DCF4B8" w:rsidR="00236AD9" w:rsidRPr="00236AD9" w:rsidRDefault="00236AD9" w:rsidP="003C19C9">
      <w:pPr>
        <w:numPr>
          <w:ilvl w:val="1"/>
          <w:numId w:val="22"/>
        </w:numPr>
        <w:tabs>
          <w:tab w:val="num" w:pos="2552"/>
        </w:tabs>
        <w:suppressAutoHyphens/>
        <w:spacing w:after="0" w:line="360" w:lineRule="auto"/>
        <w:ind w:left="567" w:hanging="283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 xml:space="preserve">Wszystkie krawędzie pionowe przednie stelaży mebli, mają być wykonane z </w:t>
      </w:r>
      <w:proofErr w:type="spellStart"/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profila</w:t>
      </w:r>
      <w:proofErr w:type="spellEnd"/>
      <w:r w:rsidRPr="00236AD9">
        <w:rPr>
          <w:rFonts w:ascii="Georgia" w:eastAsia="Times New Roman" w:hAnsi="Georgia" w:cs="Arial"/>
          <w:sz w:val="20"/>
          <w:szCs w:val="20"/>
          <w:lang w:eastAsia="pl-PL"/>
        </w:rPr>
        <w:t xml:space="preserve"> typu ćwierćwałek (nie dotyczy mebli dwu lub trzy sekcyjnych w tym przypadku jedynie zewnętrzne krawędzie mebla wykonane z </w:t>
      </w:r>
      <w:proofErr w:type="spellStart"/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profila</w:t>
      </w:r>
      <w:proofErr w:type="spellEnd"/>
      <w:r w:rsidRPr="00236AD9">
        <w:rPr>
          <w:rFonts w:ascii="Georgia" w:eastAsia="Times New Roman" w:hAnsi="Georgia" w:cs="Arial"/>
          <w:sz w:val="20"/>
          <w:szCs w:val="20"/>
          <w:lang w:eastAsia="pl-PL"/>
        </w:rPr>
        <w:t xml:space="preserve"> typu ćwierćwałek)</w:t>
      </w:r>
      <w:r w:rsidR="00D64ED7">
        <w:rPr>
          <w:rFonts w:ascii="Georgia" w:eastAsia="Times New Roman" w:hAnsi="Georgia" w:cs="Arial"/>
          <w:sz w:val="20"/>
          <w:szCs w:val="20"/>
          <w:lang w:eastAsia="pl-PL"/>
        </w:rPr>
        <w:t>.</w:t>
      </w:r>
    </w:p>
    <w:p w14:paraId="78154A72" w14:textId="77777777" w:rsidR="00236AD9" w:rsidRPr="00236AD9" w:rsidRDefault="00236AD9" w:rsidP="003C19C9">
      <w:pPr>
        <w:numPr>
          <w:ilvl w:val="1"/>
          <w:numId w:val="22"/>
        </w:numPr>
        <w:tabs>
          <w:tab w:val="num" w:pos="2552"/>
        </w:tabs>
        <w:suppressAutoHyphens/>
        <w:spacing w:after="0" w:line="360" w:lineRule="auto"/>
        <w:ind w:left="567" w:hanging="283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color w:val="000000"/>
          <w:sz w:val="20"/>
          <w:szCs w:val="20"/>
          <w:lang w:eastAsia="pl-PL"/>
        </w:rPr>
        <w:t>Wszystkie profile aluminiowe regałów muszą być połączone złączkami z tworzywa ABS z rdzeniem metalowym (nie dopuszcza się łączenia profili bez złączek).</w:t>
      </w:r>
    </w:p>
    <w:p w14:paraId="63D5DD77" w14:textId="77777777" w:rsidR="00236AD9" w:rsidRPr="00236AD9" w:rsidRDefault="00236AD9" w:rsidP="003C19C9">
      <w:pPr>
        <w:numPr>
          <w:ilvl w:val="1"/>
          <w:numId w:val="22"/>
        </w:numPr>
        <w:tabs>
          <w:tab w:val="num" w:pos="2552"/>
        </w:tabs>
        <w:suppressAutoHyphens/>
        <w:spacing w:after="0" w:line="360" w:lineRule="auto"/>
        <w:ind w:left="567" w:hanging="283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Mebel musi posiadać własne wieńce (dolny i górny) pełne z profili aluminiowych połączonych złączkami.</w:t>
      </w:r>
    </w:p>
    <w:p w14:paraId="1E9E075B" w14:textId="1EA4ED3E" w:rsidR="00236AD9" w:rsidRPr="00236AD9" w:rsidRDefault="00236AD9" w:rsidP="003C19C9">
      <w:pPr>
        <w:numPr>
          <w:ilvl w:val="1"/>
          <w:numId w:val="22"/>
        </w:numPr>
        <w:tabs>
          <w:tab w:val="num" w:pos="709"/>
        </w:tabs>
        <w:suppressAutoHyphens/>
        <w:spacing w:after="0" w:line="360" w:lineRule="auto"/>
        <w:ind w:left="709" w:hanging="425"/>
        <w:contextualSpacing/>
        <w:jc w:val="both"/>
        <w:textAlignment w:val="baseline"/>
        <w:rPr>
          <w:rFonts w:ascii="Georgia" w:eastAsia="Times New Roman" w:hAnsi="Georgia" w:cs="Arial"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 xml:space="preserve">Wypełnienie szkieletu mebli – wykonane z </w:t>
      </w:r>
      <w:r w:rsidRPr="00236AD9">
        <w:rPr>
          <w:rFonts w:ascii="Georgia" w:eastAsia="Calibri" w:hAnsi="Georgia" w:cs="Times New Roman"/>
          <w:sz w:val="20"/>
          <w:szCs w:val="20"/>
          <w:lang w:eastAsia="ar-SA"/>
        </w:rPr>
        <w:t xml:space="preserve">obustronnie laminowanej płyty meblowej o gr. 18 mm. kolor uzgodniony z Zamawiającym, </w:t>
      </w:r>
    </w:p>
    <w:p w14:paraId="2F8D01D4" w14:textId="77777777" w:rsidR="00236AD9" w:rsidRPr="00236AD9" w:rsidRDefault="00236AD9" w:rsidP="003C19C9">
      <w:pPr>
        <w:numPr>
          <w:ilvl w:val="1"/>
          <w:numId w:val="22"/>
        </w:numPr>
        <w:tabs>
          <w:tab w:val="num" w:pos="851"/>
        </w:tabs>
        <w:suppressAutoHyphens/>
        <w:spacing w:after="0" w:line="360" w:lineRule="auto"/>
        <w:ind w:left="709" w:hanging="425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 xml:space="preserve">Półki mebli wykonane z płyty wiórowej obustronnie laminowanej o gr. 18 mm. Widoczne krawędzie oklejone obrzeżem ABS lub PCV o gr. 0,5 - 1 mm. </w:t>
      </w:r>
    </w:p>
    <w:p w14:paraId="4F8BFEB4" w14:textId="24FF6909" w:rsidR="00236AD9" w:rsidRPr="00236AD9" w:rsidRDefault="00236AD9" w:rsidP="003C19C9">
      <w:pPr>
        <w:numPr>
          <w:ilvl w:val="1"/>
          <w:numId w:val="22"/>
        </w:numPr>
        <w:tabs>
          <w:tab w:val="num" w:pos="567"/>
        </w:tabs>
        <w:suppressAutoHyphens/>
        <w:spacing w:after="0" w:line="360" w:lineRule="auto"/>
        <w:ind w:left="709" w:hanging="425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Widoczne zewnętrzne części korpusu szafek nie mogą mieć widocznych elementów łączeniowych (zachowanie jednolitej nienaruszonej płaszczyzny laminatu)</w:t>
      </w:r>
      <w:r w:rsidR="00D64ED7">
        <w:rPr>
          <w:rFonts w:ascii="Georgia" w:eastAsia="Times New Roman" w:hAnsi="Georgia" w:cs="Arial"/>
          <w:sz w:val="20"/>
          <w:szCs w:val="20"/>
          <w:lang w:eastAsia="pl-PL"/>
        </w:rPr>
        <w:t>.</w:t>
      </w:r>
    </w:p>
    <w:p w14:paraId="48B70D51" w14:textId="7D13D046" w:rsidR="00236AD9" w:rsidRPr="00236AD9" w:rsidRDefault="00236AD9" w:rsidP="003C19C9">
      <w:pPr>
        <w:numPr>
          <w:ilvl w:val="1"/>
          <w:numId w:val="22"/>
        </w:numPr>
        <w:tabs>
          <w:tab w:val="num" w:pos="567"/>
        </w:tabs>
        <w:suppressAutoHyphens/>
        <w:spacing w:after="0" w:line="360" w:lineRule="auto"/>
        <w:ind w:left="709" w:hanging="425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Tylna ścianka wykonana z płyty wiórowej dwustronnie laminowanej o gr. 18 mm</w:t>
      </w:r>
      <w:r w:rsidR="00D64ED7">
        <w:rPr>
          <w:rFonts w:ascii="Georgia" w:eastAsia="Times New Roman" w:hAnsi="Georgia" w:cs="Arial"/>
          <w:sz w:val="20"/>
          <w:szCs w:val="20"/>
          <w:lang w:eastAsia="pl-PL"/>
        </w:rPr>
        <w:t>.</w:t>
      </w:r>
    </w:p>
    <w:p w14:paraId="3186B2AB" w14:textId="77777777" w:rsidR="00236AD9" w:rsidRPr="00236AD9" w:rsidRDefault="00236AD9" w:rsidP="003C19C9">
      <w:pPr>
        <w:numPr>
          <w:ilvl w:val="1"/>
          <w:numId w:val="22"/>
        </w:numPr>
        <w:tabs>
          <w:tab w:val="num" w:pos="567"/>
        </w:tabs>
        <w:suppressAutoHyphens/>
        <w:spacing w:after="0" w:line="360" w:lineRule="auto"/>
        <w:ind w:left="709" w:hanging="425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 xml:space="preserve">Widoczne tylne ścianki szafek z płyty korpusowej bez widocznych elementów łączeniowych. </w:t>
      </w:r>
    </w:p>
    <w:p w14:paraId="17812696" w14:textId="77777777" w:rsidR="00236AD9" w:rsidRPr="00236AD9" w:rsidRDefault="00236AD9" w:rsidP="003C19C9">
      <w:pPr>
        <w:numPr>
          <w:ilvl w:val="1"/>
          <w:numId w:val="22"/>
        </w:numPr>
        <w:tabs>
          <w:tab w:val="num" w:pos="567"/>
        </w:tabs>
        <w:suppressAutoHyphens/>
        <w:spacing w:after="0" w:line="360" w:lineRule="auto"/>
        <w:ind w:left="709" w:hanging="425"/>
        <w:jc w:val="both"/>
        <w:rPr>
          <w:rFonts w:ascii="Georgia" w:eastAsia="Times New Roman" w:hAnsi="Georgia" w:cs="Arial"/>
          <w:strike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>Regały na nóżkach systemowych konstrukcyjnie połączonych z szafką o wysokości 150 mm z możliwością poziomowania w zakresie min. 20 mm.</w:t>
      </w:r>
    </w:p>
    <w:p w14:paraId="4EFC1680" w14:textId="77777777" w:rsidR="00236AD9" w:rsidRPr="00236AD9" w:rsidRDefault="00236AD9" w:rsidP="00236AD9">
      <w:pPr>
        <w:suppressAutoHyphens/>
        <w:spacing w:before="60" w:after="60" w:line="360" w:lineRule="auto"/>
        <w:jc w:val="both"/>
        <w:rPr>
          <w:rFonts w:ascii="Georgia" w:eastAsia="Times New Roman" w:hAnsi="Georgia" w:cs="Arial"/>
          <w:b/>
          <w:sz w:val="20"/>
          <w:szCs w:val="20"/>
          <w:lang w:eastAsia="pl-PL"/>
        </w:rPr>
      </w:pPr>
      <w:r w:rsidRPr="00236AD9">
        <w:rPr>
          <w:rFonts w:ascii="Georgia" w:eastAsia="Times New Roman" w:hAnsi="Georgia" w:cs="Arial"/>
          <w:b/>
          <w:sz w:val="20"/>
          <w:szCs w:val="20"/>
          <w:lang w:eastAsia="pl-PL"/>
        </w:rPr>
        <w:t xml:space="preserve">Wykaz wymagań, atestów i norm oraz innych dokumentów stwierdzających jakość mebli wymaganych w postępowaniu na dostawę i montaż mebli: </w:t>
      </w:r>
    </w:p>
    <w:p w14:paraId="37F81673" w14:textId="77777777" w:rsidR="00236AD9" w:rsidRPr="00236AD9" w:rsidRDefault="00236AD9" w:rsidP="00236AD9">
      <w:pPr>
        <w:numPr>
          <w:ilvl w:val="0"/>
          <w:numId w:val="23"/>
        </w:numPr>
        <w:suppressAutoHyphens/>
        <w:spacing w:before="60" w:after="60" w:line="360" w:lineRule="auto"/>
        <w:contextualSpacing/>
        <w:jc w:val="both"/>
        <w:textAlignment w:val="baseline"/>
        <w:rPr>
          <w:rFonts w:ascii="Georgia" w:eastAsia="Calibri" w:hAnsi="Georgia" w:cs="Times New Roman"/>
          <w:b/>
          <w:sz w:val="20"/>
          <w:szCs w:val="20"/>
          <w:lang w:eastAsia="ar-SA"/>
        </w:rPr>
      </w:pPr>
      <w:r w:rsidRPr="00236AD9">
        <w:rPr>
          <w:rFonts w:ascii="Georgia" w:eastAsia="Calibri" w:hAnsi="Georgia" w:cs="Calibri"/>
          <w:bCs/>
          <w:sz w:val="20"/>
          <w:szCs w:val="20"/>
          <w:lang w:eastAsia="ar-SA"/>
        </w:rPr>
        <w:t>Meble, jako gotowy wyrób muszą posiadać atest higieniczny (wystawiony przez uprawnioną jednostkę) dopuszczający ich stosowanie w laboratoriach, placówkach medycznych i dydaktycznych.</w:t>
      </w:r>
    </w:p>
    <w:p w14:paraId="43820D79" w14:textId="77777777" w:rsidR="00236AD9" w:rsidRPr="00236AD9" w:rsidRDefault="00236AD9" w:rsidP="00236AD9">
      <w:pPr>
        <w:numPr>
          <w:ilvl w:val="0"/>
          <w:numId w:val="23"/>
        </w:numPr>
        <w:suppressAutoHyphens/>
        <w:spacing w:before="60" w:after="60" w:line="360" w:lineRule="auto"/>
        <w:contextualSpacing/>
        <w:jc w:val="both"/>
        <w:textAlignment w:val="baseline"/>
        <w:rPr>
          <w:rFonts w:ascii="Georgia" w:eastAsia="Calibri" w:hAnsi="Georgia" w:cs="Times New Roman"/>
          <w:b/>
          <w:sz w:val="20"/>
          <w:szCs w:val="20"/>
          <w:lang w:eastAsia="ar-SA"/>
        </w:rPr>
      </w:pPr>
      <w:r w:rsidRPr="00236AD9">
        <w:rPr>
          <w:rFonts w:ascii="Georgia" w:eastAsia="Calibri" w:hAnsi="Georgia" w:cs="Times New Roman"/>
          <w:sz w:val="20"/>
          <w:szCs w:val="20"/>
          <w:lang w:eastAsia="ar-SA"/>
        </w:rPr>
        <w:t xml:space="preserve">Odporność na środki myjąco-dezynfekujące przeznaczone do mebli medycznych. </w:t>
      </w:r>
    </w:p>
    <w:p w14:paraId="6F4BB0AC" w14:textId="77777777" w:rsidR="00236AD9" w:rsidRPr="00236AD9" w:rsidRDefault="00236AD9" w:rsidP="00236AD9">
      <w:pPr>
        <w:numPr>
          <w:ilvl w:val="0"/>
          <w:numId w:val="23"/>
        </w:numPr>
        <w:suppressAutoHyphens/>
        <w:spacing w:before="60" w:after="60" w:line="360" w:lineRule="auto"/>
        <w:contextualSpacing/>
        <w:jc w:val="both"/>
        <w:textAlignment w:val="baseline"/>
        <w:rPr>
          <w:rFonts w:ascii="Georgia" w:eastAsia="Calibri" w:hAnsi="Georgia" w:cs="Times New Roman"/>
          <w:b/>
          <w:sz w:val="20"/>
          <w:szCs w:val="20"/>
          <w:lang w:eastAsia="ar-SA"/>
        </w:rPr>
      </w:pPr>
      <w:r w:rsidRPr="00236AD9">
        <w:rPr>
          <w:rFonts w:ascii="Georgia" w:eastAsia="Calibri" w:hAnsi="Georgia" w:cs="Times New Roman"/>
          <w:sz w:val="20"/>
          <w:szCs w:val="20"/>
          <w:lang w:eastAsia="ar-SA"/>
        </w:rPr>
        <w:t>Meble płycinowe:</w:t>
      </w:r>
    </w:p>
    <w:p w14:paraId="4BD35D22" w14:textId="77777777" w:rsidR="00236AD9" w:rsidRPr="00236AD9" w:rsidRDefault="00236AD9" w:rsidP="00236AD9">
      <w:pPr>
        <w:numPr>
          <w:ilvl w:val="3"/>
          <w:numId w:val="21"/>
        </w:numPr>
        <w:suppressAutoHyphens/>
        <w:spacing w:after="0" w:line="360" w:lineRule="auto"/>
        <w:ind w:left="851" w:hanging="425"/>
        <w:contextualSpacing/>
        <w:rPr>
          <w:rFonts w:ascii="Georgia" w:eastAsia="Calibri" w:hAnsi="Georgia" w:cs="Calibri"/>
          <w:bCs/>
          <w:sz w:val="20"/>
          <w:szCs w:val="20"/>
          <w:lang w:eastAsia="ar-SA"/>
        </w:rPr>
      </w:pPr>
      <w:r w:rsidRPr="00236AD9">
        <w:rPr>
          <w:rFonts w:ascii="Georgia" w:eastAsia="Calibri" w:hAnsi="Georgia" w:cs="Calibri"/>
          <w:bCs/>
          <w:sz w:val="20"/>
          <w:szCs w:val="20"/>
          <w:lang w:eastAsia="ar-SA"/>
        </w:rPr>
        <w:t>Szafy, regały aktowe, kontenery pod blatowe muszą posiadać atesty: PN-EN 14073-2:2006; PN-EN 14073-3:2006, PN-EN 14074:2006.</w:t>
      </w:r>
    </w:p>
    <w:p w14:paraId="141921D8" w14:textId="329FA80E" w:rsidR="00236AD9" w:rsidRPr="00236AD9" w:rsidRDefault="00236AD9" w:rsidP="00236AD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 w:cs="CIDFont+F4"/>
          <w:color w:val="000000"/>
          <w:sz w:val="20"/>
          <w:szCs w:val="20"/>
          <w:lang w:eastAsia="pl-PL"/>
        </w:rPr>
      </w:pPr>
      <w:r w:rsidRPr="00236AD9">
        <w:rPr>
          <w:rFonts w:ascii="Georgia" w:eastAsia="Times New Roman" w:hAnsi="Georgia" w:cs="CIDFont+F4"/>
          <w:color w:val="000000"/>
          <w:sz w:val="20"/>
          <w:szCs w:val="20"/>
          <w:lang w:eastAsia="pl-PL"/>
        </w:rPr>
        <w:t xml:space="preserve">W celu potwierdzenia, że oferowane dostawy, spełniają określone przez Zamawiającego wymagania, Zamawiający wymaga od Dostawcy złożenia wraz z ofertą następujących </w:t>
      </w:r>
      <w:r w:rsidR="00D64ED7">
        <w:rPr>
          <w:rFonts w:ascii="Georgia" w:eastAsia="Times New Roman" w:hAnsi="Georgia" w:cs="CIDFont+F4"/>
          <w:color w:val="000000"/>
          <w:sz w:val="20"/>
          <w:szCs w:val="20"/>
          <w:lang w:eastAsia="pl-PL"/>
        </w:rPr>
        <w:t>dokumentów</w:t>
      </w:r>
      <w:r w:rsidRPr="00236AD9">
        <w:rPr>
          <w:rFonts w:ascii="Georgia" w:eastAsia="Times New Roman" w:hAnsi="Georgia" w:cs="CIDFont+F4"/>
          <w:color w:val="000000"/>
          <w:sz w:val="20"/>
          <w:szCs w:val="20"/>
          <w:lang w:eastAsia="pl-PL"/>
        </w:rPr>
        <w:t>:</w:t>
      </w:r>
    </w:p>
    <w:p w14:paraId="23341637" w14:textId="31FEEF16" w:rsidR="00236AD9" w:rsidRPr="00236AD9" w:rsidRDefault="00236AD9" w:rsidP="00236AD9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Georgia" w:eastAsia="Calibri" w:hAnsi="Georgia" w:cs="CIDFont+F4"/>
          <w:sz w:val="20"/>
          <w:szCs w:val="20"/>
          <w:lang w:eastAsia="ar-SA"/>
        </w:rPr>
      </w:pPr>
      <w:r w:rsidRPr="00236AD9">
        <w:rPr>
          <w:rFonts w:ascii="Georgia" w:eastAsia="Calibri" w:hAnsi="Georgia" w:cs="CIDFont+F4"/>
          <w:sz w:val="20"/>
          <w:szCs w:val="20"/>
          <w:lang w:eastAsia="ar-SA"/>
        </w:rPr>
        <w:t xml:space="preserve"> Zaświadczenie niezależnego podmiotu zajmującego się poświadczeniami zgodności działań producenta </w:t>
      </w:r>
      <w:r w:rsidR="00D64ED7">
        <w:rPr>
          <w:rFonts w:ascii="Georgia" w:eastAsia="Calibri" w:hAnsi="Georgia" w:cs="CIDFont+F4"/>
          <w:sz w:val="20"/>
          <w:szCs w:val="20"/>
          <w:lang w:eastAsia="ar-SA"/>
        </w:rPr>
        <w:br/>
      </w:r>
      <w:r w:rsidRPr="00236AD9">
        <w:rPr>
          <w:rFonts w:ascii="Georgia" w:eastAsia="Calibri" w:hAnsi="Georgia" w:cs="CIDFont+F4"/>
          <w:sz w:val="20"/>
          <w:szCs w:val="20"/>
          <w:lang w:eastAsia="ar-SA"/>
        </w:rPr>
        <w:t xml:space="preserve">z normami jakościowymi, tj. certyfikat ISO 9001 lub równoważny, w zakresie minimum produkcji przedmiotu zamówienia </w:t>
      </w:r>
    </w:p>
    <w:p w14:paraId="2044FF0B" w14:textId="1C26FC35" w:rsidR="00236AD9" w:rsidRPr="00236AD9" w:rsidRDefault="00236AD9" w:rsidP="00236AD9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Georgia" w:eastAsia="Calibri" w:hAnsi="Georgia" w:cs="CIDFont+F4"/>
          <w:sz w:val="20"/>
          <w:szCs w:val="20"/>
          <w:lang w:eastAsia="ar-SA"/>
        </w:rPr>
      </w:pPr>
      <w:r w:rsidRPr="00236AD9">
        <w:rPr>
          <w:rFonts w:ascii="Georgia" w:eastAsia="Calibri" w:hAnsi="Georgia" w:cs="CIDFont+F4"/>
          <w:sz w:val="20"/>
          <w:szCs w:val="20"/>
          <w:lang w:eastAsia="ar-SA"/>
        </w:rPr>
        <w:t xml:space="preserve">Zaświadczenie niezależnego podmiotu zajmującego się poświadczaniem zgodności działań producenta </w:t>
      </w:r>
      <w:r w:rsidR="00D64ED7">
        <w:rPr>
          <w:rFonts w:ascii="Georgia" w:eastAsia="Calibri" w:hAnsi="Georgia" w:cs="CIDFont+F4"/>
          <w:sz w:val="20"/>
          <w:szCs w:val="20"/>
          <w:lang w:eastAsia="ar-SA"/>
        </w:rPr>
        <w:br/>
      </w:r>
      <w:r w:rsidRPr="00236AD9">
        <w:rPr>
          <w:rFonts w:ascii="Georgia" w:eastAsia="Calibri" w:hAnsi="Georgia" w:cs="CIDFont+F4"/>
          <w:sz w:val="20"/>
          <w:szCs w:val="20"/>
          <w:lang w:eastAsia="ar-SA"/>
        </w:rPr>
        <w:t xml:space="preserve">z normami jakościowymi, tj. certyfikat ISO 13485 lub równoważny, w zakresie minimum produkcji przedmiotu zamówienia </w:t>
      </w:r>
    </w:p>
    <w:p w14:paraId="11F91247" w14:textId="77777777" w:rsidR="00236AD9" w:rsidRDefault="00236AD9" w:rsidP="00236AD9">
      <w:pPr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eorgia" w:eastAsia="Times New Roman" w:hAnsi="Georgia" w:cs="CIDFont+F4"/>
          <w:color w:val="000000"/>
          <w:sz w:val="20"/>
          <w:szCs w:val="20"/>
          <w:lang w:eastAsia="pl-PL"/>
        </w:rPr>
      </w:pPr>
    </w:p>
    <w:p w14:paraId="30040131" w14:textId="77777777" w:rsidR="00901DEE" w:rsidRDefault="00901DEE" w:rsidP="00236AD9">
      <w:pPr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eorgia" w:eastAsia="Times New Roman" w:hAnsi="Georgia" w:cs="CIDFont+F4"/>
          <w:color w:val="000000"/>
          <w:sz w:val="20"/>
          <w:szCs w:val="20"/>
          <w:lang w:eastAsia="pl-PL"/>
        </w:rPr>
      </w:pPr>
    </w:p>
    <w:p w14:paraId="5358ECA7" w14:textId="77777777" w:rsidR="00901DEE" w:rsidRPr="00236AD9" w:rsidRDefault="00901DEE" w:rsidP="00236AD9">
      <w:pPr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eorgia" w:eastAsia="Times New Roman" w:hAnsi="Georgia" w:cs="CIDFont+F4"/>
          <w:color w:val="000000"/>
          <w:sz w:val="20"/>
          <w:szCs w:val="20"/>
          <w:lang w:eastAsia="pl-PL"/>
        </w:rPr>
      </w:pPr>
    </w:p>
    <w:tbl>
      <w:tblPr>
        <w:tblW w:w="776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6352"/>
        <w:gridCol w:w="851"/>
      </w:tblGrid>
      <w:tr w:rsidR="00F818A1" w:rsidRPr="00236AD9" w14:paraId="79C29ACC" w14:textId="77777777" w:rsidTr="000B78B3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B3EF9FF" w14:textId="77777777" w:rsidR="00F818A1" w:rsidRPr="00236AD9" w:rsidRDefault="00F818A1" w:rsidP="00236AD9">
            <w:pPr>
              <w:suppressAutoHyphens/>
              <w:spacing w:after="0" w:line="360" w:lineRule="auto"/>
              <w:ind w:left="-108" w:firstLine="38"/>
              <w:jc w:val="center"/>
              <w:rPr>
                <w:rFonts w:ascii="Georgia" w:eastAsia="Times New Roman" w:hAnsi="Georgia" w:cs="Arial"/>
                <w:kern w:val="2"/>
                <w:sz w:val="20"/>
                <w:szCs w:val="20"/>
                <w:lang w:eastAsia="pl-PL"/>
              </w:rPr>
            </w:pPr>
            <w:r w:rsidRPr="00236AD9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A097B0F" w14:textId="77777777" w:rsidR="00F818A1" w:rsidRPr="00236AD9" w:rsidRDefault="00F818A1" w:rsidP="00236AD9">
            <w:pPr>
              <w:suppressAutoHyphens/>
              <w:spacing w:after="0" w:line="360" w:lineRule="auto"/>
              <w:ind w:left="7" w:right="110"/>
              <w:jc w:val="center"/>
              <w:rPr>
                <w:rFonts w:ascii="Georgia" w:eastAsia="Times New Roman" w:hAnsi="Georgia" w:cs="Arial"/>
                <w:kern w:val="2"/>
                <w:sz w:val="20"/>
                <w:szCs w:val="20"/>
                <w:lang w:eastAsia="pl-PL"/>
              </w:rPr>
            </w:pPr>
            <w:r w:rsidRPr="00236AD9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C2DCF8" w14:textId="77777777" w:rsidR="00F818A1" w:rsidRPr="00236AD9" w:rsidRDefault="00F818A1" w:rsidP="00236AD9">
            <w:pPr>
              <w:suppressAutoHyphens/>
              <w:spacing w:after="0" w:line="360" w:lineRule="auto"/>
              <w:ind w:left="7" w:right="99"/>
              <w:jc w:val="center"/>
              <w:rPr>
                <w:rFonts w:ascii="Georgia" w:eastAsia="Times New Roman" w:hAnsi="Georgia" w:cs="Arial"/>
                <w:kern w:val="2"/>
                <w:sz w:val="20"/>
                <w:szCs w:val="20"/>
                <w:lang w:eastAsia="pl-PL"/>
              </w:rPr>
            </w:pPr>
            <w:r w:rsidRPr="00236AD9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Ilość (szt)</w:t>
            </w:r>
          </w:p>
        </w:tc>
      </w:tr>
      <w:tr w:rsidR="00F818A1" w:rsidRPr="00236AD9" w14:paraId="099FE055" w14:textId="77777777" w:rsidTr="00F818A1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6D02" w14:textId="77777777" w:rsidR="00F818A1" w:rsidRPr="00236AD9" w:rsidRDefault="00F818A1" w:rsidP="00236AD9">
            <w:pPr>
              <w:suppressAutoHyphens/>
              <w:spacing w:after="0" w:line="360" w:lineRule="auto"/>
              <w:ind w:left="-108" w:firstLine="38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236AD9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7CAF5" w14:textId="77777777" w:rsidR="00F818A1" w:rsidRPr="00236AD9" w:rsidRDefault="00F818A1" w:rsidP="00236AD9">
            <w:pPr>
              <w:suppressAutoHyphens/>
              <w:spacing w:after="200" w:line="360" w:lineRule="auto"/>
              <w:jc w:val="both"/>
              <w:textAlignment w:val="baseline"/>
              <w:rPr>
                <w:rFonts w:ascii="Georgia" w:eastAsia="Calibri" w:hAnsi="Georgia" w:cs="Times New Roman"/>
                <w:sz w:val="20"/>
                <w:szCs w:val="20"/>
                <w:lang w:eastAsia="ar-SA"/>
              </w:rPr>
            </w:pPr>
            <w:r w:rsidRPr="00236AD9">
              <w:rPr>
                <w:rFonts w:ascii="Georgia" w:eastAsia="Calibri" w:hAnsi="Georgia" w:cs="Times New Roman"/>
                <w:sz w:val="20"/>
                <w:szCs w:val="20"/>
                <w:lang w:eastAsia="ar-SA"/>
              </w:rPr>
              <w:t>Szafa biurowa, zamykana, 2-drzwiowa Ce11 60x40x200/ 4 półki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DBB0" w14:textId="77777777" w:rsidR="00F818A1" w:rsidRPr="00236AD9" w:rsidRDefault="00F818A1" w:rsidP="00236AD9">
            <w:pPr>
              <w:suppressAutoHyphens/>
              <w:spacing w:after="0" w:line="360" w:lineRule="auto"/>
              <w:ind w:left="7" w:right="99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236AD9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15</w:t>
            </w:r>
          </w:p>
        </w:tc>
      </w:tr>
      <w:tr w:rsidR="00F818A1" w:rsidRPr="00236AD9" w14:paraId="781A0A88" w14:textId="77777777" w:rsidTr="00F818A1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CB09" w14:textId="77777777" w:rsidR="00F818A1" w:rsidRPr="00236AD9" w:rsidRDefault="00F818A1" w:rsidP="00236AD9">
            <w:pPr>
              <w:suppressAutoHyphens/>
              <w:spacing w:after="0" w:line="360" w:lineRule="auto"/>
              <w:ind w:left="-108" w:firstLine="38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236AD9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2EDE9" w14:textId="77777777" w:rsidR="00F818A1" w:rsidRPr="00236AD9" w:rsidRDefault="00F818A1" w:rsidP="00236AD9">
            <w:pPr>
              <w:suppressAutoHyphens/>
              <w:spacing w:after="200" w:line="360" w:lineRule="auto"/>
              <w:jc w:val="both"/>
              <w:textAlignment w:val="baseline"/>
              <w:rPr>
                <w:rFonts w:ascii="Georgia" w:eastAsia="Calibri" w:hAnsi="Georgia" w:cs="Times New Roman"/>
                <w:sz w:val="20"/>
                <w:szCs w:val="20"/>
                <w:lang w:eastAsia="ar-SA"/>
              </w:rPr>
            </w:pPr>
            <w:r w:rsidRPr="00236AD9">
              <w:rPr>
                <w:rFonts w:ascii="Georgia" w:eastAsia="Calibri" w:hAnsi="Georgia" w:cs="Times New Roman"/>
                <w:sz w:val="20"/>
                <w:szCs w:val="20"/>
                <w:lang w:eastAsia="ar-SA"/>
              </w:rPr>
              <w:t>Regał czteropółkowy (Ch11) o regulowanym rozstawie półek, konstrukcja szkieletowa z profili aluminiowych, wymiary 70x50x200 (profil)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F517" w14:textId="77777777" w:rsidR="00F818A1" w:rsidRPr="00236AD9" w:rsidRDefault="00F818A1" w:rsidP="00236AD9">
            <w:pPr>
              <w:suppressAutoHyphens/>
              <w:spacing w:after="0" w:line="360" w:lineRule="auto"/>
              <w:ind w:left="7" w:right="99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236AD9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2</w:t>
            </w:r>
          </w:p>
        </w:tc>
      </w:tr>
    </w:tbl>
    <w:p w14:paraId="1A12F2AD" w14:textId="77777777" w:rsidR="00236AD9" w:rsidRPr="00236AD9" w:rsidRDefault="00236AD9" w:rsidP="00236AD9">
      <w:pPr>
        <w:suppressAutoHyphens/>
        <w:spacing w:after="0" w:line="360" w:lineRule="auto"/>
        <w:jc w:val="both"/>
        <w:rPr>
          <w:rFonts w:ascii="Georgia" w:eastAsia="Times New Roman" w:hAnsi="Georgia" w:cs="Arial"/>
          <w:b/>
          <w:bCs/>
          <w:color w:val="000000"/>
          <w:sz w:val="20"/>
          <w:szCs w:val="20"/>
          <w:u w:val="single"/>
          <w:lang w:eastAsia="pl-PL"/>
        </w:rPr>
      </w:pPr>
    </w:p>
    <w:p w14:paraId="604D2D08" w14:textId="77777777" w:rsidR="00236AD9" w:rsidRPr="00236AD9" w:rsidRDefault="00236AD9" w:rsidP="00236AD9">
      <w:pPr>
        <w:suppressAutoHyphens/>
        <w:spacing w:after="0" w:line="360" w:lineRule="auto"/>
        <w:jc w:val="both"/>
        <w:rPr>
          <w:rFonts w:ascii="Georgia" w:eastAsia="Times New Roman" w:hAnsi="Georgia" w:cs="Arial"/>
          <w:b/>
          <w:bCs/>
          <w:sz w:val="20"/>
          <w:szCs w:val="20"/>
          <w:lang w:eastAsia="pl-PL"/>
        </w:rPr>
      </w:pPr>
      <w:r w:rsidRPr="00236AD9">
        <w:rPr>
          <w:rFonts w:ascii="Georgia" w:eastAsia="Times New Roman" w:hAnsi="Georgia" w:cs="CIDFont+F3"/>
          <w:color w:val="000000"/>
          <w:sz w:val="20"/>
          <w:szCs w:val="20"/>
          <w:lang w:eastAsia="pl-PL"/>
        </w:rPr>
        <w:t xml:space="preserve">Podane w specyfikacji wymiary są wymiarami przybliżonymi. </w:t>
      </w:r>
      <w:r w:rsidRPr="00236AD9">
        <w:rPr>
          <w:rFonts w:ascii="Georgia" w:eastAsia="Times New Roman" w:hAnsi="Georgia" w:cs="Arial"/>
          <w:sz w:val="20"/>
          <w:szCs w:val="20"/>
          <w:lang w:eastAsia="pl-PL"/>
        </w:rPr>
        <w:t xml:space="preserve">Dostawca przed realizacją zamówienia jest zobowiązany do sprawdzenia zaprojektowanych warunków przyłączenia oraz sprawdzenie realnych wymiarów na budowie, pod kątem możliwości wykorzystania sprzętu ich produkcji. </w:t>
      </w:r>
      <w:r w:rsidRPr="00236AD9">
        <w:rPr>
          <w:rFonts w:ascii="Georgia" w:eastAsia="Times New Roman" w:hAnsi="Georgia" w:cs="Arial"/>
          <w:b/>
          <w:bCs/>
          <w:sz w:val="20"/>
          <w:szCs w:val="20"/>
          <w:lang w:eastAsia="pl-PL"/>
        </w:rPr>
        <w:t>Przed przystąpieniem do realizacji zamówienia należy dokonać własnych pomiarów, inwentaryzacji pomieszczeń w celu ewentualnej korekty parametrów. Kolorystykę mebli należy  ustalić z Zamawiającym.</w:t>
      </w:r>
    </w:p>
    <w:p w14:paraId="0BC574BC" w14:textId="77777777" w:rsidR="00236AD9" w:rsidRPr="00236AD9" w:rsidRDefault="00236AD9" w:rsidP="00236AD9">
      <w:pPr>
        <w:keepNext/>
        <w:suppressAutoHyphens/>
        <w:spacing w:after="40" w:line="100" w:lineRule="atLeast"/>
        <w:jc w:val="both"/>
        <w:textAlignment w:val="baseline"/>
        <w:rPr>
          <w:rFonts w:ascii="Georgia" w:eastAsia="Calibri" w:hAnsi="Georgia" w:cs="Times New Roman"/>
          <w:sz w:val="24"/>
          <w:szCs w:val="24"/>
          <w:lang w:eastAsia="ar-SA"/>
        </w:rPr>
      </w:pPr>
    </w:p>
    <w:p w14:paraId="3383B7B8" w14:textId="3038F30B" w:rsidR="0058319E" w:rsidRPr="0058319E" w:rsidRDefault="0058319E" w:rsidP="0058319E">
      <w:pPr>
        <w:pStyle w:val="xtekstpodstawowywcity22"/>
        <w:spacing w:before="0" w:beforeAutospacing="0" w:after="0" w:afterAutospacing="0" w:line="360" w:lineRule="auto"/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58319E">
        <w:rPr>
          <w:rFonts w:ascii="Georgia" w:hAnsi="Georgia"/>
          <w:b/>
          <w:bCs/>
          <w:sz w:val="20"/>
          <w:szCs w:val="20"/>
          <w:u w:val="single"/>
        </w:rPr>
        <w:t xml:space="preserve">Zamawiający wymaga </w:t>
      </w:r>
      <w:r>
        <w:rPr>
          <w:rFonts w:ascii="Georgia" w:hAnsi="Georgia"/>
          <w:b/>
          <w:bCs/>
          <w:sz w:val="20"/>
          <w:szCs w:val="20"/>
          <w:u w:val="single"/>
        </w:rPr>
        <w:t xml:space="preserve">odbycia przez Wykonawcę </w:t>
      </w:r>
      <w:r w:rsidRPr="0058319E">
        <w:rPr>
          <w:rFonts w:ascii="Georgia" w:hAnsi="Georgia"/>
          <w:b/>
          <w:bCs/>
          <w:sz w:val="20"/>
          <w:szCs w:val="20"/>
          <w:u w:val="single"/>
        </w:rPr>
        <w:t>wizji lokalnej.</w:t>
      </w:r>
    </w:p>
    <w:p w14:paraId="3A9B4DB3" w14:textId="469DAC7C" w:rsidR="0058319E" w:rsidRPr="0058319E" w:rsidRDefault="0058319E" w:rsidP="0058319E">
      <w:pPr>
        <w:pStyle w:val="xtekstpodstawowywcity22"/>
        <w:spacing w:before="0" w:beforeAutospacing="0" w:after="0" w:afterAutospacing="0" w:line="360" w:lineRule="auto"/>
        <w:jc w:val="both"/>
        <w:rPr>
          <w:rFonts w:ascii="Georgia" w:hAnsi="Georgia"/>
          <w:b/>
          <w:bCs/>
          <w:sz w:val="20"/>
          <w:szCs w:val="20"/>
        </w:rPr>
      </w:pPr>
      <w:r w:rsidRPr="0058319E">
        <w:rPr>
          <w:rFonts w:ascii="Georgia" w:hAnsi="Georgia"/>
          <w:b/>
          <w:bCs/>
          <w:sz w:val="20"/>
          <w:szCs w:val="20"/>
        </w:rPr>
        <w:t>Wizja lokalna odbędzie się przy udziale przedstawicieli Zamawiającego od poniedziałku do piątku od godz 7:00 do 1</w:t>
      </w:r>
      <w:r w:rsidR="006646A5">
        <w:rPr>
          <w:rFonts w:ascii="Georgia" w:hAnsi="Georgia"/>
          <w:b/>
          <w:bCs/>
          <w:sz w:val="20"/>
          <w:szCs w:val="20"/>
        </w:rPr>
        <w:t>4</w:t>
      </w:r>
      <w:r w:rsidRPr="0058319E">
        <w:rPr>
          <w:rFonts w:ascii="Georgia" w:hAnsi="Georgia"/>
          <w:b/>
          <w:bCs/>
          <w:sz w:val="20"/>
          <w:szCs w:val="20"/>
        </w:rPr>
        <w:t>:</w:t>
      </w:r>
      <w:r w:rsidR="006646A5">
        <w:rPr>
          <w:rFonts w:ascii="Georgia" w:hAnsi="Georgia"/>
          <w:b/>
          <w:bCs/>
          <w:sz w:val="20"/>
          <w:szCs w:val="20"/>
        </w:rPr>
        <w:t>3</w:t>
      </w:r>
      <w:r w:rsidRPr="0058319E">
        <w:rPr>
          <w:rFonts w:ascii="Georgia" w:hAnsi="Georgia"/>
          <w:b/>
          <w:bCs/>
          <w:sz w:val="20"/>
          <w:szCs w:val="20"/>
        </w:rPr>
        <w:t xml:space="preserve">0. W celu odbycia wizji należy umówić się z przedstawicielami Działu Technicznego nr tel 33 87 21 240.  Wykonawcy po odbyci wizji lokalnej będą zobowiązani do wpisania się na listę obecności, na podstawie której wydane zostaną zaświadczenia o odbyciu wizji lokalnej. </w:t>
      </w:r>
    </w:p>
    <w:p w14:paraId="1DDB9EEF" w14:textId="77777777" w:rsidR="0058319E" w:rsidRPr="008427FC" w:rsidRDefault="0058319E" w:rsidP="008427FC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  <w:sz w:val="20"/>
          <w:szCs w:val="20"/>
        </w:rPr>
      </w:pPr>
    </w:p>
    <w:p w14:paraId="39B25C09" w14:textId="77777777" w:rsidR="00CF4EB0" w:rsidRPr="008427FC" w:rsidRDefault="00CF4EB0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1F413B5A" w14:textId="7CB9F412" w:rsidR="00454F91" w:rsidRPr="008427FC" w:rsidRDefault="00B21E3D" w:rsidP="008427FC">
      <w:pPr>
        <w:spacing w:line="360" w:lineRule="auto"/>
        <w:jc w:val="center"/>
        <w:rPr>
          <w:rFonts w:ascii="Georgia" w:hAnsi="Georgia"/>
          <w:b/>
          <w:bCs/>
          <w:i/>
          <w:iCs/>
          <w:sz w:val="20"/>
          <w:szCs w:val="20"/>
          <w:lang w:val="en-US"/>
        </w:rPr>
      </w:pPr>
      <w:r w:rsidRPr="008427FC">
        <w:rPr>
          <w:rFonts w:ascii="Georgia" w:hAnsi="Georgia"/>
          <w:b/>
          <w:bCs/>
          <w:i/>
          <w:iCs/>
          <w:sz w:val="20"/>
          <w:szCs w:val="20"/>
          <w:u w:val="single"/>
        </w:rPr>
        <w:t>Niespełnienie jakiegokolwiek warunku będzie skutkowało odrzuceniem</w:t>
      </w:r>
    </w:p>
    <w:sectPr w:rsidR="00454F91" w:rsidRPr="008427FC" w:rsidSect="00CF4EB0">
      <w:headerReference w:type="default" r:id="rId8"/>
      <w:pgSz w:w="11906" w:h="16838"/>
      <w:pgMar w:top="426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F65F" w14:textId="77777777" w:rsidR="001B5C82" w:rsidRDefault="001B5C82" w:rsidP="00045B0A">
      <w:pPr>
        <w:spacing w:after="0" w:line="240" w:lineRule="auto"/>
      </w:pPr>
      <w:r>
        <w:separator/>
      </w:r>
    </w:p>
  </w:endnote>
  <w:endnote w:type="continuationSeparator" w:id="0">
    <w:p w14:paraId="4816FD49" w14:textId="77777777" w:rsidR="001B5C82" w:rsidRDefault="001B5C82" w:rsidP="0004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charset w:val="EE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C51B" w14:textId="77777777" w:rsidR="001B5C82" w:rsidRDefault="001B5C82" w:rsidP="00045B0A">
      <w:pPr>
        <w:spacing w:after="0" w:line="240" w:lineRule="auto"/>
      </w:pPr>
      <w:r>
        <w:separator/>
      </w:r>
    </w:p>
  </w:footnote>
  <w:footnote w:type="continuationSeparator" w:id="0">
    <w:p w14:paraId="171CA9E7" w14:textId="77777777" w:rsidR="001B5C82" w:rsidRDefault="001B5C82" w:rsidP="0004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EBA1" w14:textId="5407B200" w:rsidR="00045B0A" w:rsidRDefault="00045B0A" w:rsidP="00EB19C3">
    <w:pPr>
      <w:pStyle w:val="Nagwek"/>
      <w:jc w:val="center"/>
    </w:pPr>
    <w:r w:rsidRPr="00B7533A">
      <w:rPr>
        <w:noProof/>
      </w:rPr>
      <w:drawing>
        <wp:inline distT="0" distB="0" distL="0" distR="0" wp14:anchorId="46449645" wp14:editId="5045C0F6">
          <wp:extent cx="5758815" cy="599534"/>
          <wp:effectExtent l="19050" t="0" r="0" b="0"/>
          <wp:docPr id="930719732" name="Obraz 930719732" descr="C:\Documents and Settings\ZP\Pulpit\UNIA\EFRR\EFRR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C:\Documents and Settings\ZP\Pulpit\UNIA\EFRR\EFRR_mono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995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0C0284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/>
        <w:b w:val="0"/>
        <w:bCs/>
      </w:rPr>
    </w:lvl>
  </w:abstractNum>
  <w:abstractNum w:abstractNumId="1" w15:restartNumberingAfterBreak="0">
    <w:nsid w:val="01C805B0"/>
    <w:multiLevelType w:val="hybridMultilevel"/>
    <w:tmpl w:val="FDFEC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7F5"/>
    <w:multiLevelType w:val="hybridMultilevel"/>
    <w:tmpl w:val="65DE530A"/>
    <w:lvl w:ilvl="0" w:tplc="7B643C0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F5516"/>
    <w:multiLevelType w:val="hybridMultilevel"/>
    <w:tmpl w:val="5CC43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76166"/>
    <w:multiLevelType w:val="hybridMultilevel"/>
    <w:tmpl w:val="14EE2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3A4C"/>
    <w:multiLevelType w:val="hybridMultilevel"/>
    <w:tmpl w:val="C5C0011E"/>
    <w:lvl w:ilvl="0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Times New Roman" w:hint="default"/>
      </w:rPr>
    </w:lvl>
    <w:lvl w:ilvl="1" w:tplc="18C48CFC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strike w:val="0"/>
      </w:rPr>
    </w:lvl>
    <w:lvl w:ilvl="2" w:tplc="FFFFFFFF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6" w15:restartNumberingAfterBreak="0">
    <w:nsid w:val="1BDE38C2"/>
    <w:multiLevelType w:val="hybridMultilevel"/>
    <w:tmpl w:val="78ACE6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A5145"/>
    <w:multiLevelType w:val="hybridMultilevel"/>
    <w:tmpl w:val="00FC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603"/>
    <w:multiLevelType w:val="hybridMultilevel"/>
    <w:tmpl w:val="716A504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8CF10F8"/>
    <w:multiLevelType w:val="hybridMultilevel"/>
    <w:tmpl w:val="36E093FC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39AC372A"/>
    <w:multiLevelType w:val="hybridMultilevel"/>
    <w:tmpl w:val="4184C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A754C"/>
    <w:multiLevelType w:val="hybridMultilevel"/>
    <w:tmpl w:val="8A241A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17">
      <w:start w:val="1"/>
      <w:numFmt w:val="lowerLetter"/>
      <w:lvlText w:val="%4)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0275BA"/>
    <w:multiLevelType w:val="hybridMultilevel"/>
    <w:tmpl w:val="2CD68120"/>
    <w:lvl w:ilvl="0" w:tplc="A87AC528">
      <w:start w:val="1"/>
      <w:numFmt w:val="decimal"/>
      <w:lvlText w:val="%1."/>
      <w:lvlJc w:val="left"/>
      <w:pPr>
        <w:ind w:left="720" w:hanging="360"/>
      </w:pPr>
      <w:rPr>
        <w:rFonts w:cs="CIDFont+F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80707"/>
    <w:multiLevelType w:val="multilevel"/>
    <w:tmpl w:val="839EA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4" w15:restartNumberingAfterBreak="0">
    <w:nsid w:val="52B07150"/>
    <w:multiLevelType w:val="hybridMultilevel"/>
    <w:tmpl w:val="A5288B28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54306FC7"/>
    <w:multiLevelType w:val="hybridMultilevel"/>
    <w:tmpl w:val="0632F354"/>
    <w:lvl w:ilvl="0" w:tplc="F7B6914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47EDB"/>
    <w:multiLevelType w:val="hybridMultilevel"/>
    <w:tmpl w:val="F3AA8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50148"/>
    <w:multiLevelType w:val="hybridMultilevel"/>
    <w:tmpl w:val="5B403B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0E62E1"/>
    <w:multiLevelType w:val="multilevel"/>
    <w:tmpl w:val="33746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eorgia" w:eastAsia="Lucida Sans Unicode" w:hAnsi="Georgia" w:cs="Tahoma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9" w15:restartNumberingAfterBreak="0">
    <w:nsid w:val="68C113F1"/>
    <w:multiLevelType w:val="hybridMultilevel"/>
    <w:tmpl w:val="1D9EA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8D1971"/>
    <w:multiLevelType w:val="multilevel"/>
    <w:tmpl w:val="33746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eorgia" w:eastAsia="Lucida Sans Unicode" w:hAnsi="Georgia" w:cs="Tahoma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1" w15:restartNumberingAfterBreak="0">
    <w:nsid w:val="754B1014"/>
    <w:multiLevelType w:val="hybridMultilevel"/>
    <w:tmpl w:val="ADEEFE1E"/>
    <w:lvl w:ilvl="0" w:tplc="91B69B6A">
      <w:start w:val="1"/>
      <w:numFmt w:val="decimal"/>
      <w:lvlText w:val="%1)"/>
      <w:lvlJc w:val="left"/>
      <w:pPr>
        <w:ind w:left="17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7BB64DFC"/>
    <w:multiLevelType w:val="hybridMultilevel"/>
    <w:tmpl w:val="E8CEED42"/>
    <w:lvl w:ilvl="0" w:tplc="B05E914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55E23"/>
    <w:multiLevelType w:val="hybridMultilevel"/>
    <w:tmpl w:val="766C83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22664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101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32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141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667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8156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0085031">
    <w:abstractNumId w:val="13"/>
  </w:num>
  <w:num w:numId="8" w16cid:durableId="522020087">
    <w:abstractNumId w:val="17"/>
  </w:num>
  <w:num w:numId="9" w16cid:durableId="647902383">
    <w:abstractNumId w:val="9"/>
  </w:num>
  <w:num w:numId="10" w16cid:durableId="1702706381">
    <w:abstractNumId w:val="8"/>
  </w:num>
  <w:num w:numId="11" w16cid:durableId="1032026788">
    <w:abstractNumId w:val="21"/>
  </w:num>
  <w:num w:numId="12" w16cid:durableId="1025332185">
    <w:abstractNumId w:val="14"/>
  </w:num>
  <w:num w:numId="13" w16cid:durableId="1916815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3183553">
    <w:abstractNumId w:val="7"/>
  </w:num>
  <w:num w:numId="15" w16cid:durableId="11320159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6009428">
    <w:abstractNumId w:val="2"/>
  </w:num>
  <w:num w:numId="17" w16cid:durableId="265774611">
    <w:abstractNumId w:val="15"/>
  </w:num>
  <w:num w:numId="18" w16cid:durableId="777289694">
    <w:abstractNumId w:val="18"/>
  </w:num>
  <w:num w:numId="19" w16cid:durableId="711227577">
    <w:abstractNumId w:val="0"/>
    <w:lvlOverride w:ilvl="0">
      <w:startOverride w:val="1"/>
    </w:lvlOverride>
  </w:num>
  <w:num w:numId="20" w16cid:durableId="153421542">
    <w:abstractNumId w:val="19"/>
  </w:num>
  <w:num w:numId="21" w16cid:durableId="1184634703">
    <w:abstractNumId w:val="11"/>
  </w:num>
  <w:num w:numId="22" w16cid:durableId="1841892617">
    <w:abstractNumId w:val="5"/>
  </w:num>
  <w:num w:numId="23" w16cid:durableId="1170636064">
    <w:abstractNumId w:val="22"/>
  </w:num>
  <w:num w:numId="24" w16cid:durableId="21159787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109EC"/>
    <w:rsid w:val="00045B0A"/>
    <w:rsid w:val="000757C6"/>
    <w:rsid w:val="000B78B3"/>
    <w:rsid w:val="000F34AD"/>
    <w:rsid w:val="00120872"/>
    <w:rsid w:val="00131CE8"/>
    <w:rsid w:val="001419EE"/>
    <w:rsid w:val="00147BDB"/>
    <w:rsid w:val="0019065B"/>
    <w:rsid w:val="001B5C82"/>
    <w:rsid w:val="00236AD9"/>
    <w:rsid w:val="00250D78"/>
    <w:rsid w:val="00287C02"/>
    <w:rsid w:val="002935E0"/>
    <w:rsid w:val="00296F2D"/>
    <w:rsid w:val="00351C5D"/>
    <w:rsid w:val="00373572"/>
    <w:rsid w:val="003C19C9"/>
    <w:rsid w:val="003D45E5"/>
    <w:rsid w:val="00416376"/>
    <w:rsid w:val="004506A8"/>
    <w:rsid w:val="00454F91"/>
    <w:rsid w:val="004E0B10"/>
    <w:rsid w:val="004F016F"/>
    <w:rsid w:val="00567442"/>
    <w:rsid w:val="005743C4"/>
    <w:rsid w:val="0058319E"/>
    <w:rsid w:val="005908BE"/>
    <w:rsid w:val="005F11E6"/>
    <w:rsid w:val="00622E90"/>
    <w:rsid w:val="00641197"/>
    <w:rsid w:val="00641995"/>
    <w:rsid w:val="006646A5"/>
    <w:rsid w:val="006710E9"/>
    <w:rsid w:val="006B6BA4"/>
    <w:rsid w:val="006E3126"/>
    <w:rsid w:val="00812541"/>
    <w:rsid w:val="008427FC"/>
    <w:rsid w:val="00847E13"/>
    <w:rsid w:val="00854693"/>
    <w:rsid w:val="008847A2"/>
    <w:rsid w:val="008A1A6E"/>
    <w:rsid w:val="00901DEE"/>
    <w:rsid w:val="009B1EFA"/>
    <w:rsid w:val="009F2285"/>
    <w:rsid w:val="009F4AA6"/>
    <w:rsid w:val="00A37A4A"/>
    <w:rsid w:val="00A809CC"/>
    <w:rsid w:val="00AC119C"/>
    <w:rsid w:val="00B21E3D"/>
    <w:rsid w:val="00B96A8B"/>
    <w:rsid w:val="00C12879"/>
    <w:rsid w:val="00C94E19"/>
    <w:rsid w:val="00CF4EB0"/>
    <w:rsid w:val="00D07C92"/>
    <w:rsid w:val="00D64ED7"/>
    <w:rsid w:val="00DC333E"/>
    <w:rsid w:val="00DD155D"/>
    <w:rsid w:val="00DE1431"/>
    <w:rsid w:val="00E76D61"/>
    <w:rsid w:val="00E93BC4"/>
    <w:rsid w:val="00EB19C3"/>
    <w:rsid w:val="00F20D22"/>
    <w:rsid w:val="00F60DCB"/>
    <w:rsid w:val="00F818A1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21E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21E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21E3D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B21E3D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B21E3D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B21E3D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743C4"/>
    <w:pPr>
      <w:suppressLineNumbers/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qFormat/>
    <w:rsid w:val="00416376"/>
    <w:pPr>
      <w:spacing w:line="256" w:lineRule="auto"/>
      <w:ind w:left="720"/>
      <w:contextualSpacing/>
    </w:pPr>
  </w:style>
  <w:style w:type="character" w:customStyle="1" w:styleId="lrzxr">
    <w:name w:val="lrzxr"/>
    <w:basedOn w:val="Domylnaczcionkaakapitu"/>
    <w:rsid w:val="00641995"/>
  </w:style>
  <w:style w:type="paragraph" w:customStyle="1" w:styleId="Cytaty">
    <w:name w:val="Cytaty"/>
    <w:basedOn w:val="Normalny"/>
    <w:rsid w:val="00812541"/>
    <w:pPr>
      <w:suppressAutoHyphens/>
      <w:spacing w:after="283" w:line="276" w:lineRule="auto"/>
      <w:ind w:left="567" w:right="567"/>
    </w:pPr>
    <w:rPr>
      <w:rFonts w:ascii="Calibri" w:eastAsia="Calibri" w:hAnsi="Calibri" w:cs="Times New Roman"/>
      <w:lang w:eastAsia="zh-CN"/>
    </w:rPr>
  </w:style>
  <w:style w:type="paragraph" w:customStyle="1" w:styleId="xtekstpodstawowywcity22">
    <w:name w:val="x_tekstpodstawowywcity22"/>
    <w:basedOn w:val="Normalny"/>
    <w:rsid w:val="0058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B0A"/>
  </w:style>
  <w:style w:type="paragraph" w:styleId="Stopka">
    <w:name w:val="footer"/>
    <w:basedOn w:val="Normalny"/>
    <w:link w:val="StopkaZnak"/>
    <w:uiPriority w:val="99"/>
    <w:unhideWhenUsed/>
    <w:rsid w:val="0004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965</Words>
  <Characters>5796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PAKIET NR 1   </vt:lpstr>
      <vt:lpstr>MEBLE MEDYCZNE, MEBLE  Z PŁYTY MEBLOWEJ</vt:lpstr>
      <vt:lpstr/>
      <vt:lpstr>Wymagania dotyczące mebli  z płyty meblowej</vt:lpstr>
      <vt:lpstr>WYMAGANIA DOTYCZĄCE MEBLI MEDYCZNYCH </vt:lpstr>
      <vt:lpstr>MEBLE MEDYCZNE, MEBLE Z PŁYTY MEBLOWEJ</vt:lpstr>
      <vt:lpstr>Wymagania dotyczące mebli z płyty meblowej</vt:lpstr>
      <vt:lpstr>WYMAGANIA DOTYCZĄCE MEBLI MEDYCZNYCH </vt:lpstr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54</cp:revision>
  <cp:lastPrinted>2023-08-09T09:26:00Z</cp:lastPrinted>
  <dcterms:created xsi:type="dcterms:W3CDTF">2022-07-29T07:01:00Z</dcterms:created>
  <dcterms:modified xsi:type="dcterms:W3CDTF">2023-08-31T09:42:00Z</dcterms:modified>
</cp:coreProperties>
</file>