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E" w:rsidRPr="00335E7E" w:rsidRDefault="00335E7E" w:rsidP="00335E7E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643277">
        <w:rPr>
          <w:snapToGrid w:val="0"/>
        </w:rPr>
        <w:t>19</w:t>
      </w:r>
      <w:r w:rsidRPr="00335E7E">
        <w:rPr>
          <w:snapToGrid w:val="0"/>
        </w:rPr>
        <w:t xml:space="preserve"> maja 2021 r.</w:t>
      </w:r>
    </w:p>
    <w:p w:rsidR="00335E7E" w:rsidRPr="00335E7E" w:rsidRDefault="00335E7E" w:rsidP="00335E7E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335E7E" w:rsidRPr="00335E7E" w:rsidRDefault="00335E7E" w:rsidP="00335E7E">
      <w:pPr>
        <w:autoSpaceDE w:val="0"/>
        <w:autoSpaceDN w:val="0"/>
      </w:pPr>
      <w:r w:rsidRPr="00335E7E">
        <w:t>Gmina Dobromierz</w:t>
      </w:r>
    </w:p>
    <w:p w:rsidR="00335E7E" w:rsidRPr="00335E7E" w:rsidRDefault="00335E7E" w:rsidP="00335E7E">
      <w:pPr>
        <w:autoSpaceDE w:val="0"/>
        <w:autoSpaceDN w:val="0"/>
      </w:pPr>
      <w:r w:rsidRPr="00335E7E">
        <w:t xml:space="preserve">pl. Wolności 24     </w:t>
      </w:r>
    </w:p>
    <w:p w:rsidR="00335E7E" w:rsidRPr="00335E7E" w:rsidRDefault="00335E7E" w:rsidP="00335E7E">
      <w:pPr>
        <w:autoSpaceDE w:val="0"/>
        <w:autoSpaceDN w:val="0"/>
      </w:pPr>
      <w:r w:rsidRPr="00335E7E">
        <w:t>58-170 Dobromierz</w:t>
      </w: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643277" w:rsidP="00335E7E">
      <w:pPr>
        <w:jc w:val="center"/>
        <w:rPr>
          <w:b/>
        </w:rPr>
      </w:pPr>
      <w:r>
        <w:rPr>
          <w:b/>
        </w:rPr>
        <w:t>Zawiadomienie o unieważnieniu postępowania</w:t>
      </w:r>
    </w:p>
    <w:p w:rsidR="00335E7E" w:rsidRPr="00335E7E" w:rsidRDefault="00335E7E"/>
    <w:p w:rsidR="00335E7E" w:rsidRPr="00335E7E" w:rsidRDefault="00335E7E"/>
    <w:p w:rsidR="00335E7E" w:rsidRPr="00335E7E" w:rsidRDefault="00643277" w:rsidP="00335E7E">
      <w:pPr>
        <w:jc w:val="both"/>
        <w:rPr>
          <w:rFonts w:eastAsia="Calibri"/>
          <w:iCs/>
        </w:rPr>
      </w:pPr>
      <w:r w:rsidRPr="00335E7E">
        <w:rPr>
          <w:rFonts w:eastAsia="Calibri"/>
        </w:rPr>
        <w:t>Zamawiający informuje</w:t>
      </w:r>
      <w:r>
        <w:rPr>
          <w:rFonts w:eastAsia="Calibri"/>
        </w:rPr>
        <w:t xml:space="preserve"> o unieważnieniu postępowania</w:t>
      </w:r>
      <w:r w:rsidRPr="00335E7E">
        <w:rPr>
          <w:b/>
        </w:rPr>
        <w:t xml:space="preserve"> </w:t>
      </w:r>
      <w:r>
        <w:rPr>
          <w:b/>
        </w:rPr>
        <w:t>pn. „</w:t>
      </w:r>
      <w:bookmarkStart w:id="0" w:name="_Hlk69980453"/>
      <w:r w:rsidR="00C37075" w:rsidRPr="00335E7E">
        <w:rPr>
          <w:b/>
        </w:rPr>
        <w:t>Pełnienie funkcji  Inspektora nadzoru inwestorskiego robót instalacyjnych w zakresie sieci, instalacji i urządzeń cieplnych, wentylacyjnych, gazowych, wodociągowych i kanalizacyjnych</w:t>
      </w:r>
      <w:r w:rsidR="00C37075" w:rsidRPr="00335E7E">
        <w:rPr>
          <w:rFonts w:eastAsia="Calibri"/>
          <w:b/>
          <w:iCs/>
        </w:rPr>
        <w:t xml:space="preserve"> przy realizacji zadania inwestycyjnego pod nazwą:</w:t>
      </w:r>
      <w:r w:rsidR="00C37075" w:rsidRPr="00335E7E">
        <w:rPr>
          <w:rFonts w:eastAsia="Calibri"/>
          <w:iCs/>
        </w:rPr>
        <w:t xml:space="preserve"> </w:t>
      </w:r>
      <w:r w:rsidR="00C37075" w:rsidRPr="00335E7E">
        <w:rPr>
          <w:b/>
          <w:bCs/>
        </w:rPr>
        <w:t>Budowa mechaniczno-biologicznej oczyszczalni ścieków w Czernicy,</w:t>
      </w:r>
      <w:r w:rsidR="00C37075" w:rsidRPr="00335E7E">
        <w:rPr>
          <w:rFonts w:eastAsia="Calibri"/>
          <w:iCs/>
        </w:rPr>
        <w:t xml:space="preserve"> </w:t>
      </w:r>
      <w:r w:rsidR="00C37075" w:rsidRPr="00335E7E">
        <w:rPr>
          <w:b/>
          <w:bCs/>
        </w:rPr>
        <w:t>gmina Dobromierz, II Etap</w:t>
      </w:r>
      <w:r>
        <w:rPr>
          <w:b/>
          <w:bCs/>
        </w:rPr>
        <w:t>”</w:t>
      </w:r>
    </w:p>
    <w:bookmarkEnd w:id="0"/>
    <w:p w:rsidR="00D65DD2" w:rsidRPr="00335E7E" w:rsidRDefault="00122021"/>
    <w:p w:rsidR="00335E7E" w:rsidRPr="00335E7E" w:rsidRDefault="00643277" w:rsidP="00335E7E">
      <w:pPr>
        <w:widowControl w:val="0"/>
        <w:spacing w:line="120" w:lineRule="atLeast"/>
        <w:jc w:val="both"/>
        <w:rPr>
          <w:rFonts w:eastAsia="Calibri"/>
        </w:rPr>
      </w:pPr>
      <w:r>
        <w:rPr>
          <w:rFonts w:eastAsia="Calibri"/>
        </w:rPr>
        <w:t>. W terminie składania ofert</w:t>
      </w:r>
      <w:r w:rsidR="004E3430">
        <w:rPr>
          <w:rFonts w:eastAsia="Calibri"/>
        </w:rPr>
        <w:t xml:space="preserve"> </w:t>
      </w:r>
      <w:r w:rsidR="00C37075" w:rsidRPr="00335E7E">
        <w:rPr>
          <w:rFonts w:eastAsia="Calibri"/>
        </w:rPr>
        <w:t>wpłynęły następujące oferty</w:t>
      </w:r>
      <w:r w:rsidR="00335E7E" w:rsidRPr="00335E7E">
        <w:rPr>
          <w:rFonts w:eastAsia="Calibri"/>
        </w:rPr>
        <w:t>:</w:t>
      </w:r>
    </w:p>
    <w:p w:rsidR="00614265" w:rsidRPr="00335E7E" w:rsidRDefault="00614265"/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1985"/>
        <w:gridCol w:w="1487"/>
      </w:tblGrid>
      <w:tr w:rsidR="00C37075" w:rsidRPr="00614265" w:rsidTr="00C37075">
        <w:trPr>
          <w:trHeight w:val="7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b/>
                <w:bCs/>
                <w:color w:val="000000"/>
              </w:rPr>
            </w:pPr>
            <w:r w:rsidRPr="00614265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>Cena</w:t>
            </w:r>
            <w:r w:rsidRPr="00614265">
              <w:rPr>
                <w:b/>
                <w:bCs/>
                <w:color w:val="000000"/>
              </w:rPr>
              <w:t xml:space="preserve"> brutto oferty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C37075" w:rsidRDefault="00C37075" w:rsidP="00B61765">
            <w:pPr>
              <w:jc w:val="center"/>
              <w:rPr>
                <w:b/>
                <w:bCs/>
                <w:color w:val="000000"/>
              </w:rPr>
            </w:pPr>
          </w:p>
          <w:p w:rsidR="00C37075" w:rsidRPr="00335E7E" w:rsidRDefault="00C37075" w:rsidP="00B617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Punktacja</w:t>
            </w:r>
          </w:p>
        </w:tc>
      </w:tr>
      <w:tr w:rsidR="00C37075" w:rsidRPr="00614265" w:rsidTr="00C37075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Firma Handlowo-Usługowa SANBUD </w:t>
            </w:r>
          </w:p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>Witold Gliński</w:t>
            </w:r>
          </w:p>
          <w:p w:rsidR="00C37075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Ul. Krucza 43/53, 59-300 Lubin</w:t>
            </w:r>
          </w:p>
          <w:p w:rsidR="00C37075" w:rsidRPr="00614265" w:rsidRDefault="00C37075" w:rsidP="00B6176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  12 300,00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075" w:rsidRDefault="00C37075" w:rsidP="00B61765">
            <w:pPr>
              <w:jc w:val="center"/>
              <w:rPr>
                <w:color w:val="000000"/>
              </w:rPr>
            </w:pPr>
          </w:p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pkt.</w:t>
            </w:r>
          </w:p>
        </w:tc>
      </w:tr>
      <w:tr w:rsidR="00C37075" w:rsidRPr="00614265" w:rsidTr="00C37075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Biuro </w:t>
            </w:r>
            <w:r w:rsidRPr="00335E7E">
              <w:rPr>
                <w:color w:val="000000"/>
              </w:rPr>
              <w:t>Inżynierskie</w:t>
            </w:r>
            <w:r w:rsidRPr="00614265">
              <w:rPr>
                <w:color w:val="000000"/>
              </w:rPr>
              <w:t xml:space="preserve"> Via </w:t>
            </w:r>
            <w:proofErr w:type="spellStart"/>
            <w:r w:rsidRPr="00614265">
              <w:rPr>
                <w:color w:val="000000"/>
              </w:rPr>
              <w:t>Regia</w:t>
            </w:r>
            <w:proofErr w:type="spellEnd"/>
            <w:r w:rsidRPr="00614265">
              <w:rPr>
                <w:color w:val="000000"/>
              </w:rPr>
              <w:t xml:space="preserve"> </w:t>
            </w:r>
            <w:proofErr w:type="spellStart"/>
            <w:r w:rsidRPr="00614265">
              <w:rPr>
                <w:color w:val="000000"/>
              </w:rPr>
              <w:t>Sp.z</w:t>
            </w:r>
            <w:proofErr w:type="spellEnd"/>
            <w:r>
              <w:rPr>
                <w:color w:val="000000"/>
              </w:rPr>
              <w:t xml:space="preserve"> </w:t>
            </w:r>
            <w:r w:rsidRPr="00614265">
              <w:rPr>
                <w:color w:val="000000"/>
              </w:rPr>
              <w:t>o.o.</w:t>
            </w:r>
          </w:p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 xml:space="preserve">Ul. Klonowa 10, </w:t>
            </w:r>
          </w:p>
          <w:p w:rsidR="00C37075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55-002 Kamieniec Ząbkowicki</w:t>
            </w:r>
          </w:p>
          <w:p w:rsidR="00C37075" w:rsidRPr="00614265" w:rsidRDefault="00C37075" w:rsidP="00B6176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  27 060,00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075" w:rsidRDefault="00C37075" w:rsidP="00B61765">
            <w:pPr>
              <w:jc w:val="center"/>
              <w:rPr>
                <w:color w:val="000000"/>
              </w:rPr>
            </w:pPr>
          </w:p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40,91 pkt.</w:t>
            </w:r>
          </w:p>
        </w:tc>
      </w:tr>
      <w:tr w:rsidR="00C37075" w:rsidRPr="00614265" w:rsidTr="00C37075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>ECOSFERA Anna Kaczanowska</w:t>
            </w:r>
          </w:p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Ul. Cukrowa 18/13</w:t>
            </w:r>
          </w:p>
          <w:p w:rsidR="00C37075" w:rsidRPr="00335E7E" w:rsidRDefault="00C37075" w:rsidP="00B617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52-316 Wrocław</w:t>
            </w:r>
          </w:p>
          <w:p w:rsidR="00C37075" w:rsidRPr="00614265" w:rsidRDefault="00C37075" w:rsidP="00B6176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 w:rsidRPr="00614265">
              <w:rPr>
                <w:color w:val="000000"/>
              </w:rPr>
              <w:t xml:space="preserve">  11 070,00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075" w:rsidRDefault="00C37075" w:rsidP="00B61765">
            <w:pPr>
              <w:jc w:val="center"/>
              <w:rPr>
                <w:color w:val="000000"/>
              </w:rPr>
            </w:pPr>
          </w:p>
          <w:p w:rsidR="00C37075" w:rsidRPr="00614265" w:rsidRDefault="00C37075" w:rsidP="00B6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pkt.</w:t>
            </w:r>
          </w:p>
        </w:tc>
      </w:tr>
    </w:tbl>
    <w:p w:rsidR="00614265" w:rsidRDefault="00614265"/>
    <w:p w:rsidR="00643277" w:rsidRDefault="00643277"/>
    <w:p w:rsidR="00643277" w:rsidRPr="00385BD0" w:rsidRDefault="00643277" w:rsidP="00643277">
      <w:pPr>
        <w:ind w:firstLine="708"/>
        <w:jc w:val="both"/>
      </w:pPr>
      <w:r w:rsidRPr="00385BD0"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122021" w:rsidRDefault="00643277" w:rsidP="00643277">
      <w:pPr>
        <w:jc w:val="both"/>
      </w:pPr>
      <w:r w:rsidRPr="00385BD0">
        <w:tab/>
        <w:t>Z uwagi na fakt, iż cena</w:t>
      </w:r>
      <w:r w:rsidR="00C37075">
        <w:t xml:space="preserve"> najkorzystniejszej</w:t>
      </w:r>
      <w:r w:rsidRPr="00385BD0">
        <w:t xml:space="preserve"> oferty przewyższa kwotę, którą Zamawiający zamierza przeznaczyć na sfinansowanie zamówienia, a Zamawiający nie może zwiększyć kwoty na realizację zamówienia objętego przedmiotową procedurą do ceny oferty najkorzystniejszej – Zamawiający dokonał unieważnienia postępowania</w:t>
      </w:r>
      <w:r w:rsidR="00122021">
        <w:t>.</w:t>
      </w:r>
    </w:p>
    <w:p w:rsidR="00122021" w:rsidRDefault="00122021" w:rsidP="00643277">
      <w:pPr>
        <w:jc w:val="both"/>
      </w:pPr>
    </w:p>
    <w:p w:rsidR="00122021" w:rsidRDefault="00122021" w:rsidP="00122021">
      <w:pPr>
        <w:widowControl w:val="0"/>
        <w:spacing w:line="120" w:lineRule="atLeast"/>
        <w:ind w:left="6372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WÓJT</w:t>
      </w:r>
    </w:p>
    <w:p w:rsidR="00122021" w:rsidRDefault="00122021" w:rsidP="00122021">
      <w:pPr>
        <w:widowControl w:val="0"/>
        <w:spacing w:line="120" w:lineRule="atLeast"/>
        <w:ind w:left="5664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(-) Jerzy </w:t>
      </w:r>
      <w:proofErr w:type="spellStart"/>
      <w:r>
        <w:rPr>
          <w:rFonts w:asciiTheme="majorHAnsi" w:eastAsia="Calibri" w:hAnsiTheme="majorHAnsi" w:cs="Arial"/>
        </w:rPr>
        <w:t>Ulbin</w:t>
      </w:r>
      <w:proofErr w:type="spellEnd"/>
    </w:p>
    <w:p w:rsidR="00122021" w:rsidRPr="00335E7E" w:rsidRDefault="00122021" w:rsidP="00643277">
      <w:pPr>
        <w:jc w:val="both"/>
      </w:pPr>
    </w:p>
    <w:sectPr w:rsidR="00122021" w:rsidRPr="00335E7E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65"/>
    <w:rsid w:val="00030755"/>
    <w:rsid w:val="00085ACC"/>
    <w:rsid w:val="000B248D"/>
    <w:rsid w:val="000F1560"/>
    <w:rsid w:val="00122021"/>
    <w:rsid w:val="00282445"/>
    <w:rsid w:val="0028708E"/>
    <w:rsid w:val="0031624F"/>
    <w:rsid w:val="00335E7E"/>
    <w:rsid w:val="003E2029"/>
    <w:rsid w:val="00461C83"/>
    <w:rsid w:val="004E3430"/>
    <w:rsid w:val="005E3852"/>
    <w:rsid w:val="00614265"/>
    <w:rsid w:val="00643277"/>
    <w:rsid w:val="006A27AE"/>
    <w:rsid w:val="006D73AC"/>
    <w:rsid w:val="00BF4687"/>
    <w:rsid w:val="00C2637C"/>
    <w:rsid w:val="00C37075"/>
    <w:rsid w:val="00C81760"/>
    <w:rsid w:val="00DB63B3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2021-05-19T07:48:00Z</cp:lastPrinted>
  <dcterms:created xsi:type="dcterms:W3CDTF">2021-05-19T07:52:00Z</dcterms:created>
  <dcterms:modified xsi:type="dcterms:W3CDTF">2021-05-19T08:38:00Z</dcterms:modified>
</cp:coreProperties>
</file>