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7732" w14:textId="2F9D598A" w:rsidR="00F62EB7" w:rsidRPr="00C55E7D" w:rsidRDefault="00C50088" w:rsidP="007A3339">
      <w:pPr>
        <w:spacing w:before="120" w:after="120" w:line="240" w:lineRule="auto"/>
        <w:ind w:left="63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Banino, 0</w:t>
      </w:r>
      <w:r w:rsidR="00432A4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-02</w:t>
      </w:r>
      <w:r w:rsidR="00F62EB7" w:rsidRPr="00C55E7D">
        <w:rPr>
          <w:rFonts w:ascii="Arial" w:hAnsi="Arial" w:cs="Arial"/>
          <w:sz w:val="24"/>
          <w:szCs w:val="24"/>
        </w:rPr>
        <w:t>-2024</w:t>
      </w:r>
    </w:p>
    <w:p w14:paraId="573F5DFA" w14:textId="77777777" w:rsidR="00F62EB7" w:rsidRPr="00D476D7" w:rsidRDefault="00F62EB7" w:rsidP="007A3339">
      <w:pPr>
        <w:pStyle w:val="Stopka"/>
        <w:tabs>
          <w:tab w:val="clear" w:pos="4536"/>
          <w:tab w:val="center" w:pos="2872"/>
        </w:tabs>
        <w:spacing w:before="120" w:after="120"/>
        <w:rPr>
          <w:rFonts w:ascii="Arial" w:eastAsia="Arial" w:hAnsi="Arial" w:cs="Arial"/>
          <w:sz w:val="24"/>
          <w:szCs w:val="24"/>
          <w:lang w:val="pl"/>
        </w:rPr>
      </w:pPr>
      <w:r w:rsidRPr="00D476D7">
        <w:rPr>
          <w:rFonts w:ascii="Arial" w:eastAsia="Arial" w:hAnsi="Arial" w:cs="Arial"/>
          <w:sz w:val="24"/>
          <w:szCs w:val="24"/>
          <w:lang w:val="pl"/>
        </w:rPr>
        <w:t xml:space="preserve">Zamawiający: </w:t>
      </w:r>
    </w:p>
    <w:p w14:paraId="303B8244" w14:textId="09B09B38" w:rsidR="00F62EB7" w:rsidRPr="00D476D7" w:rsidRDefault="00F62EB7" w:rsidP="007A3339">
      <w:pPr>
        <w:pStyle w:val="Stopka"/>
        <w:tabs>
          <w:tab w:val="clear" w:pos="4536"/>
          <w:tab w:val="center" w:pos="2872"/>
        </w:tabs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00D476D7">
        <w:rPr>
          <w:rFonts w:ascii="Arial" w:hAnsi="Arial" w:cs="Arial"/>
          <w:sz w:val="24"/>
          <w:szCs w:val="24"/>
        </w:rPr>
        <w:t>Szkoła Podstawowa im. Ks. Prałata Józefa Bigusa w Baninie</w:t>
      </w:r>
    </w:p>
    <w:p w14:paraId="139C6143" w14:textId="77777777" w:rsidR="00D46181" w:rsidRPr="00D476D7" w:rsidRDefault="00D46181" w:rsidP="007A3339">
      <w:pPr>
        <w:pStyle w:val="Stopka"/>
        <w:tabs>
          <w:tab w:val="clear" w:pos="4536"/>
          <w:tab w:val="center" w:pos="2872"/>
        </w:tabs>
        <w:spacing w:before="120" w:after="120"/>
        <w:rPr>
          <w:rFonts w:ascii="Arial" w:hAnsi="Arial" w:cs="Arial"/>
          <w:i/>
          <w:iCs/>
          <w:sz w:val="24"/>
          <w:szCs w:val="24"/>
        </w:rPr>
      </w:pPr>
    </w:p>
    <w:p w14:paraId="3A870AC4" w14:textId="72CDB734" w:rsidR="00F62EB7" w:rsidRPr="00D476D7" w:rsidRDefault="005B74C9" w:rsidP="007A333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D46181" w:rsidRPr="00D476D7">
          <w:rPr>
            <w:rStyle w:val="Hipercze"/>
            <w:rFonts w:ascii="Arial" w:hAnsi="Arial" w:cs="Arial"/>
            <w:color w:val="auto"/>
            <w:sz w:val="24"/>
            <w:szCs w:val="24"/>
          </w:rPr>
          <w:t>https://platformazakupowa.pl/pn/spbanino</w:t>
        </w:r>
      </w:hyperlink>
    </w:p>
    <w:p w14:paraId="4ED8F362" w14:textId="784B0A29" w:rsidR="00432A41" w:rsidRPr="00D476D7" w:rsidRDefault="00432A41" w:rsidP="007A3339">
      <w:pPr>
        <w:spacing w:before="120" w:after="120" w:line="240" w:lineRule="auto"/>
        <w:rPr>
          <w:rFonts w:ascii="Arial" w:hAnsi="Arial" w:cs="Arial"/>
          <w:iCs/>
          <w:sz w:val="24"/>
          <w:szCs w:val="24"/>
        </w:rPr>
      </w:pPr>
      <w:r w:rsidRPr="00D476D7">
        <w:rPr>
          <w:rFonts w:ascii="Arial" w:hAnsi="Arial" w:cs="Arial"/>
          <w:iCs/>
          <w:sz w:val="24"/>
          <w:szCs w:val="24"/>
        </w:rPr>
        <w:t>oraz Wykonawcy wg rozdzielnika</w:t>
      </w:r>
    </w:p>
    <w:p w14:paraId="5EBDD307" w14:textId="77777777" w:rsidR="00432A41" w:rsidRPr="00D476D7" w:rsidRDefault="00432A41" w:rsidP="007A3339">
      <w:pPr>
        <w:spacing w:before="120" w:after="12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AAC786D" w14:textId="1BB8AAE2" w:rsidR="00F62EB7" w:rsidRPr="00D476D7" w:rsidRDefault="00F62EB7" w:rsidP="007A3339">
      <w:pPr>
        <w:tabs>
          <w:tab w:val="left" w:pos="567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476D7">
        <w:rPr>
          <w:rFonts w:ascii="Arial" w:hAnsi="Arial" w:cs="Arial"/>
          <w:sz w:val="24"/>
          <w:szCs w:val="24"/>
        </w:rPr>
        <w:t>Dotyczy zamówienia:</w:t>
      </w:r>
      <w:r w:rsidR="005B74C9">
        <w:rPr>
          <w:rFonts w:ascii="Arial" w:hAnsi="Arial" w:cs="Arial"/>
          <w:sz w:val="24"/>
          <w:szCs w:val="24"/>
        </w:rPr>
        <w:t xml:space="preserve"> </w:t>
      </w:r>
      <w:r w:rsidR="00B30463" w:rsidRPr="00D476D7">
        <w:rPr>
          <w:rFonts w:ascii="Arial" w:hAnsi="Arial" w:cs="Arial"/>
          <w:sz w:val="24"/>
          <w:szCs w:val="24"/>
        </w:rPr>
        <w:t>Dostawa mebli i wyposażenia szkolnego</w:t>
      </w:r>
      <w:r w:rsidRPr="00D476D7">
        <w:rPr>
          <w:rFonts w:ascii="Arial" w:hAnsi="Arial" w:cs="Arial"/>
          <w:sz w:val="24"/>
          <w:szCs w:val="24"/>
        </w:rPr>
        <w:t xml:space="preserve">, </w:t>
      </w:r>
      <w:r w:rsidRPr="00D476D7">
        <w:rPr>
          <w:rFonts w:ascii="Arial" w:eastAsia="Times New Roman" w:hAnsi="Arial" w:cs="Arial"/>
          <w:sz w:val="24"/>
          <w:szCs w:val="24"/>
        </w:rPr>
        <w:t>ZP.271.</w:t>
      </w:r>
      <w:r w:rsidR="00B30463" w:rsidRPr="00D476D7">
        <w:rPr>
          <w:rFonts w:ascii="Arial" w:eastAsia="Times New Roman" w:hAnsi="Arial" w:cs="Arial"/>
          <w:sz w:val="24"/>
          <w:szCs w:val="24"/>
        </w:rPr>
        <w:t>1</w:t>
      </w:r>
      <w:r w:rsidRPr="00D476D7">
        <w:rPr>
          <w:rFonts w:ascii="Arial" w:eastAsia="Times New Roman" w:hAnsi="Arial" w:cs="Arial"/>
          <w:sz w:val="24"/>
          <w:szCs w:val="24"/>
        </w:rPr>
        <w:t>.2024</w:t>
      </w:r>
    </w:p>
    <w:p w14:paraId="5BC53556" w14:textId="77777777" w:rsidR="00F62EB7" w:rsidRPr="00D476D7" w:rsidRDefault="00F62EB7" w:rsidP="007A3339">
      <w:pPr>
        <w:spacing w:before="120" w:after="12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1596787" w14:textId="79F9437F" w:rsidR="00F62EB7" w:rsidRPr="00D476D7" w:rsidRDefault="00F62EB7" w:rsidP="007A333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"/>
        </w:rPr>
      </w:pPr>
      <w:r w:rsidRPr="00D476D7">
        <w:rPr>
          <w:rFonts w:ascii="Arial" w:eastAsia="Arial" w:hAnsi="Arial" w:cs="Arial"/>
          <w:sz w:val="24"/>
          <w:szCs w:val="24"/>
          <w:lang w:val="pl"/>
        </w:rPr>
        <w:t xml:space="preserve">Wyjaśnienia nr </w:t>
      </w:r>
      <w:r w:rsidR="005B74C9">
        <w:rPr>
          <w:rFonts w:ascii="Arial" w:eastAsia="Arial" w:hAnsi="Arial" w:cs="Arial"/>
          <w:sz w:val="24"/>
          <w:szCs w:val="24"/>
          <w:lang w:val="pl"/>
        </w:rPr>
        <w:t>4</w:t>
      </w:r>
    </w:p>
    <w:p w14:paraId="6F1FA4BD" w14:textId="007DCE52" w:rsidR="00F62EB7" w:rsidRPr="00D476D7" w:rsidRDefault="00F62EB7" w:rsidP="007A3339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D476D7">
        <w:rPr>
          <w:rFonts w:ascii="Arial" w:eastAsia="Arial" w:hAnsi="Arial" w:cs="Arial"/>
          <w:sz w:val="24"/>
          <w:szCs w:val="24"/>
          <w:lang w:val="pl"/>
        </w:rPr>
        <w:t xml:space="preserve">Na podstawie art. 284 ustawy z dnia 11 września 2019 r. Prawo zamówień publicznych Zamawiający: </w:t>
      </w:r>
      <w:r w:rsidRPr="00D476D7">
        <w:rPr>
          <w:rFonts w:ascii="Arial" w:hAnsi="Arial" w:cs="Arial"/>
          <w:sz w:val="24"/>
          <w:szCs w:val="24"/>
        </w:rPr>
        <w:t xml:space="preserve">Szkoła Podstawowa im. Ks. Prałata Józefa Bigusa w Baninie </w:t>
      </w:r>
      <w:r w:rsidRPr="00D476D7">
        <w:rPr>
          <w:rFonts w:ascii="Arial" w:eastAsia="Arial" w:hAnsi="Arial" w:cs="Arial"/>
          <w:sz w:val="24"/>
          <w:szCs w:val="24"/>
          <w:lang w:val="pl"/>
        </w:rPr>
        <w:t>niniejszym udziela następujących wyjaśnień treści SWZ</w:t>
      </w:r>
      <w:r w:rsidR="00E146B0" w:rsidRPr="00D476D7">
        <w:rPr>
          <w:rFonts w:ascii="Arial" w:eastAsia="Arial" w:hAnsi="Arial" w:cs="Arial"/>
          <w:sz w:val="24"/>
          <w:szCs w:val="24"/>
          <w:lang w:val="pl"/>
        </w:rPr>
        <w:t>.</w:t>
      </w:r>
    </w:p>
    <w:p w14:paraId="02CD6F90" w14:textId="1C754363" w:rsidR="00F62EB7" w:rsidRPr="005B74C9" w:rsidRDefault="00F62EB7" w:rsidP="00D476D7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B74C9">
        <w:rPr>
          <w:rFonts w:ascii="Arial" w:eastAsia="Arial" w:hAnsi="Arial" w:cs="Arial"/>
          <w:sz w:val="24"/>
          <w:szCs w:val="24"/>
          <w:lang w:val="pl"/>
        </w:rPr>
        <w:t>Pytani</w:t>
      </w:r>
      <w:r w:rsidR="005B74C9">
        <w:rPr>
          <w:rFonts w:ascii="Arial" w:eastAsia="Arial" w:hAnsi="Arial" w:cs="Arial"/>
          <w:sz w:val="24"/>
          <w:szCs w:val="24"/>
          <w:lang w:val="pl"/>
        </w:rPr>
        <w:t>e</w:t>
      </w:r>
      <w:r w:rsidRPr="005B74C9">
        <w:rPr>
          <w:rFonts w:ascii="Arial" w:eastAsia="Arial" w:hAnsi="Arial" w:cs="Arial"/>
          <w:sz w:val="24"/>
          <w:szCs w:val="24"/>
          <w:lang w:val="pl"/>
        </w:rPr>
        <w:t xml:space="preserve"> i odpowied</w:t>
      </w:r>
      <w:r w:rsidR="005B74C9">
        <w:rPr>
          <w:rFonts w:ascii="Arial" w:eastAsia="Arial" w:hAnsi="Arial" w:cs="Arial"/>
          <w:sz w:val="24"/>
          <w:szCs w:val="24"/>
          <w:lang w:val="pl"/>
        </w:rPr>
        <w:t>ź</w:t>
      </w:r>
      <w:r w:rsidRPr="005B74C9">
        <w:rPr>
          <w:rFonts w:ascii="Arial" w:eastAsia="Arial" w:hAnsi="Arial" w:cs="Arial"/>
          <w:sz w:val="24"/>
          <w:szCs w:val="24"/>
          <w:lang w:val="pl"/>
        </w:rPr>
        <w:t>:</w:t>
      </w:r>
    </w:p>
    <w:p w14:paraId="1AF3E846" w14:textId="74EB5EF7" w:rsidR="005B74C9" w:rsidRPr="005B74C9" w:rsidRDefault="005B74C9" w:rsidP="005B7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4C9">
        <w:rPr>
          <w:rFonts w:ascii="Arial" w:hAnsi="Arial" w:cs="Arial"/>
          <w:sz w:val="24"/>
          <w:szCs w:val="24"/>
        </w:rPr>
        <w:t>Mając na względzie wyjaśnienia z dnia 29.01.2023r. , treści specyfikacji warunków zamówienia; dalej: „</w:t>
      </w:r>
      <w:proofErr w:type="spellStart"/>
      <w:r w:rsidRPr="005B74C9">
        <w:rPr>
          <w:rFonts w:ascii="Arial" w:hAnsi="Arial" w:cs="Arial"/>
          <w:sz w:val="24"/>
          <w:szCs w:val="24"/>
        </w:rPr>
        <w:t>swz</w:t>
      </w:r>
      <w:proofErr w:type="spellEnd"/>
      <w:r w:rsidRPr="005B74C9">
        <w:rPr>
          <w:rFonts w:ascii="Arial" w:hAnsi="Arial" w:cs="Arial"/>
          <w:sz w:val="24"/>
          <w:szCs w:val="24"/>
        </w:rPr>
        <w:t>, pragniemy zwrócić uwagę na fakt, że powołane wyjaśnienia w zakresie wymagania dla materiału do krawędzi obrzeżowej skutkują brakiem możliwości porównania ofert oraz wzajemnym konfliktem jak poniżej.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CFEA97" w14:textId="5F576260" w:rsidR="005B74C9" w:rsidRPr="005B74C9" w:rsidRDefault="005B74C9" w:rsidP="005B7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74C9">
        <w:rPr>
          <w:rFonts w:ascii="Arial" w:hAnsi="Arial" w:cs="Arial"/>
          <w:sz w:val="24"/>
          <w:szCs w:val="24"/>
        </w:rPr>
        <w:t xml:space="preserve">Zwrócić uwagę należy, że wyjaśnienia </w:t>
      </w:r>
      <w:proofErr w:type="spellStart"/>
      <w:r w:rsidRPr="005B74C9">
        <w:rPr>
          <w:rFonts w:ascii="Arial" w:hAnsi="Arial" w:cs="Arial"/>
          <w:sz w:val="24"/>
          <w:szCs w:val="24"/>
        </w:rPr>
        <w:t>swz</w:t>
      </w:r>
      <w:proofErr w:type="spellEnd"/>
      <w:r w:rsidRPr="005B74C9">
        <w:rPr>
          <w:rFonts w:ascii="Arial" w:hAnsi="Arial" w:cs="Arial"/>
          <w:sz w:val="24"/>
          <w:szCs w:val="24"/>
        </w:rPr>
        <w:t xml:space="preserve"> w pkt. 1 i 4 z jednej strony stanowią o wymaganiu bezwzględnym, czyli w </w:t>
      </w:r>
      <w:r w:rsidRPr="005B74C9">
        <w:rPr>
          <w:rFonts w:ascii="Arial" w:eastAsia="Times New Roman" w:hAnsi="Arial" w:cs="Arial"/>
          <w:sz w:val="24"/>
          <w:szCs w:val="24"/>
          <w:lang w:eastAsia="pl-PL"/>
        </w:rPr>
        <w:t>"zastosowaniu krawędzi obrzeżowej” dla pozycji - S01 Stół uczniowski jednoosobowy na płozach a z drugiej dopuszczają rozwiązanie alternatywne zupełnie nie dające się porównać z wymaganiem pierwotnym i dodatkowo znakomicie tańszym.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B74C9">
        <w:rPr>
          <w:rFonts w:ascii="Arial" w:eastAsia="Times New Roman" w:hAnsi="Arial" w:cs="Arial"/>
          <w:sz w:val="24"/>
          <w:szCs w:val="24"/>
          <w:lang w:eastAsia="pl-PL"/>
        </w:rPr>
        <w:t>Wskazać należy, że „Załącznik A do SWZ Opis przedmiotu zamówienia” w pozycji 55 "OPIS - jakościowe parametry minimalne, wymiary, funkcje” stanowi „ Okleina blatu z żywicy melaminowej ma pokrywać również krawędź blatu, (nie dopuszcza się zastosowania krawędzi obrzeżowej meblowej)”  w aktualnym stanie faktycznym i prawnym stanowić będzie o dopuszczeniu wymagania „Okleina blatu z żywicy melaminowej o grubości min. 0,8 mm (ma pokrywać krawędź blatu; nie dopuszcza się zastosowania krawędzi obrzeżowej meblowej lub doklejek pokrytych okleiną; blat musi być jednorodny)”, co w konsekwencji spowoduje, że Zamawiający doprowadzi do porównania dwa zupełnie nieporównywalne rozwiązania techniczne różne pod względem jakościowym oraz cenowym.</w:t>
      </w:r>
    </w:p>
    <w:p w14:paraId="2446FD68" w14:textId="77777777" w:rsidR="005B74C9" w:rsidRPr="005B74C9" w:rsidRDefault="005B74C9" w:rsidP="005B7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74C9">
        <w:rPr>
          <w:rFonts w:ascii="Arial" w:eastAsia="Times New Roman" w:hAnsi="Arial" w:cs="Arial"/>
          <w:sz w:val="24"/>
          <w:szCs w:val="24"/>
          <w:lang w:eastAsia="pl-PL"/>
        </w:rPr>
        <w:t>Powyższe w sposób jednoznaczny może spowodować, że w konsekwencji pierwotne wymagania odnośnie chociażby trwałości oraz funkcjonalności przedmiotu zamówienia zostaną utracone i wywołujące, że racjonalne wydatkowanie środków publicznych nie będzie zachowanie.</w:t>
      </w:r>
    </w:p>
    <w:p w14:paraId="50230F5A" w14:textId="5DAB4070" w:rsidR="005B74C9" w:rsidRPr="005B74C9" w:rsidRDefault="005B74C9" w:rsidP="005B74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B74C9">
        <w:rPr>
          <w:rFonts w:ascii="Arial" w:eastAsia="Times New Roman" w:hAnsi="Arial" w:cs="Arial"/>
          <w:bCs/>
          <w:sz w:val="24"/>
          <w:szCs w:val="24"/>
          <w:lang w:eastAsia="pl-PL"/>
        </w:rPr>
        <w:t>Ponad powyższym inną zupełnie inną ale niezmiernie ważną kwestią jest fakt, że w jednym piśmie Zamawiający wymaga spełnienia określonych wymagań (poz. 1 wyjaśnienia) a z drugiej strony to samo pismo w poz. 4 stanowi o dopuszczeniu innych nieporównywalnych wymagań minimalnych, czyniąc, że wykonawcy ubiegający się o przedmiot zamówienia, nie mają jednoznacznej wiedzy, które z wyjaśnień jest obowiązujące.</w:t>
      </w:r>
    </w:p>
    <w:p w14:paraId="1DB85356" w14:textId="6A6F893E" w:rsidR="005B74C9" w:rsidRPr="005B74C9" w:rsidRDefault="005B74C9" w:rsidP="005B74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B7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Odp. Zamawiający w celu zachowania porównywalności ofert sprostował wyjaśnienia nr 1. Ostateczny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opis przedmiotu </w:t>
      </w:r>
      <w:r w:rsidRPr="005B7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zamówienia został doprecyzowany w wyjaśnieniach nr 2. </w:t>
      </w:r>
    </w:p>
    <w:sectPr w:rsidR="005B74C9" w:rsidRPr="005B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06B"/>
    <w:multiLevelType w:val="hybridMultilevel"/>
    <w:tmpl w:val="875675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6C62"/>
    <w:multiLevelType w:val="hybridMultilevel"/>
    <w:tmpl w:val="101A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186A"/>
    <w:multiLevelType w:val="hybridMultilevel"/>
    <w:tmpl w:val="0664885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4A1"/>
    <w:multiLevelType w:val="multilevel"/>
    <w:tmpl w:val="5D248A56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  <w:sz w:val="18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B94327F"/>
    <w:multiLevelType w:val="hybridMultilevel"/>
    <w:tmpl w:val="7ABE6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D1768"/>
    <w:multiLevelType w:val="hybridMultilevel"/>
    <w:tmpl w:val="AC78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6364"/>
    <w:multiLevelType w:val="hybridMultilevel"/>
    <w:tmpl w:val="E1B20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00FB2"/>
    <w:multiLevelType w:val="hybridMultilevel"/>
    <w:tmpl w:val="CED6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67A9F"/>
    <w:multiLevelType w:val="hybridMultilevel"/>
    <w:tmpl w:val="E6EA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32EDC"/>
    <w:multiLevelType w:val="hybridMultilevel"/>
    <w:tmpl w:val="E6E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F0B8C"/>
    <w:multiLevelType w:val="hybridMultilevel"/>
    <w:tmpl w:val="DD64C5BA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32A00"/>
    <w:multiLevelType w:val="hybridMultilevel"/>
    <w:tmpl w:val="65968102"/>
    <w:lvl w:ilvl="0" w:tplc="A768BBF6">
      <w:start w:val="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6624"/>
    <w:multiLevelType w:val="multilevel"/>
    <w:tmpl w:val="BC1294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62611F"/>
    <w:multiLevelType w:val="hybridMultilevel"/>
    <w:tmpl w:val="6A38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C7F35"/>
    <w:multiLevelType w:val="hybridMultilevel"/>
    <w:tmpl w:val="DC10E0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2A43"/>
    <w:multiLevelType w:val="hybridMultilevel"/>
    <w:tmpl w:val="461E4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56546"/>
    <w:multiLevelType w:val="hybridMultilevel"/>
    <w:tmpl w:val="77C436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E6801"/>
    <w:multiLevelType w:val="hybridMultilevel"/>
    <w:tmpl w:val="96D62B62"/>
    <w:lvl w:ilvl="0" w:tplc="E99EECA4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856D7"/>
    <w:multiLevelType w:val="hybridMultilevel"/>
    <w:tmpl w:val="9D10E3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8"/>
  </w:num>
  <w:num w:numId="5">
    <w:abstractNumId w:val="15"/>
  </w:num>
  <w:num w:numId="6">
    <w:abstractNumId w:val="16"/>
  </w:num>
  <w:num w:numId="7">
    <w:abstractNumId w:val="0"/>
  </w:num>
  <w:num w:numId="8">
    <w:abstractNumId w:val="6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9"/>
  </w:num>
  <w:num w:numId="16">
    <w:abstractNumId w:val="7"/>
  </w:num>
  <w:num w:numId="17">
    <w:abstractNumId w:val="1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B7"/>
    <w:rsid w:val="00182565"/>
    <w:rsid w:val="001E480B"/>
    <w:rsid w:val="00247EAB"/>
    <w:rsid w:val="002E3D45"/>
    <w:rsid w:val="00364269"/>
    <w:rsid w:val="0042234F"/>
    <w:rsid w:val="00432A41"/>
    <w:rsid w:val="005B74C9"/>
    <w:rsid w:val="0066024F"/>
    <w:rsid w:val="00682EEB"/>
    <w:rsid w:val="007A3339"/>
    <w:rsid w:val="00883B78"/>
    <w:rsid w:val="008B5DB2"/>
    <w:rsid w:val="00927961"/>
    <w:rsid w:val="00950CEE"/>
    <w:rsid w:val="00975849"/>
    <w:rsid w:val="009D2EBC"/>
    <w:rsid w:val="00AE0537"/>
    <w:rsid w:val="00B30463"/>
    <w:rsid w:val="00BB221D"/>
    <w:rsid w:val="00C50088"/>
    <w:rsid w:val="00C55E7D"/>
    <w:rsid w:val="00D46181"/>
    <w:rsid w:val="00D476D7"/>
    <w:rsid w:val="00D817FD"/>
    <w:rsid w:val="00E146B0"/>
    <w:rsid w:val="00F62EB7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B5D"/>
  <w15:chartTrackingRefBased/>
  <w15:docId w15:val="{E39DFC02-7EB0-4AF7-81AB-BB0360E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02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62EB7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F62E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62E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62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1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6181"/>
    <w:rPr>
      <w:color w:val="605E5C"/>
      <w:shd w:val="clear" w:color="auto" w:fill="E1DFDD"/>
    </w:rPr>
  </w:style>
  <w:style w:type="paragraph" w:customStyle="1" w:styleId="Tre">
    <w:name w:val="Treść"/>
    <w:rsid w:val="00C55E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it-IT"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omylne">
    <w:name w:val="Domyślne"/>
    <w:rsid w:val="00C55E7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Pogrubienie">
    <w:name w:val="Strong"/>
    <w:basedOn w:val="Domylnaczcionkaakapitu"/>
    <w:uiPriority w:val="22"/>
    <w:qFormat/>
    <w:rsid w:val="00BB221D"/>
    <w:rPr>
      <w:b/>
      <w:bCs/>
    </w:rPr>
  </w:style>
  <w:style w:type="character" w:customStyle="1" w:styleId="size">
    <w:name w:val="size"/>
    <w:basedOn w:val="Domylnaczcionkaakapitu"/>
    <w:rsid w:val="00FC1DAB"/>
  </w:style>
  <w:style w:type="character" w:customStyle="1" w:styleId="colour">
    <w:name w:val="colour"/>
    <w:basedOn w:val="Domylnaczcionkaakapitu"/>
    <w:rsid w:val="00FC1DAB"/>
  </w:style>
  <w:style w:type="paragraph" w:styleId="NormalnyWeb">
    <w:name w:val="Normal (Web)"/>
    <w:basedOn w:val="Normalny"/>
    <w:uiPriority w:val="99"/>
    <w:rsid w:val="00E146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370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357581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89513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376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34276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none" w:sz="0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593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67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2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445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248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3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6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24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23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88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2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43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0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49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5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056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6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7285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417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530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16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017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980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73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853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927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8829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6159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0194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4597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94326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75662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6033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709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01199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59990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4223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1213744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122174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4421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7980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01560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551517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108873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547030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956602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08741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86135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769871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23243341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66486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355386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88307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303521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906934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051011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959827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34182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133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523593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1463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217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4729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none" w:sz="0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11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847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189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117868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670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7087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80433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none" w:sz="0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221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497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304828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813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854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5351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66415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6393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2171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2293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224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36945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17415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4654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1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6735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6362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0069033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240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18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2451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7163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59128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96944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3970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66593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3841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28584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21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491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8398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070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7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474901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89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800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1933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2171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204100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1236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8387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1584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42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114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9368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5328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480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spbani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F635-B30F-4572-A318-D11E55DC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ArtHuta</cp:lastModifiedBy>
  <cp:revision>2</cp:revision>
  <dcterms:created xsi:type="dcterms:W3CDTF">2024-02-06T14:46:00Z</dcterms:created>
  <dcterms:modified xsi:type="dcterms:W3CDTF">2024-02-06T14:46:00Z</dcterms:modified>
</cp:coreProperties>
</file>