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9F" w:rsidRDefault="0041734A" w:rsidP="00B822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8229F">
        <w:rPr>
          <w:rFonts w:ascii="Times New Roman" w:hAnsi="Times New Roman" w:cs="Times New Roman"/>
          <w:b/>
          <w:sz w:val="28"/>
          <w:u w:val="single"/>
        </w:rPr>
        <w:t>PORCELANA LUBIANA VICTORIA BIAŁA</w:t>
      </w:r>
      <w:r w:rsidR="00B8229F" w:rsidRPr="00B8229F">
        <w:rPr>
          <w:rFonts w:ascii="Times New Roman" w:hAnsi="Times New Roman" w:cs="Times New Roman"/>
          <w:b/>
          <w:sz w:val="28"/>
          <w:u w:val="single"/>
        </w:rPr>
        <w:t xml:space="preserve"> – SPECYFIKACJA</w:t>
      </w:r>
      <w:r w:rsidR="00B8229F">
        <w:rPr>
          <w:rFonts w:ascii="Times New Roman" w:hAnsi="Times New Roman" w:cs="Times New Roman"/>
          <w:b/>
          <w:sz w:val="28"/>
        </w:rPr>
        <w:t>:</w:t>
      </w:r>
    </w:p>
    <w:p w:rsidR="00B8229F" w:rsidRDefault="00B8229F" w:rsidP="00AB2D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Lubiana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Do zmywarki: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Do mikrofalówki: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porcelany: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Fason: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Victoria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Dekoracja: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niedekorowany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kwadratowy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Kolor dekoru / wykończenie: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niedekorowany </w:t>
      </w:r>
    </w:p>
    <w:p w:rsidR="00B8229F" w:rsidRPr="00B8229F" w:rsidRDefault="00B8229F" w:rsidP="00B8229F">
      <w:pPr>
        <w:tabs>
          <w:tab w:val="left" w:pos="5103"/>
        </w:tabs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Materiał: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 xml:space="preserve">– </w:t>
      </w:r>
      <w:r w:rsidRPr="00B82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porcelana </w:t>
      </w:r>
    </w:p>
    <w:p w:rsidR="00B8229F" w:rsidRPr="00AB2D5E" w:rsidRDefault="00B8229F" w:rsidP="00AB2D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1734A" w:rsidRPr="00B8229F" w:rsidRDefault="00B8229F" w:rsidP="00AB2D5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8229F">
        <w:rPr>
          <w:rFonts w:ascii="Times New Roman" w:hAnsi="Times New Roman" w:cs="Times New Roman"/>
          <w:b/>
          <w:sz w:val="28"/>
          <w:u w:val="single"/>
        </w:rPr>
        <w:t>PRZEDMIOT ZAMÓWIENIA:</w:t>
      </w:r>
    </w:p>
    <w:p w:rsidR="0041734A" w:rsidRDefault="0041734A" w:rsidP="00AB2D5E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1734A" w:rsidRPr="0041734A" w:rsidRDefault="0041734A" w:rsidP="00B8229F">
      <w:pPr>
        <w:pStyle w:val="Akapitzlist"/>
        <w:numPr>
          <w:ilvl w:val="0"/>
          <w:numId w:val="1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229F">
        <w:rPr>
          <w:rFonts w:ascii="Times New Roman" w:hAnsi="Times New Roman" w:cs="Times New Roman"/>
          <w:sz w:val="24"/>
          <w:szCs w:val="24"/>
        </w:rPr>
        <w:t>Garnitur do kawy na 12 osób</w:t>
      </w:r>
      <w:r w:rsidRPr="0041734A">
        <w:rPr>
          <w:rFonts w:ascii="Times New Roman" w:hAnsi="Times New Roman" w:cs="Times New Roman"/>
          <w:sz w:val="24"/>
          <w:szCs w:val="24"/>
        </w:rPr>
        <w:t>:</w:t>
      </w:r>
    </w:p>
    <w:p w:rsidR="0041734A" w:rsidRPr="0041734A" w:rsidRDefault="0041734A" w:rsidP="00B8229F">
      <w:pPr>
        <w:pStyle w:val="Akapitzlist"/>
        <w:numPr>
          <w:ilvl w:val="0"/>
          <w:numId w:val="2"/>
        </w:numPr>
        <w:tabs>
          <w:tab w:val="left" w:pos="5103"/>
        </w:tabs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Imbryk – 1,35 </w:t>
      </w:r>
      <w:r w:rsidR="004570D6">
        <w:rPr>
          <w:rFonts w:ascii="Times New Roman" w:hAnsi="Times New Roman" w:cs="Times New Roman"/>
          <w:sz w:val="24"/>
          <w:szCs w:val="24"/>
        </w:rPr>
        <w:t>l</w:t>
      </w:r>
      <w:r w:rsidRPr="0041734A">
        <w:rPr>
          <w:rFonts w:ascii="Times New Roman" w:hAnsi="Times New Roman" w:cs="Times New Roman"/>
          <w:sz w:val="24"/>
          <w:szCs w:val="24"/>
        </w:rPr>
        <w:t xml:space="preserve">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 szt.</w:t>
      </w:r>
    </w:p>
    <w:p w:rsidR="0041734A" w:rsidRPr="0041734A" w:rsidRDefault="0041734A" w:rsidP="00B8229F">
      <w:pPr>
        <w:pStyle w:val="Akapitzlist"/>
        <w:numPr>
          <w:ilvl w:val="0"/>
          <w:numId w:val="2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Cukiernica </w:t>
      </w:r>
      <w:r w:rsidR="00AB3BA4">
        <w:rPr>
          <w:rFonts w:ascii="Times New Roman" w:hAnsi="Times New Roman" w:cs="Times New Roman"/>
          <w:sz w:val="24"/>
          <w:szCs w:val="24"/>
        </w:rPr>
        <w:t xml:space="preserve">z uszami </w:t>
      </w:r>
      <w:r w:rsidRPr="0041734A">
        <w:rPr>
          <w:rFonts w:ascii="Times New Roman" w:hAnsi="Times New Roman" w:cs="Times New Roman"/>
          <w:sz w:val="24"/>
          <w:szCs w:val="24"/>
        </w:rPr>
        <w:t xml:space="preserve">– 0,3 </w:t>
      </w:r>
      <w:r w:rsidR="004570D6">
        <w:rPr>
          <w:rFonts w:ascii="Times New Roman" w:hAnsi="Times New Roman" w:cs="Times New Roman"/>
          <w:sz w:val="24"/>
          <w:szCs w:val="24"/>
        </w:rPr>
        <w:t>l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 szt.</w:t>
      </w:r>
    </w:p>
    <w:p w:rsidR="0041734A" w:rsidRPr="0041734A" w:rsidRDefault="0041734A" w:rsidP="00B8229F">
      <w:pPr>
        <w:pStyle w:val="Akapitzlist"/>
        <w:numPr>
          <w:ilvl w:val="0"/>
          <w:numId w:val="2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Dzbanuszek – 0,15 </w:t>
      </w:r>
      <w:r w:rsidR="004570D6">
        <w:rPr>
          <w:rFonts w:ascii="Times New Roman" w:hAnsi="Times New Roman" w:cs="Times New Roman"/>
          <w:sz w:val="24"/>
          <w:szCs w:val="24"/>
        </w:rPr>
        <w:t>l</w:t>
      </w:r>
      <w:r w:rsidRPr="0041734A">
        <w:rPr>
          <w:rFonts w:ascii="Times New Roman" w:hAnsi="Times New Roman" w:cs="Times New Roman"/>
          <w:sz w:val="24"/>
          <w:szCs w:val="24"/>
        </w:rPr>
        <w:t xml:space="preserve">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 szt.</w:t>
      </w:r>
    </w:p>
    <w:p w:rsidR="0041734A" w:rsidRPr="0041734A" w:rsidRDefault="0041734A" w:rsidP="00B8229F">
      <w:pPr>
        <w:pStyle w:val="Akapitzlist"/>
        <w:numPr>
          <w:ilvl w:val="0"/>
          <w:numId w:val="2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Filiżanka ze spodkiem – 0,2 l / 14,5 cm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12 szt.</w:t>
      </w:r>
    </w:p>
    <w:p w:rsidR="0041734A" w:rsidRPr="0041734A" w:rsidRDefault="0041734A" w:rsidP="00B8229F">
      <w:pPr>
        <w:pStyle w:val="Akapitzlist"/>
        <w:numPr>
          <w:ilvl w:val="0"/>
          <w:numId w:val="2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Talerz deserowy – 17 cm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12 szt.</w:t>
      </w:r>
    </w:p>
    <w:p w:rsidR="0041734A" w:rsidRPr="0041734A" w:rsidRDefault="0041734A" w:rsidP="00B8229F">
      <w:pPr>
        <w:pStyle w:val="Akapitzlist"/>
        <w:numPr>
          <w:ilvl w:val="0"/>
          <w:numId w:val="1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Filiżanka ze spodkiem 0,22 l / 14,5 cm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12 szt.</w:t>
      </w:r>
    </w:p>
    <w:p w:rsidR="0041734A" w:rsidRDefault="0041734A" w:rsidP="00B8229F">
      <w:pPr>
        <w:pStyle w:val="Akapitzlist"/>
        <w:numPr>
          <w:ilvl w:val="0"/>
          <w:numId w:val="1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Kubek 0,35 l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12 szt.</w:t>
      </w:r>
    </w:p>
    <w:p w:rsidR="00AB2D5E" w:rsidRPr="0041734A" w:rsidRDefault="00AB2D5E" w:rsidP="00B8229F">
      <w:pPr>
        <w:pStyle w:val="Akapitzlist"/>
        <w:numPr>
          <w:ilvl w:val="0"/>
          <w:numId w:val="1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34A">
        <w:rPr>
          <w:rFonts w:ascii="Times New Roman" w:hAnsi="Times New Roman" w:cs="Times New Roman"/>
          <w:sz w:val="24"/>
          <w:szCs w:val="24"/>
        </w:rPr>
        <w:t xml:space="preserve">Filiżanka ze spodkiem 0,09 l / 11,5 cm </w:t>
      </w:r>
      <w:r>
        <w:rPr>
          <w:rFonts w:ascii="Times New Roman" w:hAnsi="Times New Roman" w:cs="Times New Roman"/>
          <w:sz w:val="24"/>
          <w:szCs w:val="24"/>
        </w:rPr>
        <w:tab/>
      </w:r>
      <w:r w:rsidRPr="0041734A">
        <w:rPr>
          <w:rFonts w:ascii="Times New Roman" w:hAnsi="Times New Roman" w:cs="Times New Roman"/>
          <w:sz w:val="24"/>
          <w:szCs w:val="24"/>
        </w:rPr>
        <w:t>– 6 szt.</w:t>
      </w:r>
    </w:p>
    <w:p w:rsidR="004570D6" w:rsidRDefault="004570D6" w:rsidP="00B8229F">
      <w:pPr>
        <w:pStyle w:val="Akapitzlist"/>
        <w:numPr>
          <w:ilvl w:val="0"/>
          <w:numId w:val="1"/>
        </w:numPr>
        <w:tabs>
          <w:tab w:val="left" w:pos="510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 xml:space="preserve">Cukiernica z uszami 0,3 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AB2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– 1 szt.</w:t>
      </w:r>
    </w:p>
    <w:p w:rsidR="004570D6" w:rsidRDefault="004570D6" w:rsidP="00AB2D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229F" w:rsidRDefault="009B4E90" w:rsidP="009B4E90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obejmuje jeden zestaw porcelany składający się z ww. elementów.</w:t>
      </w:r>
    </w:p>
    <w:p w:rsidR="009B4E90" w:rsidRDefault="009B4E90" w:rsidP="009B4E90">
      <w:pPr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70D6" w:rsidRPr="00AB2D5E" w:rsidRDefault="004570D6" w:rsidP="00AB2D5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D5E">
        <w:rPr>
          <w:rFonts w:ascii="Times New Roman" w:hAnsi="Times New Roman" w:cs="Times New Roman"/>
          <w:b/>
          <w:sz w:val="28"/>
          <w:szCs w:val="28"/>
        </w:rPr>
        <w:t>KRYTERIA I WARUNKI FORMALNE ZAMÓWIENIA</w:t>
      </w:r>
      <w:r w:rsidRPr="00AB2D5E">
        <w:rPr>
          <w:rFonts w:ascii="Times New Roman" w:hAnsi="Times New Roman" w:cs="Times New Roman"/>
          <w:sz w:val="28"/>
          <w:szCs w:val="28"/>
        </w:rPr>
        <w:t>:</w:t>
      </w:r>
    </w:p>
    <w:p w:rsidR="004570D6" w:rsidRPr="004570D6" w:rsidRDefault="004570D6" w:rsidP="00AB2D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570D6" w:rsidRPr="004570D6" w:rsidRDefault="004570D6" w:rsidP="00AB2D5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 xml:space="preserve">termin dostawy – do </w:t>
      </w:r>
      <w:r w:rsidR="00AB2D5E">
        <w:rPr>
          <w:rFonts w:ascii="Times New Roman" w:hAnsi="Times New Roman" w:cs="Times New Roman"/>
          <w:sz w:val="24"/>
          <w:szCs w:val="24"/>
        </w:rPr>
        <w:t>16</w:t>
      </w:r>
      <w:r w:rsidRPr="004570D6">
        <w:rPr>
          <w:rFonts w:ascii="Times New Roman" w:hAnsi="Times New Roman" w:cs="Times New Roman"/>
          <w:sz w:val="24"/>
          <w:szCs w:val="24"/>
        </w:rPr>
        <w:t xml:space="preserve"> grudnia 2019 r.,</w:t>
      </w:r>
    </w:p>
    <w:p w:rsidR="004570D6" w:rsidRPr="004570D6" w:rsidRDefault="004570D6" w:rsidP="00AB2D5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>koszt dostawy – po stronie Wykonawcy,</w:t>
      </w:r>
    </w:p>
    <w:p w:rsidR="004570D6" w:rsidRPr="004570D6" w:rsidRDefault="004570D6" w:rsidP="00AB2D5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70D6">
        <w:rPr>
          <w:rFonts w:ascii="Times New Roman" w:hAnsi="Times New Roman" w:cs="Times New Roman"/>
          <w:sz w:val="24"/>
          <w:szCs w:val="24"/>
        </w:rPr>
        <w:t xml:space="preserve">warunki płatności – faktura przelewowa z </w:t>
      </w:r>
      <w:r w:rsidR="00AB2D5E">
        <w:rPr>
          <w:rFonts w:ascii="Times New Roman" w:hAnsi="Times New Roman" w:cs="Times New Roman"/>
          <w:sz w:val="24"/>
          <w:szCs w:val="24"/>
        </w:rPr>
        <w:t>14</w:t>
      </w:r>
      <w:r w:rsidRPr="004570D6">
        <w:rPr>
          <w:rFonts w:ascii="Times New Roman" w:hAnsi="Times New Roman" w:cs="Times New Roman"/>
          <w:sz w:val="24"/>
          <w:szCs w:val="24"/>
        </w:rPr>
        <w:t>-dniowym terminem płatności,</w:t>
      </w:r>
    </w:p>
    <w:p w:rsidR="004570D6" w:rsidRPr="00AB2D5E" w:rsidRDefault="004570D6" w:rsidP="00AB2D5E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2D5E">
        <w:rPr>
          <w:rFonts w:ascii="Times New Roman" w:hAnsi="Times New Roman" w:cs="Times New Roman"/>
          <w:sz w:val="24"/>
          <w:szCs w:val="24"/>
        </w:rPr>
        <w:t>wraz z ofertą Wykonawca prześle do Zamawiającego</w:t>
      </w:r>
      <w:r w:rsidR="00AB2D5E">
        <w:rPr>
          <w:rFonts w:ascii="Times New Roman" w:hAnsi="Times New Roman" w:cs="Times New Roman"/>
          <w:sz w:val="24"/>
          <w:szCs w:val="24"/>
        </w:rPr>
        <w:t xml:space="preserve"> </w:t>
      </w:r>
      <w:r w:rsidRPr="00AB2D5E">
        <w:rPr>
          <w:rFonts w:ascii="Times New Roman" w:hAnsi="Times New Roman" w:cs="Times New Roman"/>
          <w:sz w:val="24"/>
          <w:szCs w:val="24"/>
        </w:rPr>
        <w:t>kalkulację całkowitych kosztów realizacji zamówienia.</w:t>
      </w:r>
    </w:p>
    <w:p w:rsidR="004570D6" w:rsidRPr="004570D6" w:rsidRDefault="004570D6" w:rsidP="00AB2D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570D6" w:rsidRPr="0045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0029"/>
    <w:multiLevelType w:val="hybridMultilevel"/>
    <w:tmpl w:val="8368C62A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0DA2"/>
    <w:multiLevelType w:val="hybridMultilevel"/>
    <w:tmpl w:val="8AE60270"/>
    <w:lvl w:ilvl="0" w:tplc="DFCC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A2067"/>
    <w:multiLevelType w:val="hybridMultilevel"/>
    <w:tmpl w:val="925C5D80"/>
    <w:lvl w:ilvl="0" w:tplc="92403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2058D"/>
    <w:multiLevelType w:val="hybridMultilevel"/>
    <w:tmpl w:val="6FD25E30"/>
    <w:lvl w:ilvl="0" w:tplc="B7F82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4A"/>
    <w:rsid w:val="0041734A"/>
    <w:rsid w:val="004570D6"/>
    <w:rsid w:val="00556FC8"/>
    <w:rsid w:val="006D1CD0"/>
    <w:rsid w:val="009B4E90"/>
    <w:rsid w:val="00AB2D5E"/>
    <w:rsid w:val="00AB3BA4"/>
    <w:rsid w:val="00B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D654"/>
  <w15:chartTrackingRefBased/>
  <w15:docId w15:val="{D5704B5C-0F5E-4EFE-801E-9CA4E17D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Monika Trojanowska</cp:lastModifiedBy>
  <cp:revision>6</cp:revision>
  <dcterms:created xsi:type="dcterms:W3CDTF">2019-12-03T10:25:00Z</dcterms:created>
  <dcterms:modified xsi:type="dcterms:W3CDTF">2019-12-06T09:43:00Z</dcterms:modified>
</cp:coreProperties>
</file>