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F2C73" w14:textId="18D4434B" w:rsidR="00A8142E" w:rsidRPr="002A488B" w:rsidRDefault="008A24EA" w:rsidP="008A24EA">
      <w:pPr>
        <w:jc w:val="center"/>
        <w:rPr>
          <w:rFonts w:ascii="Arial" w:hAnsi="Arial" w:cs="Arial"/>
        </w:rPr>
      </w:pPr>
      <w:r w:rsidRPr="002A488B">
        <w:rPr>
          <w:rFonts w:ascii="Arial" w:hAnsi="Arial" w:cs="Arial"/>
        </w:rPr>
        <w:t>Opis Przedmiotu Zamówienia</w:t>
      </w:r>
    </w:p>
    <w:p w14:paraId="5F80F846" w14:textId="77777777" w:rsidR="008A24EA" w:rsidRPr="002A488B" w:rsidRDefault="008A24EA" w:rsidP="008A24EA">
      <w:pPr>
        <w:pStyle w:val="Nagwek2"/>
        <w:rPr>
          <w:rFonts w:ascii="Arial" w:hAnsi="Arial" w:cs="Arial"/>
          <w:color w:val="auto"/>
          <w:sz w:val="22"/>
          <w:szCs w:val="22"/>
        </w:rPr>
      </w:pPr>
    </w:p>
    <w:p w14:paraId="222660AD" w14:textId="3F683EE3" w:rsidR="008A24EA" w:rsidRPr="002A488B" w:rsidRDefault="008A24EA" w:rsidP="0000132D">
      <w:pPr>
        <w:pStyle w:val="Nagwek2"/>
        <w:numPr>
          <w:ilvl w:val="0"/>
          <w:numId w:val="1"/>
        </w:numPr>
        <w:spacing w:before="0" w:after="120"/>
        <w:ind w:left="357" w:hanging="357"/>
        <w:rPr>
          <w:rFonts w:ascii="Arial" w:hAnsi="Arial" w:cs="Arial"/>
          <w:color w:val="auto"/>
          <w:sz w:val="22"/>
          <w:szCs w:val="22"/>
        </w:rPr>
      </w:pPr>
      <w:r w:rsidRPr="002A488B">
        <w:rPr>
          <w:rFonts w:ascii="Arial" w:hAnsi="Arial" w:cs="Arial"/>
          <w:color w:val="auto"/>
          <w:sz w:val="22"/>
          <w:szCs w:val="22"/>
        </w:rPr>
        <w:t>Przedmiot zamówienia</w:t>
      </w:r>
    </w:p>
    <w:p w14:paraId="02975708" w14:textId="48E32F97" w:rsidR="008A24EA" w:rsidRPr="002A488B" w:rsidRDefault="008A24EA" w:rsidP="0000132D">
      <w:pPr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Przedmiotem zamówienia jest rozbudowa posiadanego przez Zamawiającego środowiska „</w:t>
      </w:r>
      <w:proofErr w:type="spellStart"/>
      <w:r w:rsidRPr="002A488B">
        <w:rPr>
          <w:rFonts w:ascii="Arial" w:hAnsi="Arial" w:cs="Arial"/>
        </w:rPr>
        <w:t>Check</w:t>
      </w:r>
      <w:proofErr w:type="spellEnd"/>
      <w:r w:rsidRPr="002A488B">
        <w:rPr>
          <w:rFonts w:ascii="Arial" w:hAnsi="Arial" w:cs="Arial"/>
        </w:rPr>
        <w:t xml:space="preserve"> Point” o system Checkpoint Maestro wraz z urządzeniami NGFW</w:t>
      </w:r>
      <w:r w:rsidR="00411067" w:rsidRPr="002A488B">
        <w:rPr>
          <w:rFonts w:ascii="Arial" w:hAnsi="Arial" w:cs="Arial"/>
        </w:rPr>
        <w:t xml:space="preserve"> lub dostarczenie systemu równoważnego</w:t>
      </w:r>
      <w:r w:rsidR="000A4658" w:rsidRPr="002A488B">
        <w:rPr>
          <w:rFonts w:ascii="Arial" w:hAnsi="Arial" w:cs="Arial"/>
        </w:rPr>
        <w:t>.</w:t>
      </w:r>
    </w:p>
    <w:p w14:paraId="2BBC4564" w14:textId="51F3C2A3" w:rsidR="008A24EA" w:rsidRPr="002A488B" w:rsidRDefault="008A24EA" w:rsidP="0000132D">
      <w:pPr>
        <w:pStyle w:val="Nagwek3"/>
        <w:numPr>
          <w:ilvl w:val="1"/>
          <w:numId w:val="2"/>
        </w:numPr>
        <w:ind w:left="426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2A488B">
        <w:rPr>
          <w:rFonts w:ascii="Arial" w:hAnsi="Arial" w:cs="Arial"/>
          <w:color w:val="auto"/>
          <w:sz w:val="22"/>
          <w:szCs w:val="22"/>
        </w:rPr>
        <w:t>W ramach realizacji przedmiotu zamówienia Zamawiający wymaga</w:t>
      </w:r>
      <w:r w:rsidR="00411067" w:rsidRPr="002A488B">
        <w:rPr>
          <w:rFonts w:ascii="Arial" w:hAnsi="Arial" w:cs="Arial"/>
          <w:color w:val="auto"/>
          <w:sz w:val="22"/>
          <w:szCs w:val="22"/>
        </w:rPr>
        <w:t>:</w:t>
      </w:r>
    </w:p>
    <w:p w14:paraId="6F029A21" w14:textId="1BDAA692" w:rsidR="00411067" w:rsidRPr="002A488B" w:rsidRDefault="00411067" w:rsidP="002A488B">
      <w:pPr>
        <w:pStyle w:val="Akapitzlist"/>
        <w:ind w:left="993" w:hanging="567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1.1.1 Dostawy urządzeń, akcesoriów, subskrypcji i usług wyspecyfikowanych w tabeli poniżej</w:t>
      </w:r>
      <w:r w:rsidR="00DC7812" w:rsidRPr="002A488B">
        <w:rPr>
          <w:rFonts w:ascii="Arial" w:hAnsi="Arial" w:cs="Arial"/>
        </w:rPr>
        <w:t>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524"/>
        <w:gridCol w:w="3858"/>
        <w:gridCol w:w="2009"/>
        <w:gridCol w:w="1962"/>
      </w:tblGrid>
      <w:tr w:rsidR="00033130" w:rsidRPr="002A488B" w14:paraId="1954DFBD" w14:textId="77777777" w:rsidTr="00033130">
        <w:tc>
          <w:tcPr>
            <w:tcW w:w="524" w:type="dxa"/>
          </w:tcPr>
          <w:p w14:paraId="018714F5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Lp.</w:t>
            </w:r>
          </w:p>
        </w:tc>
        <w:tc>
          <w:tcPr>
            <w:tcW w:w="3858" w:type="dxa"/>
          </w:tcPr>
          <w:p w14:paraId="363BB72C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Nazwa</w:t>
            </w:r>
          </w:p>
        </w:tc>
        <w:tc>
          <w:tcPr>
            <w:tcW w:w="2009" w:type="dxa"/>
          </w:tcPr>
          <w:p w14:paraId="2BEEE75B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PN</w:t>
            </w:r>
          </w:p>
        </w:tc>
        <w:tc>
          <w:tcPr>
            <w:tcW w:w="1962" w:type="dxa"/>
          </w:tcPr>
          <w:p w14:paraId="072E613C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Ilość</w:t>
            </w:r>
          </w:p>
        </w:tc>
      </w:tr>
      <w:tr w:rsidR="00033130" w:rsidRPr="002A488B" w14:paraId="0C0D4E59" w14:textId="77777777" w:rsidTr="00033130">
        <w:trPr>
          <w:trHeight w:val="459"/>
        </w:trPr>
        <w:tc>
          <w:tcPr>
            <w:tcW w:w="524" w:type="dxa"/>
          </w:tcPr>
          <w:p w14:paraId="68181E30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1.</w:t>
            </w:r>
          </w:p>
        </w:tc>
        <w:tc>
          <w:tcPr>
            <w:tcW w:w="3858" w:type="dxa"/>
          </w:tcPr>
          <w:p w14:paraId="004B110D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Maestro Hyperscale Orchestrator 175 with 32x 100 GbE ports, plus 1 x 100G DAC (3m) AC power.</w:t>
            </w:r>
          </w:p>
        </w:tc>
        <w:tc>
          <w:tcPr>
            <w:tcW w:w="2009" w:type="dxa"/>
          </w:tcPr>
          <w:p w14:paraId="5AD9CBA1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CPAP-MHO-175-AC</w:t>
            </w:r>
          </w:p>
        </w:tc>
        <w:tc>
          <w:tcPr>
            <w:tcW w:w="1962" w:type="dxa"/>
          </w:tcPr>
          <w:p w14:paraId="7065CA43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4 szt.</w:t>
            </w:r>
          </w:p>
        </w:tc>
      </w:tr>
      <w:tr w:rsidR="00033130" w:rsidRPr="002A488B" w14:paraId="568B062C" w14:textId="77777777" w:rsidTr="00033130">
        <w:tc>
          <w:tcPr>
            <w:tcW w:w="524" w:type="dxa"/>
          </w:tcPr>
          <w:p w14:paraId="75837649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2.</w:t>
            </w:r>
          </w:p>
        </w:tc>
        <w:tc>
          <w:tcPr>
            <w:tcW w:w="3858" w:type="dxa"/>
          </w:tcPr>
          <w:p w14:paraId="4F5DB313" w14:textId="322B38C4" w:rsidR="00411067" w:rsidRPr="002A488B" w:rsidRDefault="00273C4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Maestro solution with 7000 Security Gateway</w:t>
            </w:r>
            <w:r w:rsidR="00DC7812"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.</w:t>
            </w:r>
          </w:p>
        </w:tc>
        <w:tc>
          <w:tcPr>
            <w:tcW w:w="2009" w:type="dxa"/>
          </w:tcPr>
          <w:p w14:paraId="58ABB0C0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CPAP-SG7000-PLUS-MHS-SNBT</w:t>
            </w:r>
          </w:p>
        </w:tc>
        <w:tc>
          <w:tcPr>
            <w:tcW w:w="1962" w:type="dxa"/>
          </w:tcPr>
          <w:p w14:paraId="4DA88F37" w14:textId="77777777" w:rsidR="00411067" w:rsidRPr="002A488B" w:rsidRDefault="00411067" w:rsidP="00E27866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4 szt.</w:t>
            </w:r>
          </w:p>
        </w:tc>
      </w:tr>
      <w:tr w:rsidR="002E5BF1" w:rsidRPr="002A488B" w14:paraId="1BBB18FE" w14:textId="77777777" w:rsidTr="00033130">
        <w:tc>
          <w:tcPr>
            <w:tcW w:w="524" w:type="dxa"/>
          </w:tcPr>
          <w:p w14:paraId="034057B9" w14:textId="5EA65755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3</w:t>
            </w:r>
            <w:r w:rsidRPr="002A488B">
              <w:rPr>
                <w:rStyle w:val="Wyrnieniedelikatne"/>
                <w:rFonts w:ascii="Arial" w:hAnsi="Arial" w:cs="Arial"/>
              </w:rPr>
              <w:t>.</w:t>
            </w:r>
          </w:p>
        </w:tc>
        <w:tc>
          <w:tcPr>
            <w:tcW w:w="3858" w:type="dxa"/>
          </w:tcPr>
          <w:p w14:paraId="567215EB" w14:textId="0D141646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40 GbE to four 10 GbE interfaces DAC Splitter, 3m length</w:t>
            </w:r>
          </w:p>
        </w:tc>
        <w:tc>
          <w:tcPr>
            <w:tcW w:w="2009" w:type="dxa"/>
          </w:tcPr>
          <w:p w14:paraId="71BFBDAC" w14:textId="56A7405D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CPAC-DAC-40/10G-3M</w:t>
            </w:r>
          </w:p>
        </w:tc>
        <w:tc>
          <w:tcPr>
            <w:tcW w:w="1962" w:type="dxa"/>
          </w:tcPr>
          <w:p w14:paraId="63DC7681" w14:textId="695D0DD1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4 szt.</w:t>
            </w:r>
          </w:p>
        </w:tc>
      </w:tr>
      <w:tr w:rsidR="002E5BF1" w:rsidRPr="002A488B" w14:paraId="629E26B0" w14:textId="77777777" w:rsidTr="00033130">
        <w:tc>
          <w:tcPr>
            <w:tcW w:w="524" w:type="dxa"/>
          </w:tcPr>
          <w:p w14:paraId="0CFC2E32" w14:textId="6E0B0E25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4.</w:t>
            </w:r>
          </w:p>
        </w:tc>
        <w:tc>
          <w:tcPr>
            <w:tcW w:w="3858" w:type="dxa"/>
          </w:tcPr>
          <w:p w14:paraId="4184EF5C" w14:textId="31E8098E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 xml:space="preserve">MTP/MPO to 4 Duplex LC Breakout Cable, OM3, 3 </w:t>
            </w:r>
            <w:proofErr w:type="gramStart"/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meter</w:t>
            </w:r>
            <w:proofErr w:type="gramEnd"/>
          </w:p>
        </w:tc>
        <w:tc>
          <w:tcPr>
            <w:tcW w:w="2009" w:type="dxa"/>
          </w:tcPr>
          <w:p w14:paraId="23DF62EE" w14:textId="2DC36561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CPAC-TR-40SPLIT-QSFP-3M</w:t>
            </w:r>
          </w:p>
        </w:tc>
        <w:tc>
          <w:tcPr>
            <w:tcW w:w="1962" w:type="dxa"/>
          </w:tcPr>
          <w:p w14:paraId="4BE31B61" w14:textId="3C14F715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12 szt.</w:t>
            </w:r>
          </w:p>
        </w:tc>
      </w:tr>
      <w:tr w:rsidR="002E5BF1" w:rsidRPr="002A488B" w14:paraId="10B9AA13" w14:textId="77777777" w:rsidTr="00033130">
        <w:tc>
          <w:tcPr>
            <w:tcW w:w="524" w:type="dxa"/>
          </w:tcPr>
          <w:p w14:paraId="777747BD" w14:textId="61ADE98C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5.</w:t>
            </w:r>
          </w:p>
        </w:tc>
        <w:tc>
          <w:tcPr>
            <w:tcW w:w="3858" w:type="dxa"/>
          </w:tcPr>
          <w:p w14:paraId="360814B9" w14:textId="0B57A6FD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QSFP+ transceiver for 40G fiber Ports - extended range (40GBase-SR4) - OM3 fiber 300m, OM4 fiber 400m (extended)</w:t>
            </w:r>
          </w:p>
        </w:tc>
        <w:tc>
          <w:tcPr>
            <w:tcW w:w="2009" w:type="dxa"/>
          </w:tcPr>
          <w:p w14:paraId="6F0FC8CF" w14:textId="3CAE00E4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CPAC-TR-40SR-QSFP-300m</w:t>
            </w:r>
          </w:p>
        </w:tc>
        <w:tc>
          <w:tcPr>
            <w:tcW w:w="1962" w:type="dxa"/>
          </w:tcPr>
          <w:p w14:paraId="4B97919A" w14:textId="7A650184" w:rsidR="002E5BF1" w:rsidRPr="002A488B" w:rsidRDefault="002E5BF1" w:rsidP="002E5BF1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16 szt.</w:t>
            </w:r>
          </w:p>
        </w:tc>
      </w:tr>
      <w:tr w:rsidR="00064382" w:rsidRPr="002A488B" w14:paraId="03C32AA4" w14:textId="77777777" w:rsidTr="00033130">
        <w:tc>
          <w:tcPr>
            <w:tcW w:w="524" w:type="dxa"/>
          </w:tcPr>
          <w:p w14:paraId="7C4EC856" w14:textId="6A57EFBD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6.</w:t>
            </w:r>
          </w:p>
        </w:tc>
        <w:tc>
          <w:tcPr>
            <w:tcW w:w="3858" w:type="dxa"/>
          </w:tcPr>
          <w:p w14:paraId="75687497" w14:textId="0C9969F8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 xml:space="preserve">1 </w:t>
            </w:r>
            <w:proofErr w:type="spellStart"/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CloudGuard</w:t>
            </w:r>
            <w:proofErr w:type="spellEnd"/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 xml:space="preserve"> Network virtual core for VMware </w:t>
            </w:r>
            <w:proofErr w:type="spellStart"/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ESXi</w:t>
            </w:r>
            <w:proofErr w:type="spellEnd"/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, Hyper-V, KVM Gateway. Annual subscription for 1 year</w:t>
            </w:r>
          </w:p>
        </w:tc>
        <w:tc>
          <w:tcPr>
            <w:tcW w:w="2009" w:type="dxa"/>
          </w:tcPr>
          <w:p w14:paraId="434DADAE" w14:textId="61B8A4B1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CPSG-VSEC-VEN-BUN-NGTP-1Y</w:t>
            </w:r>
          </w:p>
        </w:tc>
        <w:tc>
          <w:tcPr>
            <w:tcW w:w="1962" w:type="dxa"/>
          </w:tcPr>
          <w:p w14:paraId="160CCA8C" w14:textId="398FC506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8 szt.</w:t>
            </w:r>
          </w:p>
        </w:tc>
      </w:tr>
      <w:tr w:rsidR="00064382" w:rsidRPr="002A488B" w14:paraId="2D2F827E" w14:textId="77777777" w:rsidTr="00033130">
        <w:tc>
          <w:tcPr>
            <w:tcW w:w="524" w:type="dxa"/>
          </w:tcPr>
          <w:p w14:paraId="44CE0DEC" w14:textId="37DC39DC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</w:rPr>
            </w:pPr>
            <w:r>
              <w:rPr>
                <w:rStyle w:val="Wyrnieniedelikatne"/>
                <w:rFonts w:ascii="Arial" w:hAnsi="Arial" w:cs="Arial"/>
                <w:color w:val="auto"/>
              </w:rPr>
              <w:t>7</w:t>
            </w:r>
            <w:r>
              <w:rPr>
                <w:rStyle w:val="Wyrnieniedelikatne"/>
              </w:rPr>
              <w:t>.</w:t>
            </w:r>
          </w:p>
        </w:tc>
        <w:tc>
          <w:tcPr>
            <w:tcW w:w="3858" w:type="dxa"/>
          </w:tcPr>
          <w:p w14:paraId="2FF8EF13" w14:textId="12649DBA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Advanced Technical Account Management. Up to 10 days off site + 2 days on-site</w:t>
            </w:r>
          </w:p>
        </w:tc>
        <w:tc>
          <w:tcPr>
            <w:tcW w:w="2009" w:type="dxa"/>
          </w:tcPr>
          <w:p w14:paraId="7BF88BA8" w14:textId="3903ADE1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CPTS-PRO-ATAM3-1Y</w:t>
            </w:r>
          </w:p>
        </w:tc>
        <w:tc>
          <w:tcPr>
            <w:tcW w:w="1962" w:type="dxa"/>
          </w:tcPr>
          <w:p w14:paraId="0912B17B" w14:textId="5D326B40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1 szt.</w:t>
            </w:r>
          </w:p>
        </w:tc>
      </w:tr>
      <w:tr w:rsidR="00064382" w:rsidRPr="002A488B" w14:paraId="5D1B44A8" w14:textId="77777777" w:rsidTr="00033130">
        <w:tc>
          <w:tcPr>
            <w:tcW w:w="524" w:type="dxa"/>
          </w:tcPr>
          <w:p w14:paraId="570EA808" w14:textId="03993385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8.</w:t>
            </w:r>
          </w:p>
        </w:tc>
        <w:tc>
          <w:tcPr>
            <w:tcW w:w="3858" w:type="dxa"/>
          </w:tcPr>
          <w:p w14:paraId="68511831" w14:textId="0E7E4818" w:rsidR="00064382" w:rsidRPr="002A488B" w:rsidRDefault="00064382" w:rsidP="00064382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proofErr w:type="spellStart"/>
            <w:r w:rsidRPr="002A488B">
              <w:rPr>
                <w:rStyle w:val="Wyrnieniedelikatne"/>
                <w:rFonts w:ascii="Arial" w:hAnsi="Arial" w:cs="Arial"/>
                <w:color w:val="auto"/>
              </w:rPr>
              <w:t>Collaborative</w:t>
            </w:r>
            <w:proofErr w:type="spellEnd"/>
            <w:r w:rsidRPr="002A488B">
              <w:rPr>
                <w:rStyle w:val="Wyrnieniedelikatne"/>
                <w:rFonts w:ascii="Arial" w:hAnsi="Arial" w:cs="Arial"/>
                <w:color w:val="auto"/>
              </w:rPr>
              <w:t xml:space="preserve"> Enterprise </w:t>
            </w:r>
            <w:proofErr w:type="spellStart"/>
            <w:r w:rsidRPr="002A488B">
              <w:rPr>
                <w:rStyle w:val="Wyrnieniedelikatne"/>
                <w:rFonts w:ascii="Arial" w:hAnsi="Arial" w:cs="Arial"/>
                <w:color w:val="auto"/>
              </w:rPr>
              <w:t>Support</w:t>
            </w:r>
            <w:proofErr w:type="spellEnd"/>
            <w:r w:rsidRPr="002A488B">
              <w:rPr>
                <w:rStyle w:val="Wyrnieniedelikatne"/>
                <w:rFonts w:ascii="Arial" w:hAnsi="Arial" w:cs="Arial"/>
                <w:color w:val="auto"/>
              </w:rPr>
              <w:t xml:space="preserve"> </w:t>
            </w:r>
            <w:r w:rsidR="00D44780">
              <w:rPr>
                <w:rStyle w:val="Wyrnieniedelikatne"/>
                <w:rFonts w:ascii="Arial" w:hAnsi="Arial" w:cs="Arial"/>
                <w:color w:val="auto"/>
              </w:rPr>
              <w:t>–</w:t>
            </w:r>
            <w:r w:rsidRPr="002A488B">
              <w:rPr>
                <w:rStyle w:val="Wyrnieniedelikatne"/>
                <w:rFonts w:ascii="Arial" w:hAnsi="Arial" w:cs="Arial"/>
                <w:color w:val="auto"/>
              </w:rPr>
              <w:t xml:space="preserve"> Premium</w:t>
            </w:r>
          </w:p>
        </w:tc>
        <w:tc>
          <w:tcPr>
            <w:tcW w:w="2009" w:type="dxa"/>
          </w:tcPr>
          <w:p w14:paraId="0A19EF1D" w14:textId="77777777" w:rsidR="00064382" w:rsidRPr="002A488B" w:rsidRDefault="00064382" w:rsidP="00064382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CPCES-CO-PREMIUM</w:t>
            </w:r>
          </w:p>
        </w:tc>
        <w:tc>
          <w:tcPr>
            <w:tcW w:w="1962" w:type="dxa"/>
          </w:tcPr>
          <w:p w14:paraId="1FF6E0D0" w14:textId="77777777" w:rsidR="00064382" w:rsidRPr="002A488B" w:rsidRDefault="00064382" w:rsidP="00064382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1 szt.</w:t>
            </w:r>
          </w:p>
        </w:tc>
      </w:tr>
      <w:tr w:rsidR="00064382" w:rsidRPr="002A488B" w14:paraId="2AA2433F" w14:textId="77777777" w:rsidTr="00033130">
        <w:tc>
          <w:tcPr>
            <w:tcW w:w="524" w:type="dxa"/>
          </w:tcPr>
          <w:p w14:paraId="7A25CA9A" w14:textId="4888692B" w:rsidR="00064382" w:rsidRPr="002A488B" w:rsidRDefault="00064382" w:rsidP="00064382">
            <w:pPr>
              <w:rPr>
                <w:rStyle w:val="Wyrnieniedelikatne"/>
                <w:rFonts w:ascii="Arial" w:hAnsi="Arial" w:cs="Arial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9.</w:t>
            </w:r>
          </w:p>
        </w:tc>
        <w:tc>
          <w:tcPr>
            <w:tcW w:w="3858" w:type="dxa"/>
          </w:tcPr>
          <w:p w14:paraId="16DA7387" w14:textId="77777777" w:rsidR="00064382" w:rsidRPr="002A488B" w:rsidRDefault="00064382" w:rsidP="00064382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  <w:lang w:val="en-US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  <w:lang w:val="en-US"/>
              </w:rPr>
              <w:t>Collaborative Enterprise Support - Premium Add-on for Products</w:t>
            </w:r>
          </w:p>
        </w:tc>
        <w:tc>
          <w:tcPr>
            <w:tcW w:w="2009" w:type="dxa"/>
          </w:tcPr>
          <w:p w14:paraId="558EC600" w14:textId="77777777" w:rsidR="00064382" w:rsidRPr="002A488B" w:rsidRDefault="00064382" w:rsidP="00064382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CPCES-CO-PREMIUM-ADD</w:t>
            </w:r>
          </w:p>
        </w:tc>
        <w:tc>
          <w:tcPr>
            <w:tcW w:w="1962" w:type="dxa"/>
          </w:tcPr>
          <w:p w14:paraId="614EE489" w14:textId="77777777" w:rsidR="00064382" w:rsidRPr="002A488B" w:rsidRDefault="00064382" w:rsidP="00064382">
            <w:pPr>
              <w:rPr>
                <w:rStyle w:val="Wyrnieniedelikatne"/>
                <w:rFonts w:ascii="Arial" w:hAnsi="Arial" w:cs="Arial"/>
                <w:i w:val="0"/>
                <w:iCs w:val="0"/>
                <w:color w:val="auto"/>
              </w:rPr>
            </w:pPr>
            <w:r w:rsidRPr="002A488B">
              <w:rPr>
                <w:rStyle w:val="Wyrnieniedelikatne"/>
                <w:rFonts w:ascii="Arial" w:hAnsi="Arial" w:cs="Arial"/>
                <w:color w:val="auto"/>
              </w:rPr>
              <w:t>1 szt.</w:t>
            </w:r>
          </w:p>
        </w:tc>
      </w:tr>
    </w:tbl>
    <w:p w14:paraId="617A9077" w14:textId="64B959A4" w:rsidR="00411067" w:rsidRPr="002A488B" w:rsidRDefault="00411067" w:rsidP="00411067">
      <w:pPr>
        <w:pStyle w:val="Nagwek3"/>
        <w:rPr>
          <w:rFonts w:ascii="Arial" w:hAnsi="Arial" w:cs="Arial"/>
          <w:color w:val="auto"/>
          <w:sz w:val="22"/>
          <w:szCs w:val="22"/>
        </w:rPr>
      </w:pPr>
    </w:p>
    <w:p w14:paraId="35B0E1D0" w14:textId="119AB0BC" w:rsidR="00411067" w:rsidRPr="002A488B" w:rsidRDefault="00411067" w:rsidP="0000132D">
      <w:pPr>
        <w:pStyle w:val="Akapitzlist"/>
        <w:ind w:left="851" w:hanging="567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1.1.2</w:t>
      </w:r>
      <w:r w:rsidR="0000132D" w:rsidRPr="002A488B">
        <w:rPr>
          <w:rFonts w:ascii="Arial" w:hAnsi="Arial" w:cs="Arial"/>
        </w:rPr>
        <w:t xml:space="preserve"> </w:t>
      </w:r>
      <w:r w:rsidRPr="00D65D55">
        <w:rPr>
          <w:rFonts w:ascii="Arial" w:hAnsi="Arial" w:cs="Arial"/>
        </w:rPr>
        <w:t xml:space="preserve">Dostarczone licencje / subskrypcje </w:t>
      </w:r>
      <w:r w:rsidR="00E966DB" w:rsidRPr="00D65D55">
        <w:rPr>
          <w:rFonts w:ascii="Arial" w:hAnsi="Arial" w:cs="Arial"/>
        </w:rPr>
        <w:t xml:space="preserve">/ urządzenia </w:t>
      </w:r>
      <w:r w:rsidRPr="00D65D55">
        <w:rPr>
          <w:rFonts w:ascii="Arial" w:hAnsi="Arial" w:cs="Arial"/>
        </w:rPr>
        <w:t xml:space="preserve">muszą zostać </w:t>
      </w:r>
      <w:r w:rsidR="00E966DB" w:rsidRPr="00D65D55">
        <w:rPr>
          <w:rFonts w:ascii="Arial" w:hAnsi="Arial" w:cs="Arial"/>
        </w:rPr>
        <w:t>zarejestrowane</w:t>
      </w:r>
      <w:r w:rsidRPr="00D65D55">
        <w:rPr>
          <w:rFonts w:ascii="Arial" w:hAnsi="Arial" w:cs="Arial"/>
        </w:rPr>
        <w:t xml:space="preserve"> </w:t>
      </w:r>
      <w:r w:rsidR="00E966DB" w:rsidRPr="00D65D55">
        <w:rPr>
          <w:rFonts w:ascii="Arial" w:hAnsi="Arial" w:cs="Arial"/>
        </w:rPr>
        <w:t xml:space="preserve">na koncie Zamawiającego </w:t>
      </w:r>
      <w:r w:rsidR="00055C9B" w:rsidRPr="00D65D55">
        <w:rPr>
          <w:rFonts w:ascii="Arial" w:hAnsi="Arial" w:cs="Arial"/>
        </w:rPr>
        <w:t>w serwisie</w:t>
      </w:r>
      <w:r w:rsidRPr="00D65D55">
        <w:rPr>
          <w:rFonts w:ascii="Arial" w:hAnsi="Arial" w:cs="Arial"/>
        </w:rPr>
        <w:t xml:space="preserve"> producenta </w:t>
      </w:r>
      <w:r w:rsidR="00242DAD" w:rsidRPr="00D65D55">
        <w:rPr>
          <w:rFonts w:ascii="Arial" w:hAnsi="Arial" w:cs="Arial"/>
        </w:rPr>
        <w:t>pod</w:t>
      </w:r>
      <w:r w:rsidRPr="00D65D55">
        <w:rPr>
          <w:rFonts w:ascii="Arial" w:hAnsi="Arial" w:cs="Arial"/>
        </w:rPr>
        <w:t xml:space="preserve"> nr 6289517.</w:t>
      </w:r>
      <w:r w:rsidR="008D3F80">
        <w:rPr>
          <w:rFonts w:ascii="Arial" w:hAnsi="Arial" w:cs="Arial"/>
        </w:rPr>
        <w:t xml:space="preserve"> </w:t>
      </w:r>
      <w:r w:rsidR="007C1F7A">
        <w:rPr>
          <w:rFonts w:ascii="Arial" w:hAnsi="Arial" w:cs="Arial"/>
        </w:rPr>
        <w:t>– 12 miesięczne wsparcie producenta.</w:t>
      </w:r>
    </w:p>
    <w:p w14:paraId="7FA8DD1B" w14:textId="6FD70451" w:rsidR="00411067" w:rsidRDefault="00411067" w:rsidP="00BD4C74">
      <w:pPr>
        <w:pStyle w:val="Akapitzlist"/>
        <w:ind w:left="851" w:hanging="567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1.1.3 </w:t>
      </w:r>
      <w:r w:rsidR="000A4658" w:rsidRPr="002A488B">
        <w:rPr>
          <w:rFonts w:ascii="Arial" w:hAnsi="Arial" w:cs="Arial"/>
        </w:rPr>
        <w:t>Zamawiający wymaga od Wykonawcy asysty technicznej przy wdrożeniu systemu w</w:t>
      </w:r>
      <w:r w:rsidR="00E966DB" w:rsidRPr="002A488B">
        <w:rPr>
          <w:rFonts w:ascii="Arial" w:hAnsi="Arial" w:cs="Arial"/>
        </w:rPr>
        <w:t> wymiarze</w:t>
      </w:r>
      <w:r w:rsidR="00D44780">
        <w:rPr>
          <w:rFonts w:ascii="Arial" w:hAnsi="Arial" w:cs="Arial"/>
        </w:rPr>
        <w:t xml:space="preserve"> </w:t>
      </w:r>
      <w:r w:rsidR="00D44780" w:rsidRPr="00815C50">
        <w:rPr>
          <w:rFonts w:ascii="Arial" w:hAnsi="Arial" w:cs="Arial"/>
        </w:rPr>
        <w:t>maksymalnie</w:t>
      </w:r>
      <w:r w:rsidR="000A4658" w:rsidRPr="00815C50">
        <w:rPr>
          <w:rFonts w:ascii="Arial" w:hAnsi="Arial" w:cs="Arial"/>
        </w:rPr>
        <w:t xml:space="preserve"> </w:t>
      </w:r>
      <w:r w:rsidR="000A4658" w:rsidRPr="002A488B">
        <w:rPr>
          <w:rFonts w:ascii="Arial" w:hAnsi="Arial" w:cs="Arial"/>
        </w:rPr>
        <w:t xml:space="preserve">20 godzin. Usługa może być wykorzystana </w:t>
      </w:r>
      <w:r w:rsidR="00E966DB" w:rsidRPr="002A488B">
        <w:rPr>
          <w:rFonts w:ascii="Arial" w:hAnsi="Arial" w:cs="Arial"/>
        </w:rPr>
        <w:t xml:space="preserve">przez Zamawiającego </w:t>
      </w:r>
      <w:r w:rsidR="000A4658" w:rsidRPr="002A488B">
        <w:rPr>
          <w:rFonts w:ascii="Arial" w:hAnsi="Arial" w:cs="Arial"/>
        </w:rPr>
        <w:t>w okresie 40 dni roboczych od daty dostarczenia urządzeń, akcesoriów, subskrypcji i usług wyspecyfikowanych w tabeli z punktu 1.1.1</w:t>
      </w:r>
      <w:r w:rsidR="00D44780">
        <w:rPr>
          <w:rFonts w:ascii="Arial" w:hAnsi="Arial" w:cs="Arial"/>
        </w:rPr>
        <w:t>.</w:t>
      </w:r>
      <w:r w:rsidR="00BD4C74">
        <w:rPr>
          <w:rFonts w:ascii="Arial" w:hAnsi="Arial" w:cs="Arial"/>
        </w:rPr>
        <w:t xml:space="preserve"> </w:t>
      </w:r>
    </w:p>
    <w:p w14:paraId="38FE23CA" w14:textId="3CD2607A" w:rsidR="00BD4C74" w:rsidRPr="00BD4C74" w:rsidRDefault="00BD4C74" w:rsidP="00BD4C74">
      <w:pPr>
        <w:pStyle w:val="Akapitzlist"/>
        <w:ind w:left="851" w:hanging="567"/>
        <w:jc w:val="both"/>
      </w:pPr>
      <w:r w:rsidRPr="002A488B">
        <w:rPr>
          <w:rFonts w:ascii="Arial" w:hAnsi="Arial" w:cs="Arial"/>
        </w:rPr>
        <w:t>1.1.</w:t>
      </w:r>
      <w:r>
        <w:rPr>
          <w:rFonts w:ascii="Arial" w:hAnsi="Arial" w:cs="Arial"/>
        </w:rPr>
        <w:t>4</w:t>
      </w:r>
      <w:r w:rsidRPr="002A48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Asysta wdrożenia odbywać się będzie za pośrednictwem poczty elektronicznej lub telefonicznie przez Zamawiającego, na wskazane dane kontaktowe przez Wykonawcę. </w:t>
      </w:r>
      <w:r w:rsidR="000D50C1">
        <w:rPr>
          <w:rFonts w:ascii="Arial" w:hAnsi="Arial" w:cs="Arial"/>
        </w:rPr>
        <w:t>Zamawiający</w:t>
      </w:r>
      <w:r>
        <w:rPr>
          <w:rFonts w:ascii="Arial" w:hAnsi="Arial" w:cs="Arial"/>
        </w:rPr>
        <w:t xml:space="preserve"> wymagać może również zdalnego uczestnictwa asysty </w:t>
      </w:r>
      <w:r w:rsidR="00E70B8D">
        <w:rPr>
          <w:rFonts w:ascii="Arial" w:hAnsi="Arial" w:cs="Arial"/>
        </w:rPr>
        <w:t>technicznej</w:t>
      </w:r>
      <w:r>
        <w:rPr>
          <w:rFonts w:ascii="Arial" w:hAnsi="Arial" w:cs="Arial"/>
        </w:rPr>
        <w:t xml:space="preserve"> Wykonawcy w spotkaniach za pośrednictwem narzędzi do prowadzenia wideokonferencji będących w posiadaniu Zamawiającego</w:t>
      </w:r>
      <w:r w:rsidR="00E70B8D">
        <w:rPr>
          <w:rFonts w:ascii="Arial" w:hAnsi="Arial" w:cs="Arial"/>
        </w:rPr>
        <w:t xml:space="preserve"> </w:t>
      </w:r>
      <w:r w:rsidR="001F1C9E">
        <w:rPr>
          <w:rFonts w:ascii="Arial" w:hAnsi="Arial" w:cs="Arial"/>
        </w:rPr>
        <w:t>jak również</w:t>
      </w:r>
      <w:r w:rsidR="00E70B8D">
        <w:rPr>
          <w:rFonts w:ascii="Arial" w:hAnsi="Arial" w:cs="Arial"/>
        </w:rPr>
        <w:t xml:space="preserve"> obecności w </w:t>
      </w:r>
      <w:r w:rsidR="00E70B8D">
        <w:rPr>
          <w:rFonts w:ascii="Arial" w:hAnsi="Arial" w:cs="Arial"/>
        </w:rPr>
        <w:lastRenderedPageBreak/>
        <w:t xml:space="preserve">siedzibie Zamawiającego lub jednej z jednostek (w odległości do </w:t>
      </w:r>
      <w:r w:rsidR="00814257">
        <w:rPr>
          <w:rFonts w:ascii="Arial" w:hAnsi="Arial" w:cs="Arial"/>
        </w:rPr>
        <w:t>50</w:t>
      </w:r>
      <w:r w:rsidR="00E70B8D">
        <w:rPr>
          <w:rFonts w:ascii="Arial" w:hAnsi="Arial" w:cs="Arial"/>
        </w:rPr>
        <w:t>km od siedziby Zamawiającego)</w:t>
      </w:r>
      <w:r w:rsidRPr="002A488B">
        <w:rPr>
          <w:rFonts w:ascii="Arial" w:hAnsi="Arial" w:cs="Arial"/>
        </w:rPr>
        <w:t>.</w:t>
      </w:r>
    </w:p>
    <w:p w14:paraId="47548D7D" w14:textId="340E9D8D" w:rsidR="00DC7812" w:rsidRPr="002A488B" w:rsidRDefault="00DC7812" w:rsidP="00033130">
      <w:pPr>
        <w:pStyle w:val="Akapitzlist"/>
        <w:ind w:left="851" w:hanging="567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1.1.</w:t>
      </w:r>
      <w:r w:rsidR="00BD4C74">
        <w:rPr>
          <w:rFonts w:ascii="Arial" w:hAnsi="Arial" w:cs="Arial"/>
        </w:rPr>
        <w:t>5</w:t>
      </w:r>
      <w:r w:rsidRPr="002A488B">
        <w:rPr>
          <w:rFonts w:ascii="Arial" w:hAnsi="Arial" w:cs="Arial"/>
        </w:rPr>
        <w:t xml:space="preserve"> Zamawiający </w:t>
      </w:r>
      <w:r w:rsidRPr="002A488B">
        <w:rPr>
          <w:rFonts w:ascii="Arial" w:hAnsi="Arial" w:cs="Arial"/>
          <w:u w:val="single"/>
        </w:rPr>
        <w:t>nie wymaga</w:t>
      </w:r>
      <w:r w:rsidRPr="002A488B">
        <w:rPr>
          <w:rFonts w:ascii="Arial" w:hAnsi="Arial" w:cs="Arial"/>
        </w:rPr>
        <w:t xml:space="preserve"> od wykonawcy wdrożenia systemu.</w:t>
      </w:r>
    </w:p>
    <w:p w14:paraId="546BE58C" w14:textId="2FBEEDCF" w:rsidR="000A4658" w:rsidRDefault="000A4658" w:rsidP="00033130">
      <w:pPr>
        <w:pStyle w:val="Akapitzlist"/>
        <w:ind w:left="851" w:hanging="567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1.1.</w:t>
      </w:r>
      <w:r w:rsidR="00BD4C74">
        <w:rPr>
          <w:rFonts w:ascii="Arial" w:hAnsi="Arial" w:cs="Arial"/>
        </w:rPr>
        <w:t>6</w:t>
      </w:r>
      <w:r w:rsidR="00DC7812" w:rsidRPr="002A488B">
        <w:rPr>
          <w:rFonts w:ascii="Arial" w:hAnsi="Arial" w:cs="Arial"/>
        </w:rPr>
        <w:t xml:space="preserve"> Oferowane urządzenia wraz z oprogramowaniem muszą pochodzić z oficjalnego kanału dystrybucji producenta na terenie Unii Europejskiej</w:t>
      </w:r>
      <w:r w:rsidR="006565DD" w:rsidRPr="006565DD">
        <w:rPr>
          <w:rFonts w:ascii="Arial" w:hAnsi="Arial" w:cs="Arial"/>
        </w:rPr>
        <w:t xml:space="preserve"> </w:t>
      </w:r>
      <w:r w:rsidR="006565DD" w:rsidRPr="00B15547">
        <w:rPr>
          <w:rFonts w:ascii="Arial" w:hAnsi="Arial" w:cs="Arial"/>
        </w:rPr>
        <w:t>są one fabrycznie nowe, kompletne, nieużywane, wyprodukowane nie wcześniej niż w 2021 roku, wolne od wszelkich wad prawnych i fizycznych oraz bez obciążeń i praw osób trzecich</w:t>
      </w:r>
      <w:r w:rsidR="00DC7812" w:rsidRPr="002A488B">
        <w:rPr>
          <w:rFonts w:ascii="Arial" w:hAnsi="Arial" w:cs="Arial"/>
        </w:rPr>
        <w:t>, a gwarancja musi pochodzić od producenta i być świadczona przez sieć serwisową producenta, również na terenie Polski.</w:t>
      </w:r>
    </w:p>
    <w:p w14:paraId="1275AF8A" w14:textId="4AB5F1E5" w:rsidR="006D3254" w:rsidRPr="002A488B" w:rsidRDefault="006D3254" w:rsidP="00033130">
      <w:pPr>
        <w:pStyle w:val="Akapitzlist"/>
        <w:ind w:left="851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Gwarancja producenta będzie świadczona w terminie 12 miesięcy od daty dostarczenia. </w:t>
      </w:r>
    </w:p>
    <w:p w14:paraId="681970BB" w14:textId="410DB3E9" w:rsidR="00DC7812" w:rsidRPr="002A488B" w:rsidRDefault="00DC7812" w:rsidP="00033130">
      <w:pPr>
        <w:pStyle w:val="Akapitzlist"/>
        <w:ind w:left="851" w:hanging="567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1.1.</w:t>
      </w:r>
      <w:r w:rsidR="00BD4C74">
        <w:rPr>
          <w:rFonts w:ascii="Arial" w:hAnsi="Arial" w:cs="Arial"/>
        </w:rPr>
        <w:t>7</w:t>
      </w:r>
      <w:r w:rsidRPr="002A488B">
        <w:rPr>
          <w:rFonts w:ascii="Arial" w:hAnsi="Arial" w:cs="Arial"/>
        </w:rPr>
        <w:t xml:space="preserve"> Miejsce dostawy sprzętu: </w:t>
      </w:r>
      <w:r w:rsidRPr="002A488B">
        <w:rPr>
          <w:rFonts w:ascii="Arial" w:hAnsi="Arial" w:cs="Arial"/>
          <w:u w:val="single"/>
        </w:rPr>
        <w:t>Dyrekcja Generalna Lasów Państwowych, Warszawa 02-124 ul. Grójecka 127</w:t>
      </w:r>
      <w:r w:rsidRPr="002A488B">
        <w:rPr>
          <w:rFonts w:ascii="Arial" w:hAnsi="Arial" w:cs="Arial"/>
        </w:rPr>
        <w:t>.</w:t>
      </w:r>
    </w:p>
    <w:p w14:paraId="78E8F331" w14:textId="6E282403" w:rsidR="00DC7812" w:rsidRPr="002A488B" w:rsidRDefault="00DC7812" w:rsidP="00033130">
      <w:pPr>
        <w:pStyle w:val="Nagwek3"/>
        <w:numPr>
          <w:ilvl w:val="1"/>
          <w:numId w:val="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2A488B">
        <w:rPr>
          <w:rFonts w:ascii="Arial" w:hAnsi="Arial" w:cs="Arial"/>
          <w:color w:val="auto"/>
          <w:sz w:val="22"/>
          <w:szCs w:val="22"/>
        </w:rPr>
        <w:t>Wymagania dla systemu równoważnego</w:t>
      </w:r>
    </w:p>
    <w:p w14:paraId="5156BEF3" w14:textId="4522FEDC" w:rsidR="00DC7812" w:rsidRPr="002A488B" w:rsidRDefault="00DC7812" w:rsidP="00033130">
      <w:pPr>
        <w:pStyle w:val="Akapitzlist"/>
        <w:numPr>
          <w:ilvl w:val="2"/>
          <w:numId w:val="2"/>
        </w:numPr>
        <w:ind w:hanging="11"/>
        <w:jc w:val="both"/>
        <w:rPr>
          <w:rFonts w:ascii="Arial" w:hAnsi="Arial" w:cs="Arial"/>
          <w:b/>
          <w:bCs/>
        </w:rPr>
      </w:pPr>
      <w:r w:rsidRPr="002A488B">
        <w:rPr>
          <w:rFonts w:ascii="Arial" w:hAnsi="Arial" w:cs="Arial"/>
          <w:b/>
          <w:bCs/>
        </w:rPr>
        <w:t>Wymagania ogólne</w:t>
      </w:r>
    </w:p>
    <w:p w14:paraId="037013D1" w14:textId="77777777" w:rsidR="00080C18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Wszystkie elementy składowe systemu (komponenty) muszą pochodzić od jednego producenta</w:t>
      </w:r>
      <w:r w:rsidR="001B2888">
        <w:rPr>
          <w:rFonts w:ascii="Arial" w:hAnsi="Arial" w:cs="Arial"/>
        </w:rPr>
        <w:t>.</w:t>
      </w:r>
    </w:p>
    <w:p w14:paraId="6A98058D" w14:textId="45BBC3B1" w:rsidR="007E77DA" w:rsidRPr="002A488B" w:rsidRDefault="00080C18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080C18">
        <w:rPr>
          <w:rFonts w:ascii="Arial" w:hAnsi="Arial" w:cs="Arial"/>
        </w:rPr>
        <w:t>Urządzenia muszą być urządzeniami o uznanej na rynku pozycji i muszą znajdować się w kwadracie „</w:t>
      </w:r>
      <w:proofErr w:type="spellStart"/>
      <w:r w:rsidRPr="00080C18">
        <w:rPr>
          <w:rFonts w:ascii="Arial" w:hAnsi="Arial" w:cs="Arial"/>
        </w:rPr>
        <w:t>Leaders</w:t>
      </w:r>
      <w:proofErr w:type="spellEnd"/>
      <w:r w:rsidRPr="00080C18">
        <w:rPr>
          <w:rFonts w:ascii="Arial" w:hAnsi="Arial" w:cs="Arial"/>
        </w:rPr>
        <w:t xml:space="preserve">” raportu Gartnera pt. „Magic </w:t>
      </w:r>
      <w:proofErr w:type="spellStart"/>
      <w:r w:rsidRPr="00080C18">
        <w:rPr>
          <w:rFonts w:ascii="Arial" w:hAnsi="Arial" w:cs="Arial"/>
        </w:rPr>
        <w:t>Quadrant</w:t>
      </w:r>
      <w:proofErr w:type="spellEnd"/>
      <w:r w:rsidRPr="00080C18">
        <w:rPr>
          <w:rFonts w:ascii="Arial" w:hAnsi="Arial" w:cs="Arial"/>
        </w:rPr>
        <w:t xml:space="preserve"> of Network </w:t>
      </w:r>
      <w:proofErr w:type="spellStart"/>
      <w:r w:rsidRPr="00080C18">
        <w:rPr>
          <w:rFonts w:ascii="Arial" w:hAnsi="Arial" w:cs="Arial"/>
        </w:rPr>
        <w:t>Firewalls</w:t>
      </w:r>
      <w:proofErr w:type="spellEnd"/>
      <w:r w:rsidRPr="00080C18">
        <w:rPr>
          <w:rFonts w:ascii="Arial" w:hAnsi="Arial" w:cs="Arial"/>
        </w:rPr>
        <w:t>” na rok 2020 oraz 2021</w:t>
      </w:r>
      <w:r w:rsidR="00574682">
        <w:rPr>
          <w:rFonts w:ascii="Arial" w:hAnsi="Arial" w:cs="Arial"/>
        </w:rPr>
        <w:t xml:space="preserve"> lub nowszym</w:t>
      </w:r>
    </w:p>
    <w:p w14:paraId="0ABDF36E" w14:textId="09FE036B" w:rsidR="007E77DA" w:rsidRPr="002A488B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modułową architekturę, umożliwiającą skalowalność oraz wydajność składającą się z oddzielnego tzw. „</w:t>
      </w:r>
      <w:proofErr w:type="spellStart"/>
      <w:r w:rsidRPr="002A488B">
        <w:rPr>
          <w:rFonts w:ascii="Arial" w:hAnsi="Arial" w:cs="Arial"/>
        </w:rPr>
        <w:t>switching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fabric</w:t>
      </w:r>
      <w:proofErr w:type="spellEnd"/>
      <w:r w:rsidRPr="002A488B">
        <w:rPr>
          <w:rFonts w:ascii="Arial" w:hAnsi="Arial" w:cs="Arial"/>
        </w:rPr>
        <w:t>” i grupy wewnętrznych modułów zapory sieciowej dla kontroli ruchu.</w:t>
      </w:r>
    </w:p>
    <w:p w14:paraId="70D5D13F" w14:textId="0CE785AA" w:rsidR="007E77DA" w:rsidRPr="002A488B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zapewnia, że interfejs „</w:t>
      </w:r>
      <w:proofErr w:type="spellStart"/>
      <w:r w:rsidRPr="002A488B">
        <w:rPr>
          <w:rFonts w:ascii="Arial" w:hAnsi="Arial" w:cs="Arial"/>
        </w:rPr>
        <w:t>switching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fabric</w:t>
      </w:r>
      <w:proofErr w:type="spellEnd"/>
      <w:r w:rsidRPr="002A488B">
        <w:rPr>
          <w:rFonts w:ascii="Arial" w:hAnsi="Arial" w:cs="Arial"/>
        </w:rPr>
        <w:t>” musi umożliwiać połączenie z</w:t>
      </w:r>
      <w:r w:rsidR="00055C9B" w:rsidRPr="002A488B">
        <w:rPr>
          <w:rFonts w:ascii="Arial" w:hAnsi="Arial" w:cs="Arial"/>
        </w:rPr>
        <w:t> </w:t>
      </w:r>
      <w:r w:rsidRPr="002A488B">
        <w:rPr>
          <w:rFonts w:ascii="Arial" w:hAnsi="Arial" w:cs="Arial"/>
        </w:rPr>
        <w:t>zewnętrzną infrastrukturą i przeprowadzać równoważenie obciążenia ruchem pomiędzy wewnętrznymi modułami zapory sieciowej.</w:t>
      </w:r>
    </w:p>
    <w:p w14:paraId="011F0CF8" w14:textId="6630DAC2" w:rsidR="007E77DA" w:rsidRPr="002A488B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redundancję sprzętową na poziomie „</w:t>
      </w:r>
      <w:proofErr w:type="spellStart"/>
      <w:r w:rsidRPr="002A488B">
        <w:rPr>
          <w:rFonts w:ascii="Arial" w:hAnsi="Arial" w:cs="Arial"/>
        </w:rPr>
        <w:t>switching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fabric</w:t>
      </w:r>
      <w:proofErr w:type="spellEnd"/>
      <w:r w:rsidRPr="002A488B">
        <w:rPr>
          <w:rFonts w:ascii="Arial" w:hAnsi="Arial" w:cs="Arial"/>
        </w:rPr>
        <w:t>”.</w:t>
      </w:r>
    </w:p>
    <w:p w14:paraId="7B4524D5" w14:textId="59ABC264" w:rsidR="007E77DA" w:rsidRPr="002A488B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możliwość zwiększenia wydajności, poprzez podłączenie dodatkowych modułów zapory sieciowej do „</w:t>
      </w:r>
      <w:proofErr w:type="spellStart"/>
      <w:r w:rsidRPr="002A488B">
        <w:rPr>
          <w:rFonts w:ascii="Arial" w:hAnsi="Arial" w:cs="Arial"/>
        </w:rPr>
        <w:t>switching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fabric</w:t>
      </w:r>
      <w:proofErr w:type="spellEnd"/>
      <w:r w:rsidRPr="002A488B">
        <w:rPr>
          <w:rFonts w:ascii="Arial" w:hAnsi="Arial" w:cs="Arial"/>
        </w:rPr>
        <w:t>” bez potrzeby rekonfiguracji lub zmian w infrastrukturze L3.</w:t>
      </w:r>
    </w:p>
    <w:p w14:paraId="2D4D5736" w14:textId="4B2FCE0B" w:rsidR="007E77DA" w:rsidRPr="002A488B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 konfigurację </w:t>
      </w:r>
      <w:proofErr w:type="spellStart"/>
      <w:r w:rsidRPr="002A488B">
        <w:rPr>
          <w:rFonts w:ascii="Arial" w:hAnsi="Arial" w:cs="Arial"/>
        </w:rPr>
        <w:t>active-active</w:t>
      </w:r>
      <w:proofErr w:type="spellEnd"/>
      <w:r w:rsidRPr="002A488B">
        <w:rPr>
          <w:rFonts w:ascii="Arial" w:hAnsi="Arial" w:cs="Arial"/>
        </w:rPr>
        <w:t xml:space="preserve"> pomiędzy modułami zapory sieciowej w ramach jednej fizycznej lokalizacji.</w:t>
      </w:r>
    </w:p>
    <w:p w14:paraId="04006067" w14:textId="2D5DC704" w:rsidR="007E77DA" w:rsidRPr="002A488B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możliwość tworzenia wielu grup klastrowych w ramach rozwiązania, złożonych z modułów zapór sieciowych.</w:t>
      </w:r>
    </w:p>
    <w:p w14:paraId="01A8BA2D" w14:textId="2150C553" w:rsidR="007E77DA" w:rsidRPr="002A488B" w:rsidRDefault="007E77DA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synchronizację stanu sesji między modułami zapory sieciowej w grupie klastrowej.</w:t>
      </w:r>
    </w:p>
    <w:p w14:paraId="32AED3E0" w14:textId="151B83C1" w:rsidR="007E77DA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zapewnia, że przełączanie awaryjne między modułami zapór sieciowych klastra w grupie, musi odbywać się z zachowaniem stanu sesji.</w:t>
      </w:r>
    </w:p>
    <w:p w14:paraId="5B9A3D2E" w14:textId="189ACA80" w:rsidR="001B126E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możliwość dynamicznego przydziału zasobów w postaci modułu zapory sieciowej do grupy klastrowej w czasie rzeczywistym.</w:t>
      </w:r>
    </w:p>
    <w:p w14:paraId="05575C2E" w14:textId="01F683CF" w:rsidR="001B126E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redundancję N+1 – utrzymanie wymaganej przepustowości nawet w przypadku awarii jednego z modułu zapory sieciowej.</w:t>
      </w:r>
    </w:p>
    <w:p w14:paraId="692B54D8" w14:textId="6EB2E82F" w:rsidR="001B126E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wsparcie dla tzw. hot-</w:t>
      </w:r>
      <w:proofErr w:type="spellStart"/>
      <w:r w:rsidRPr="002A488B">
        <w:rPr>
          <w:rFonts w:ascii="Arial" w:hAnsi="Arial" w:cs="Arial"/>
        </w:rPr>
        <w:t>swap</w:t>
      </w:r>
      <w:proofErr w:type="spellEnd"/>
      <w:r w:rsidRPr="002A488B">
        <w:rPr>
          <w:rFonts w:ascii="Arial" w:hAnsi="Arial" w:cs="Arial"/>
        </w:rPr>
        <w:t xml:space="preserve"> modułów zapory sieciowej.</w:t>
      </w:r>
    </w:p>
    <w:p w14:paraId="60824171" w14:textId="6DB448CB" w:rsidR="001B126E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zapewnia, że dodawanie </w:t>
      </w:r>
      <w:r w:rsidR="00055C9B" w:rsidRPr="002A488B">
        <w:rPr>
          <w:rFonts w:ascii="Arial" w:hAnsi="Arial" w:cs="Arial"/>
        </w:rPr>
        <w:t>/</w:t>
      </w:r>
      <w:r w:rsidRPr="002A488B">
        <w:rPr>
          <w:rFonts w:ascii="Arial" w:hAnsi="Arial" w:cs="Arial"/>
        </w:rPr>
        <w:t xml:space="preserve"> usuwanie modułu zapory do</w:t>
      </w:r>
      <w:r w:rsidR="00055C9B" w:rsidRPr="002A488B">
        <w:rPr>
          <w:rFonts w:ascii="Arial" w:hAnsi="Arial" w:cs="Arial"/>
        </w:rPr>
        <w:t>/</w:t>
      </w:r>
      <w:r w:rsidRPr="002A488B">
        <w:rPr>
          <w:rFonts w:ascii="Arial" w:hAnsi="Arial" w:cs="Arial"/>
        </w:rPr>
        <w:t>z grupy klastrowej musi odbywać się bez konieczności zmiany ustawień zabezpieczeń i polityki.</w:t>
      </w:r>
    </w:p>
    <w:p w14:paraId="5906C0FC" w14:textId="140BBFC2" w:rsidR="001B126E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możliwość istnienia automatycznego klonowania konfiguracji do nowo dodanych modułów zapory sieciowej.</w:t>
      </w:r>
    </w:p>
    <w:p w14:paraId="21C82343" w14:textId="538996A6" w:rsidR="001B126E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lastRenderedPageBreak/>
        <w:t>System zapewnia możliwość centralnego zarządzania grupami klastrowymi.</w:t>
      </w:r>
    </w:p>
    <w:p w14:paraId="60654DDF" w14:textId="6A06413A" w:rsidR="001B126E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zapewnia, że każda grupa klastrowa musi występować jako jeden obiekt z punktu widzenia zarządzania.</w:t>
      </w:r>
    </w:p>
    <w:p w14:paraId="3C4EF361" w14:textId="198051F1" w:rsidR="00DC7812" w:rsidRPr="002A488B" w:rsidRDefault="001B126E" w:rsidP="0000132D">
      <w:pPr>
        <w:pStyle w:val="Akapitzlist"/>
        <w:numPr>
          <w:ilvl w:val="3"/>
          <w:numId w:val="2"/>
        </w:numPr>
        <w:ind w:left="1843" w:hanging="850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zapewnia, że istnieje obsługa tzw. skalowania w górę/skalowania w dół w odniesieniu do modułów zapór sieciowych.</w:t>
      </w:r>
    </w:p>
    <w:p w14:paraId="6AD450AE" w14:textId="77777777" w:rsidR="00242DAD" w:rsidRPr="002A488B" w:rsidRDefault="00242DAD" w:rsidP="00033130">
      <w:pPr>
        <w:pStyle w:val="Akapitzlist"/>
        <w:ind w:left="993"/>
        <w:jc w:val="both"/>
        <w:rPr>
          <w:rFonts w:ascii="Arial" w:hAnsi="Arial" w:cs="Arial"/>
        </w:rPr>
      </w:pPr>
    </w:p>
    <w:p w14:paraId="597640A4" w14:textId="661A583F" w:rsidR="002100C1" w:rsidRPr="002A488B" w:rsidRDefault="002100C1" w:rsidP="00033130">
      <w:pPr>
        <w:pStyle w:val="Akapitzlist"/>
        <w:numPr>
          <w:ilvl w:val="2"/>
          <w:numId w:val="2"/>
        </w:numPr>
        <w:jc w:val="both"/>
        <w:rPr>
          <w:rFonts w:ascii="Arial" w:hAnsi="Arial" w:cs="Arial"/>
          <w:b/>
          <w:bCs/>
        </w:rPr>
      </w:pPr>
      <w:r w:rsidRPr="002A488B">
        <w:rPr>
          <w:rFonts w:ascii="Arial" w:hAnsi="Arial" w:cs="Arial"/>
          <w:b/>
          <w:bCs/>
        </w:rPr>
        <w:t>Wymagania dotyczące wydajności</w:t>
      </w:r>
    </w:p>
    <w:p w14:paraId="3BCDED6E" w14:textId="07E89C4C" w:rsidR="002100C1" w:rsidRPr="002A488B" w:rsidRDefault="002100C1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przepustowość dostarczonego rozwiązania</w:t>
      </w:r>
      <w:r w:rsidR="00CB5452" w:rsidRPr="002A488B">
        <w:rPr>
          <w:rFonts w:ascii="Arial" w:hAnsi="Arial" w:cs="Arial"/>
        </w:rPr>
        <w:t>,</w:t>
      </w:r>
      <w:r w:rsidRPr="002A488B">
        <w:rPr>
          <w:rFonts w:ascii="Arial" w:hAnsi="Arial" w:cs="Arial"/>
        </w:rPr>
        <w:t xml:space="preserve"> </w:t>
      </w:r>
      <w:r w:rsidR="00CB5452" w:rsidRPr="002A488B">
        <w:rPr>
          <w:rFonts w:ascii="Arial" w:hAnsi="Arial" w:cs="Arial"/>
        </w:rPr>
        <w:t>dla pojedynczego modułu zapory sieciowej ,</w:t>
      </w:r>
      <w:r w:rsidRPr="002A488B">
        <w:rPr>
          <w:rFonts w:ascii="Arial" w:hAnsi="Arial" w:cs="Arial"/>
        </w:rPr>
        <w:t xml:space="preserve"> o wartości co najmniej </w:t>
      </w:r>
      <w:r w:rsidR="00CB5452" w:rsidRPr="002A488B">
        <w:rPr>
          <w:rFonts w:ascii="Arial" w:hAnsi="Arial" w:cs="Arial"/>
        </w:rPr>
        <w:t>22</w:t>
      </w:r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Gbps</w:t>
      </w:r>
      <w:proofErr w:type="spellEnd"/>
      <w:r w:rsidRPr="002A488B">
        <w:rPr>
          <w:rFonts w:ascii="Arial" w:hAnsi="Arial" w:cs="Arial"/>
        </w:rPr>
        <w:t xml:space="preserve"> (Enterprise Mix) z możliwością zwiększenia przepustowości, poprzez dodanie modułów zapory sieciowej do trzech razy bez konieczności wymiany sprzętu i zmiany topologii L3.</w:t>
      </w:r>
    </w:p>
    <w:p w14:paraId="37499ED6" w14:textId="38597F45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zapewnia, przepustowość dostarczonego rozwiązania, z wykorzystaniem </w:t>
      </w:r>
      <w:proofErr w:type="spellStart"/>
      <w:r w:rsidRPr="002A488B">
        <w:rPr>
          <w:rFonts w:ascii="Arial" w:hAnsi="Arial" w:cs="Arial"/>
        </w:rPr>
        <w:t>Threat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Prevention</w:t>
      </w:r>
      <w:proofErr w:type="spellEnd"/>
      <w:r w:rsidRPr="002A488B">
        <w:rPr>
          <w:rFonts w:ascii="Arial" w:hAnsi="Arial" w:cs="Arial"/>
        </w:rPr>
        <w:t xml:space="preserve">, dla pojedynczego modułu zapory sieciowej, </w:t>
      </w:r>
      <w:r w:rsidR="00242DAD" w:rsidRPr="002A488B">
        <w:rPr>
          <w:rFonts w:ascii="Arial" w:hAnsi="Arial" w:cs="Arial"/>
        </w:rPr>
        <w:t xml:space="preserve">o wartości </w:t>
      </w:r>
      <w:r w:rsidRPr="002A488B">
        <w:rPr>
          <w:rFonts w:ascii="Arial" w:hAnsi="Arial" w:cs="Arial"/>
        </w:rPr>
        <w:t xml:space="preserve">co najmniej 9,5 </w:t>
      </w:r>
      <w:proofErr w:type="spellStart"/>
      <w:r w:rsidRPr="002A488B">
        <w:rPr>
          <w:rFonts w:ascii="Arial" w:hAnsi="Arial" w:cs="Arial"/>
        </w:rPr>
        <w:t>Gbps</w:t>
      </w:r>
      <w:proofErr w:type="spellEnd"/>
      <w:r w:rsidRPr="002A488B">
        <w:rPr>
          <w:rFonts w:ascii="Arial" w:hAnsi="Arial" w:cs="Arial"/>
        </w:rPr>
        <w:t xml:space="preserve"> (Enterprise Mix) z możliwością zwiększania przepustowości poprzez dodanie modułów zapory sieciowej do trzech razy bez konieczności wymiany sprzętu i zmiany topologii L3.</w:t>
      </w:r>
    </w:p>
    <w:p w14:paraId="41331FCF" w14:textId="0D6D416E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zbliżony do liniowego, wzrost wydajności podczas dodawania kolejnego modułu zapory sieciowej do grupy klastrowej (nie więcej niż 10% wpływu na ogólną wydajność).</w:t>
      </w:r>
    </w:p>
    <w:p w14:paraId="3373CA0A" w14:textId="77777777" w:rsidR="00242DAD" w:rsidRPr="002A488B" w:rsidRDefault="00242DAD" w:rsidP="00033130">
      <w:pPr>
        <w:pStyle w:val="Akapitzlist"/>
        <w:jc w:val="both"/>
        <w:rPr>
          <w:rFonts w:ascii="Arial" w:hAnsi="Arial" w:cs="Arial"/>
        </w:rPr>
      </w:pPr>
    </w:p>
    <w:p w14:paraId="684F930B" w14:textId="2A6B03D7" w:rsidR="00CB5452" w:rsidRPr="002A488B" w:rsidRDefault="00CB5452" w:rsidP="00033130">
      <w:pPr>
        <w:pStyle w:val="Akapitzlist"/>
        <w:numPr>
          <w:ilvl w:val="2"/>
          <w:numId w:val="2"/>
        </w:numPr>
        <w:jc w:val="both"/>
        <w:rPr>
          <w:rFonts w:ascii="Arial" w:hAnsi="Arial" w:cs="Arial"/>
          <w:b/>
          <w:bCs/>
        </w:rPr>
      </w:pPr>
      <w:r w:rsidRPr="002A488B">
        <w:rPr>
          <w:rFonts w:ascii="Arial" w:hAnsi="Arial" w:cs="Arial"/>
          <w:b/>
          <w:bCs/>
        </w:rPr>
        <w:t>Wymagania sprzętowe</w:t>
      </w:r>
    </w:p>
    <w:p w14:paraId="667F2652" w14:textId="300E846C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Rozwiązanie powinno zostać dostarczone w postaci </w:t>
      </w:r>
      <w:proofErr w:type="spellStart"/>
      <w:r w:rsidRPr="002A488B">
        <w:rPr>
          <w:rFonts w:ascii="Arial" w:hAnsi="Arial" w:cs="Arial"/>
        </w:rPr>
        <w:t>appliance’ów</w:t>
      </w:r>
      <w:proofErr w:type="spellEnd"/>
      <w:r w:rsidRPr="002A488B">
        <w:rPr>
          <w:rFonts w:ascii="Arial" w:hAnsi="Arial" w:cs="Arial"/>
        </w:rPr>
        <w:t>, całkowity rozmiar rozwiązania nie może przekraczać 8U.</w:t>
      </w:r>
    </w:p>
    <w:p w14:paraId="37FAE34D" w14:textId="66698206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Rozwiązanie zapewnia montaż w standardowej szafie RACK 19”.</w:t>
      </w:r>
    </w:p>
    <w:p w14:paraId="78AE02B5" w14:textId="14F905A0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musi być wyposażony w redundantne zasilacze.</w:t>
      </w:r>
    </w:p>
    <w:p w14:paraId="30597AEE" w14:textId="65205CB3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musi być wyposażony w nadmiarowe moduły wentylatora.</w:t>
      </w:r>
    </w:p>
    <w:p w14:paraId="25911D10" w14:textId="46F6F56C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zapewnia, że każdy interfejs „</w:t>
      </w:r>
      <w:proofErr w:type="spellStart"/>
      <w:r w:rsidRPr="002A488B">
        <w:rPr>
          <w:rFonts w:ascii="Arial" w:hAnsi="Arial" w:cs="Arial"/>
        </w:rPr>
        <w:t>swiching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fabric</w:t>
      </w:r>
      <w:proofErr w:type="spellEnd"/>
      <w:r w:rsidRPr="002A488B">
        <w:rPr>
          <w:rFonts w:ascii="Arial" w:hAnsi="Arial" w:cs="Arial"/>
        </w:rPr>
        <w:t xml:space="preserve">” musi być wyposażony w 30 interfejsów sieciowych 100 </w:t>
      </w:r>
      <w:proofErr w:type="spellStart"/>
      <w:r w:rsidRPr="002A488B">
        <w:rPr>
          <w:rFonts w:ascii="Arial" w:hAnsi="Arial" w:cs="Arial"/>
        </w:rPr>
        <w:t>Gbit</w:t>
      </w:r>
      <w:proofErr w:type="spellEnd"/>
      <w:r w:rsidRPr="002A488B">
        <w:rPr>
          <w:rFonts w:ascii="Arial" w:hAnsi="Arial" w:cs="Arial"/>
        </w:rPr>
        <w:t>/s.</w:t>
      </w:r>
    </w:p>
    <w:p w14:paraId="0B320BE0" w14:textId="6635CF3C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zapewnia, że każdy interfejs „</w:t>
      </w:r>
      <w:proofErr w:type="spellStart"/>
      <w:r w:rsidRPr="002A488B">
        <w:rPr>
          <w:rFonts w:ascii="Arial" w:hAnsi="Arial" w:cs="Arial"/>
        </w:rPr>
        <w:t>switching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fabric</w:t>
      </w:r>
      <w:proofErr w:type="spellEnd"/>
      <w:r w:rsidRPr="002A488B">
        <w:rPr>
          <w:rFonts w:ascii="Arial" w:hAnsi="Arial" w:cs="Arial"/>
        </w:rPr>
        <w:t xml:space="preserve">” musi być wyposażony w 8 interfejsów sieciowych 10 </w:t>
      </w:r>
      <w:proofErr w:type="spellStart"/>
      <w:r w:rsidRPr="002A488B">
        <w:rPr>
          <w:rFonts w:ascii="Arial" w:hAnsi="Arial" w:cs="Arial"/>
        </w:rPr>
        <w:t>Gbit</w:t>
      </w:r>
      <w:proofErr w:type="spellEnd"/>
      <w:r w:rsidRPr="002A488B">
        <w:rPr>
          <w:rFonts w:ascii="Arial" w:hAnsi="Arial" w:cs="Arial"/>
        </w:rPr>
        <w:t xml:space="preserve">/s (dopuszczalne jest wykorzystanie interfejsów 100 </w:t>
      </w:r>
      <w:proofErr w:type="spellStart"/>
      <w:r w:rsidRPr="002A488B">
        <w:rPr>
          <w:rFonts w:ascii="Arial" w:hAnsi="Arial" w:cs="Arial"/>
        </w:rPr>
        <w:t>Gbit</w:t>
      </w:r>
      <w:proofErr w:type="spellEnd"/>
      <w:r w:rsidRPr="002A488B">
        <w:rPr>
          <w:rFonts w:ascii="Arial" w:hAnsi="Arial" w:cs="Arial"/>
        </w:rPr>
        <w:t xml:space="preserve">/s i odpowiednich rozdzielaczy interfejsów 100 </w:t>
      </w:r>
      <w:proofErr w:type="spellStart"/>
      <w:r w:rsidRPr="002A488B">
        <w:rPr>
          <w:rFonts w:ascii="Arial" w:hAnsi="Arial" w:cs="Arial"/>
        </w:rPr>
        <w:t>Gbit</w:t>
      </w:r>
      <w:proofErr w:type="spellEnd"/>
      <w:r w:rsidRPr="002A488B">
        <w:rPr>
          <w:rFonts w:ascii="Arial" w:hAnsi="Arial" w:cs="Arial"/>
        </w:rPr>
        <w:t xml:space="preserve">/s do 10 </w:t>
      </w:r>
      <w:proofErr w:type="spellStart"/>
      <w:r w:rsidRPr="002A488B">
        <w:rPr>
          <w:rFonts w:ascii="Arial" w:hAnsi="Arial" w:cs="Arial"/>
        </w:rPr>
        <w:t>Gbit</w:t>
      </w:r>
      <w:proofErr w:type="spellEnd"/>
      <w:r w:rsidRPr="002A488B">
        <w:rPr>
          <w:rFonts w:ascii="Arial" w:hAnsi="Arial" w:cs="Arial"/>
        </w:rPr>
        <w:t>/s).</w:t>
      </w:r>
    </w:p>
    <w:p w14:paraId="395C216A" w14:textId="18B3FBD5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zapewnia, że każdy interfejs „</w:t>
      </w:r>
      <w:proofErr w:type="spellStart"/>
      <w:r w:rsidRPr="002A488B">
        <w:rPr>
          <w:rFonts w:ascii="Arial" w:hAnsi="Arial" w:cs="Arial"/>
        </w:rPr>
        <w:t>switching</w:t>
      </w:r>
      <w:proofErr w:type="spellEnd"/>
      <w:r w:rsidRPr="002A488B">
        <w:rPr>
          <w:rFonts w:ascii="Arial" w:hAnsi="Arial" w:cs="Arial"/>
        </w:rPr>
        <w:t xml:space="preserve"> </w:t>
      </w:r>
      <w:proofErr w:type="spellStart"/>
      <w:r w:rsidRPr="002A488B">
        <w:rPr>
          <w:rFonts w:ascii="Arial" w:hAnsi="Arial" w:cs="Arial"/>
        </w:rPr>
        <w:t>fabric</w:t>
      </w:r>
      <w:proofErr w:type="spellEnd"/>
      <w:r w:rsidRPr="002A488B">
        <w:rPr>
          <w:rFonts w:ascii="Arial" w:hAnsi="Arial" w:cs="Arial"/>
        </w:rPr>
        <w:t>” musi obsługiwać połączenie modułami zapory sieciowej za pomocą kabli DAC.</w:t>
      </w:r>
    </w:p>
    <w:p w14:paraId="4BD0CDC8" w14:textId="47D2DF97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dedykowany interfejs zarządzania (port fizyczny).</w:t>
      </w:r>
    </w:p>
    <w:p w14:paraId="7FD88868" w14:textId="77777777" w:rsidR="00CB5452" w:rsidRPr="002A488B" w:rsidRDefault="00CB5452" w:rsidP="00033130">
      <w:pPr>
        <w:pStyle w:val="Akapitzlist"/>
        <w:jc w:val="both"/>
        <w:rPr>
          <w:rFonts w:ascii="Arial" w:hAnsi="Arial" w:cs="Arial"/>
        </w:rPr>
      </w:pPr>
    </w:p>
    <w:p w14:paraId="398A409C" w14:textId="152C9DAB" w:rsidR="00CB5452" w:rsidRPr="002A488B" w:rsidRDefault="00CB5452" w:rsidP="00033130">
      <w:pPr>
        <w:pStyle w:val="Akapitzlist"/>
        <w:numPr>
          <w:ilvl w:val="2"/>
          <w:numId w:val="2"/>
        </w:numPr>
        <w:jc w:val="both"/>
        <w:rPr>
          <w:rFonts w:ascii="Arial" w:hAnsi="Arial" w:cs="Arial"/>
          <w:b/>
          <w:bCs/>
        </w:rPr>
      </w:pPr>
      <w:r w:rsidRPr="002A488B">
        <w:rPr>
          <w:rFonts w:ascii="Arial" w:hAnsi="Arial" w:cs="Arial"/>
          <w:b/>
          <w:bCs/>
        </w:rPr>
        <w:t>Wymagania funkcjonalne</w:t>
      </w:r>
    </w:p>
    <w:p w14:paraId="532A347E" w14:textId="1348EF0B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musi posiadać predefiniowane zasady IPS.</w:t>
      </w:r>
    </w:p>
    <w:p w14:paraId="70073323" w14:textId="38500B53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musi umożliwiać zdefiniowanie wyjątków IPS zgodnie z kombinacją: SRC IP + DST IP + USŁUGA + ATAK / PODPIS CYFROWY.</w:t>
      </w:r>
    </w:p>
    <w:p w14:paraId="71CF2EC4" w14:textId="5C7446B7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umożliwia przeprowadzanie kontroli reguł zapory na podstawie grup użytkowników z</w:t>
      </w:r>
      <w:r w:rsidR="00055C9B" w:rsidRPr="002A488B">
        <w:rPr>
          <w:rFonts w:ascii="Arial" w:hAnsi="Arial" w:cs="Arial"/>
        </w:rPr>
        <w:t> </w:t>
      </w:r>
      <w:r w:rsidRPr="002A488B">
        <w:rPr>
          <w:rFonts w:ascii="Arial" w:hAnsi="Arial" w:cs="Arial"/>
        </w:rPr>
        <w:t>usługi Microsoft Active Directory.</w:t>
      </w:r>
    </w:p>
    <w:p w14:paraId="1A12E7D1" w14:textId="31C979AF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umożliwia wykrywanie i kontrolowanie aplikacji sieciowych. Liczba wykrywanych aplikacji wynosi co najmniej 8000.</w:t>
      </w:r>
    </w:p>
    <w:p w14:paraId="2B9251A1" w14:textId="60218DA3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możliwość rozszywania HTTPS.</w:t>
      </w:r>
    </w:p>
    <w:p w14:paraId="024392DD" w14:textId="73C9D3B6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 </w:t>
      </w:r>
      <w:proofErr w:type="spellStart"/>
      <w:r w:rsidRPr="002A488B">
        <w:rPr>
          <w:rFonts w:ascii="Arial" w:hAnsi="Arial" w:cs="Arial"/>
        </w:rPr>
        <w:t>granularną</w:t>
      </w:r>
      <w:proofErr w:type="spellEnd"/>
      <w:r w:rsidRPr="002A488B">
        <w:rPr>
          <w:rFonts w:ascii="Arial" w:hAnsi="Arial" w:cs="Arial"/>
        </w:rPr>
        <w:t xml:space="preserve"> kontrolę </w:t>
      </w:r>
      <w:proofErr w:type="spellStart"/>
      <w:r w:rsidRPr="002A488B">
        <w:rPr>
          <w:rFonts w:ascii="Arial" w:hAnsi="Arial" w:cs="Arial"/>
        </w:rPr>
        <w:t>http’s</w:t>
      </w:r>
      <w:proofErr w:type="spellEnd"/>
      <w:r w:rsidRPr="002A488B">
        <w:rPr>
          <w:rFonts w:ascii="Arial" w:hAnsi="Arial" w:cs="Arial"/>
        </w:rPr>
        <w:t xml:space="preserve"> („rozszycie tunelu” lub „</w:t>
      </w:r>
      <w:proofErr w:type="spellStart"/>
      <w:r w:rsidRPr="002A488B">
        <w:rPr>
          <w:rFonts w:ascii="Arial" w:hAnsi="Arial" w:cs="Arial"/>
        </w:rPr>
        <w:t>baypass</w:t>
      </w:r>
      <w:proofErr w:type="spellEnd"/>
      <w:r w:rsidRPr="002A488B">
        <w:rPr>
          <w:rFonts w:ascii="Arial" w:hAnsi="Arial" w:cs="Arial"/>
        </w:rPr>
        <w:t>”) – zgodnie z</w:t>
      </w:r>
      <w:r w:rsidR="00055C9B" w:rsidRPr="002A488B">
        <w:rPr>
          <w:rFonts w:ascii="Arial" w:hAnsi="Arial" w:cs="Arial"/>
        </w:rPr>
        <w:t> </w:t>
      </w:r>
      <w:r w:rsidRPr="002A488B">
        <w:rPr>
          <w:rFonts w:ascii="Arial" w:hAnsi="Arial" w:cs="Arial"/>
        </w:rPr>
        <w:t>kombinacją: SRC IP + NAZWA_UŻYTKOWNIKA + DST IP + USŁUGA + KATEGORIA APLIKACJI / URL / URL.</w:t>
      </w:r>
    </w:p>
    <w:p w14:paraId="60E67663" w14:textId="021C3220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ochronę przed znanym złośliwym oprogramowaniem.</w:t>
      </w:r>
    </w:p>
    <w:p w14:paraId="0EBBB7DD" w14:textId="20CBE947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lastRenderedPageBreak/>
        <w:t xml:space="preserve">System zapewnia blokowanie komunikacji </w:t>
      </w:r>
      <w:proofErr w:type="spellStart"/>
      <w:r w:rsidRPr="002A488B">
        <w:rPr>
          <w:rFonts w:ascii="Arial" w:hAnsi="Arial" w:cs="Arial"/>
        </w:rPr>
        <w:t>botnetowej</w:t>
      </w:r>
      <w:proofErr w:type="spellEnd"/>
      <w:r w:rsidRPr="002A488B">
        <w:rPr>
          <w:rFonts w:ascii="Arial" w:hAnsi="Arial" w:cs="Arial"/>
        </w:rPr>
        <w:t xml:space="preserve"> na podstawie reputacji, sygnatur i</w:t>
      </w:r>
      <w:r w:rsidR="00055C9B" w:rsidRPr="002A488B">
        <w:rPr>
          <w:rFonts w:ascii="Arial" w:hAnsi="Arial" w:cs="Arial"/>
        </w:rPr>
        <w:t> </w:t>
      </w:r>
      <w:r w:rsidRPr="002A488B">
        <w:rPr>
          <w:rFonts w:ascii="Arial" w:hAnsi="Arial" w:cs="Arial"/>
        </w:rPr>
        <w:t>analizy behawioralnej.</w:t>
      </w:r>
    </w:p>
    <w:p w14:paraId="4C207B86" w14:textId="52C9917E" w:rsidR="00CB5452" w:rsidRPr="002A488B" w:rsidRDefault="00CB5452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 ochronę przed nieznanymi zagrożeniami: detonacja plików w środowisku </w:t>
      </w:r>
      <w:proofErr w:type="spellStart"/>
      <w:r w:rsidRPr="002A488B">
        <w:rPr>
          <w:rFonts w:ascii="Arial" w:hAnsi="Arial" w:cs="Arial"/>
        </w:rPr>
        <w:t>Sandbox</w:t>
      </w:r>
      <w:proofErr w:type="spellEnd"/>
      <w:r w:rsidRPr="002A488B">
        <w:rPr>
          <w:rFonts w:ascii="Arial" w:hAnsi="Arial" w:cs="Arial"/>
        </w:rPr>
        <w:t xml:space="preserve">, min. Obsługiwane typy plików: </w:t>
      </w:r>
      <w:proofErr w:type="spellStart"/>
      <w:r w:rsidRPr="002A488B">
        <w:rPr>
          <w:rFonts w:ascii="Arial" w:hAnsi="Arial" w:cs="Arial"/>
        </w:rPr>
        <w:t>powerpoint</w:t>
      </w:r>
      <w:proofErr w:type="spellEnd"/>
      <w:r w:rsidRPr="002A488B">
        <w:rPr>
          <w:rFonts w:ascii="Arial" w:hAnsi="Arial" w:cs="Arial"/>
        </w:rPr>
        <w:t xml:space="preserve">, </w:t>
      </w:r>
      <w:proofErr w:type="spellStart"/>
      <w:r w:rsidRPr="002A488B">
        <w:rPr>
          <w:rFonts w:ascii="Arial" w:hAnsi="Arial" w:cs="Arial"/>
        </w:rPr>
        <w:t>word</w:t>
      </w:r>
      <w:proofErr w:type="spellEnd"/>
      <w:r w:rsidRPr="002A488B">
        <w:rPr>
          <w:rFonts w:ascii="Arial" w:hAnsi="Arial" w:cs="Arial"/>
        </w:rPr>
        <w:t xml:space="preserve">, </w:t>
      </w:r>
      <w:proofErr w:type="spellStart"/>
      <w:r w:rsidRPr="002A488B">
        <w:rPr>
          <w:rFonts w:ascii="Arial" w:hAnsi="Arial" w:cs="Arial"/>
        </w:rPr>
        <w:t>excel</w:t>
      </w:r>
      <w:proofErr w:type="spellEnd"/>
      <w:r w:rsidRPr="002A488B">
        <w:rPr>
          <w:rFonts w:ascii="Arial" w:hAnsi="Arial" w:cs="Arial"/>
        </w:rPr>
        <w:t>, pdf, exe, archiwa.</w:t>
      </w:r>
    </w:p>
    <w:p w14:paraId="19DF62D8" w14:textId="30193722" w:rsidR="00CB5452" w:rsidRPr="002A488B" w:rsidRDefault="00242DAD" w:rsidP="0000132D">
      <w:pPr>
        <w:pStyle w:val="Akapitzlist"/>
        <w:numPr>
          <w:ilvl w:val="3"/>
          <w:numId w:val="2"/>
        </w:numPr>
        <w:ind w:left="1560" w:hanging="851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 możliwość detonacji plików w </w:t>
      </w:r>
      <w:proofErr w:type="spellStart"/>
      <w:r w:rsidRPr="002A488B">
        <w:rPr>
          <w:rFonts w:ascii="Arial" w:hAnsi="Arial" w:cs="Arial"/>
        </w:rPr>
        <w:t>Sandbox</w:t>
      </w:r>
      <w:proofErr w:type="spellEnd"/>
      <w:r w:rsidRPr="002A488B">
        <w:rPr>
          <w:rFonts w:ascii="Arial" w:hAnsi="Arial" w:cs="Arial"/>
        </w:rPr>
        <w:t xml:space="preserve"> w prywatnej chmurze Zamawiającego </w:t>
      </w:r>
      <w:proofErr w:type="spellStart"/>
      <w:r w:rsidRPr="002A488B">
        <w:rPr>
          <w:rFonts w:ascii="Arial" w:hAnsi="Arial" w:cs="Arial"/>
        </w:rPr>
        <w:t>Check</w:t>
      </w:r>
      <w:proofErr w:type="spellEnd"/>
      <w:r w:rsidRPr="002A488B">
        <w:rPr>
          <w:rFonts w:ascii="Arial" w:hAnsi="Arial" w:cs="Arial"/>
        </w:rPr>
        <w:t xml:space="preserve"> Point </w:t>
      </w:r>
      <w:proofErr w:type="spellStart"/>
      <w:r w:rsidRPr="002A488B">
        <w:rPr>
          <w:rFonts w:ascii="Arial" w:hAnsi="Arial" w:cs="Arial"/>
        </w:rPr>
        <w:t>Sandblast</w:t>
      </w:r>
      <w:proofErr w:type="spellEnd"/>
      <w:r w:rsidRPr="002A488B">
        <w:rPr>
          <w:rFonts w:ascii="Arial" w:hAnsi="Arial" w:cs="Arial"/>
        </w:rPr>
        <w:t>.</w:t>
      </w:r>
    </w:p>
    <w:p w14:paraId="5264CDF2" w14:textId="0FC2AA5F" w:rsidR="00242DAD" w:rsidRPr="002A488B" w:rsidRDefault="00242DAD" w:rsidP="0000132D">
      <w:pPr>
        <w:pStyle w:val="Akapitzlist"/>
        <w:numPr>
          <w:ilvl w:val="3"/>
          <w:numId w:val="2"/>
        </w:numPr>
        <w:ind w:left="1560" w:hanging="851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 obsługę VPN </w:t>
      </w:r>
      <w:proofErr w:type="spellStart"/>
      <w:r w:rsidRPr="002A488B">
        <w:rPr>
          <w:rFonts w:ascii="Arial" w:hAnsi="Arial" w:cs="Arial"/>
        </w:rPr>
        <w:t>client</w:t>
      </w:r>
      <w:proofErr w:type="spellEnd"/>
      <w:r w:rsidRPr="002A488B">
        <w:rPr>
          <w:rFonts w:ascii="Arial" w:hAnsi="Arial" w:cs="Arial"/>
        </w:rPr>
        <w:t>-to-</w:t>
      </w:r>
      <w:proofErr w:type="spellStart"/>
      <w:r w:rsidRPr="002A488B">
        <w:rPr>
          <w:rFonts w:ascii="Arial" w:hAnsi="Arial" w:cs="Arial"/>
        </w:rPr>
        <w:t>site</w:t>
      </w:r>
      <w:proofErr w:type="spellEnd"/>
      <w:r w:rsidRPr="002A488B">
        <w:rPr>
          <w:rFonts w:ascii="Arial" w:hAnsi="Arial" w:cs="Arial"/>
        </w:rPr>
        <w:t xml:space="preserve"> – zdalny dostęp użytkownika (IPSEC, SSL).</w:t>
      </w:r>
    </w:p>
    <w:p w14:paraId="3A0EB669" w14:textId="3A0444BB" w:rsidR="00242DAD" w:rsidRPr="002A488B" w:rsidRDefault="00242DAD" w:rsidP="0000132D">
      <w:pPr>
        <w:pStyle w:val="Akapitzlist"/>
        <w:numPr>
          <w:ilvl w:val="3"/>
          <w:numId w:val="2"/>
        </w:numPr>
        <w:ind w:left="1560" w:hanging="851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System zapewnia obsługę VPN </w:t>
      </w:r>
      <w:proofErr w:type="spellStart"/>
      <w:r w:rsidRPr="002A488B">
        <w:rPr>
          <w:rFonts w:ascii="Arial" w:hAnsi="Arial" w:cs="Arial"/>
        </w:rPr>
        <w:t>site</w:t>
      </w:r>
      <w:proofErr w:type="spellEnd"/>
      <w:r w:rsidRPr="002A488B">
        <w:rPr>
          <w:rFonts w:ascii="Arial" w:hAnsi="Arial" w:cs="Arial"/>
        </w:rPr>
        <w:t>-to-</w:t>
      </w:r>
      <w:proofErr w:type="spellStart"/>
      <w:r w:rsidRPr="002A488B">
        <w:rPr>
          <w:rFonts w:ascii="Arial" w:hAnsi="Arial" w:cs="Arial"/>
        </w:rPr>
        <w:t>site</w:t>
      </w:r>
      <w:proofErr w:type="spellEnd"/>
      <w:r w:rsidRPr="002A488B">
        <w:rPr>
          <w:rFonts w:ascii="Arial" w:hAnsi="Arial" w:cs="Arial"/>
        </w:rPr>
        <w:t>.</w:t>
      </w:r>
    </w:p>
    <w:p w14:paraId="50CD9E43" w14:textId="7C1ABA7F" w:rsidR="00242DAD" w:rsidRPr="002A488B" w:rsidRDefault="00242DAD" w:rsidP="0000132D">
      <w:pPr>
        <w:pStyle w:val="Akapitzlist"/>
        <w:numPr>
          <w:ilvl w:val="3"/>
          <w:numId w:val="2"/>
        </w:numPr>
        <w:ind w:left="1560" w:hanging="851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System zapewnia konfigurację polityki bezpieczeństwa za pomocą interfejsu GUI. Zdalne połączenie za pomocą protokołów SSH i HTTPS.</w:t>
      </w:r>
    </w:p>
    <w:p w14:paraId="28718450" w14:textId="77777777" w:rsidR="00242DAD" w:rsidRPr="002A488B" w:rsidRDefault="00242DAD" w:rsidP="00033130">
      <w:pPr>
        <w:pStyle w:val="Akapitzlist"/>
        <w:jc w:val="both"/>
        <w:rPr>
          <w:rFonts w:ascii="Arial" w:hAnsi="Arial" w:cs="Arial"/>
        </w:rPr>
      </w:pPr>
    </w:p>
    <w:p w14:paraId="52D7ED96" w14:textId="7B2899D1" w:rsidR="00242DAD" w:rsidRPr="002A488B" w:rsidRDefault="00242DAD" w:rsidP="00033130">
      <w:pPr>
        <w:pStyle w:val="Akapitzlist"/>
        <w:numPr>
          <w:ilvl w:val="2"/>
          <w:numId w:val="2"/>
        </w:numPr>
        <w:jc w:val="both"/>
        <w:rPr>
          <w:rFonts w:ascii="Arial" w:hAnsi="Arial" w:cs="Arial"/>
          <w:b/>
          <w:bCs/>
        </w:rPr>
      </w:pPr>
      <w:r w:rsidRPr="002A488B">
        <w:rPr>
          <w:rFonts w:ascii="Arial" w:hAnsi="Arial" w:cs="Arial"/>
          <w:b/>
          <w:bCs/>
        </w:rPr>
        <w:t>Wymagania dotyczące integracji</w:t>
      </w:r>
    </w:p>
    <w:p w14:paraId="5FA1E015" w14:textId="247FC5C3" w:rsidR="00242DAD" w:rsidRDefault="00242DAD" w:rsidP="0000132D">
      <w:pPr>
        <w:pStyle w:val="Akapitzlist"/>
        <w:numPr>
          <w:ilvl w:val="3"/>
          <w:numId w:val="2"/>
        </w:numPr>
        <w:ind w:left="1418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 xml:space="preserve">Rozwiązanie musi mieć możliwość integracji z posiadanym przez Zamawiającego systemem zarządzania bezpieczeństwem </w:t>
      </w:r>
      <w:proofErr w:type="spellStart"/>
      <w:r w:rsidRPr="002A488B">
        <w:rPr>
          <w:rFonts w:ascii="Arial" w:hAnsi="Arial" w:cs="Arial"/>
        </w:rPr>
        <w:t>Check</w:t>
      </w:r>
      <w:proofErr w:type="spellEnd"/>
      <w:r w:rsidRPr="002A488B">
        <w:rPr>
          <w:rFonts w:ascii="Arial" w:hAnsi="Arial" w:cs="Arial"/>
        </w:rPr>
        <w:t xml:space="preserve"> Point </w:t>
      </w:r>
      <w:proofErr w:type="spellStart"/>
      <w:r w:rsidRPr="002A488B">
        <w:rPr>
          <w:rFonts w:ascii="Arial" w:hAnsi="Arial" w:cs="Arial"/>
        </w:rPr>
        <w:t>SmartCenter</w:t>
      </w:r>
      <w:proofErr w:type="spellEnd"/>
      <w:r w:rsidR="00055C9B" w:rsidRPr="002A488B">
        <w:rPr>
          <w:rFonts w:ascii="Arial" w:hAnsi="Arial" w:cs="Arial"/>
        </w:rPr>
        <w:t xml:space="preserve"> (Security Management Server)</w:t>
      </w:r>
      <w:r w:rsidRPr="002A488B">
        <w:rPr>
          <w:rFonts w:ascii="Arial" w:hAnsi="Arial" w:cs="Arial"/>
        </w:rPr>
        <w:t>, w</w:t>
      </w:r>
      <w:r w:rsidR="00055C9B" w:rsidRPr="002A488B">
        <w:rPr>
          <w:rFonts w:ascii="Arial" w:hAnsi="Arial" w:cs="Arial"/>
        </w:rPr>
        <w:t> </w:t>
      </w:r>
      <w:r w:rsidRPr="002A488B">
        <w:rPr>
          <w:rFonts w:ascii="Arial" w:hAnsi="Arial" w:cs="Arial"/>
        </w:rPr>
        <w:t>szczególności obiekty sieciowe i</w:t>
      </w:r>
      <w:r w:rsidR="00055C9B" w:rsidRPr="002A488B">
        <w:rPr>
          <w:rFonts w:ascii="Arial" w:hAnsi="Arial" w:cs="Arial"/>
        </w:rPr>
        <w:t> </w:t>
      </w:r>
      <w:r w:rsidRPr="002A488B">
        <w:rPr>
          <w:rFonts w:ascii="Arial" w:hAnsi="Arial" w:cs="Arial"/>
        </w:rPr>
        <w:t xml:space="preserve">polityki zdefiniowane w istniejącym systemie zarządzania bezpieczeństwem, muszą mieć możliwość instalacji na każdej z grup klastrowych utworzonych z modułów zapór sieciowych. Instalacja ta musi być możliwa bezpośrednio z konsoli zarządzania </w:t>
      </w:r>
      <w:proofErr w:type="spellStart"/>
      <w:r w:rsidRPr="002A488B">
        <w:rPr>
          <w:rFonts w:ascii="Arial" w:hAnsi="Arial" w:cs="Arial"/>
        </w:rPr>
        <w:t>Check</w:t>
      </w:r>
      <w:proofErr w:type="spellEnd"/>
      <w:r w:rsidRPr="002A488B">
        <w:rPr>
          <w:rFonts w:ascii="Arial" w:hAnsi="Arial" w:cs="Arial"/>
        </w:rPr>
        <w:t xml:space="preserve"> Point </w:t>
      </w:r>
      <w:proofErr w:type="spellStart"/>
      <w:r w:rsidRPr="002A488B">
        <w:rPr>
          <w:rFonts w:ascii="Arial" w:hAnsi="Arial" w:cs="Arial"/>
        </w:rPr>
        <w:t>SmartConsole</w:t>
      </w:r>
      <w:proofErr w:type="spellEnd"/>
      <w:r w:rsidR="00055C9B" w:rsidRPr="002A488B">
        <w:rPr>
          <w:rFonts w:ascii="Arial" w:hAnsi="Arial" w:cs="Arial"/>
        </w:rPr>
        <w:t>.</w:t>
      </w:r>
    </w:p>
    <w:p w14:paraId="54D296B7" w14:textId="77777777" w:rsidR="00815C50" w:rsidRPr="002A488B" w:rsidRDefault="00815C50" w:rsidP="00815C50">
      <w:pPr>
        <w:pStyle w:val="Akapitzlist"/>
        <w:ind w:left="1418"/>
        <w:jc w:val="both"/>
        <w:rPr>
          <w:rFonts w:ascii="Arial" w:hAnsi="Arial" w:cs="Arial"/>
        </w:rPr>
      </w:pPr>
    </w:p>
    <w:p w14:paraId="24E620C2" w14:textId="5496491D" w:rsidR="00242DAD" w:rsidRPr="00815C50" w:rsidRDefault="00815C50" w:rsidP="00815C50">
      <w:pPr>
        <w:pStyle w:val="Akapitzlist"/>
        <w:numPr>
          <w:ilvl w:val="2"/>
          <w:numId w:val="2"/>
        </w:numPr>
        <w:jc w:val="both"/>
        <w:rPr>
          <w:rFonts w:ascii="Arial" w:hAnsi="Arial" w:cs="Arial"/>
          <w:b/>
          <w:bCs/>
        </w:rPr>
      </w:pPr>
      <w:r w:rsidRPr="00815C50">
        <w:rPr>
          <w:rFonts w:ascii="Arial" w:hAnsi="Arial" w:cs="Arial"/>
          <w:b/>
          <w:bCs/>
        </w:rPr>
        <w:t>Wymagania dotyczące szkolenia</w:t>
      </w:r>
    </w:p>
    <w:p w14:paraId="09DE7FE3" w14:textId="3D8A413F" w:rsidR="006565DD" w:rsidRPr="00815C50" w:rsidRDefault="00242DAD" w:rsidP="00815C50">
      <w:pPr>
        <w:pStyle w:val="Akapitzlist"/>
        <w:jc w:val="both"/>
        <w:rPr>
          <w:rFonts w:ascii="Arial" w:hAnsi="Arial" w:cs="Arial"/>
        </w:rPr>
      </w:pPr>
      <w:r w:rsidRPr="002A488B">
        <w:rPr>
          <w:rFonts w:ascii="Arial" w:hAnsi="Arial" w:cs="Arial"/>
        </w:rPr>
        <w:t>W przypadku dostarczenia rozwiązania równoważnego Wykonawca zobowiązuje się do zorganizowania certyfikowanego szkolenia dla 6 osób, obejmującego zarządzanie i</w:t>
      </w:r>
      <w:r w:rsidR="00662ACA" w:rsidRPr="002A488B">
        <w:rPr>
          <w:rFonts w:ascii="Arial" w:hAnsi="Arial" w:cs="Arial"/>
        </w:rPr>
        <w:t> </w:t>
      </w:r>
      <w:r w:rsidRPr="002A488B">
        <w:rPr>
          <w:rFonts w:ascii="Arial" w:hAnsi="Arial" w:cs="Arial"/>
        </w:rPr>
        <w:t>administrację dostarczonym oprogramowaniem, szkolenie musi zostać przeprowadzone przez certyfikowana kadrę Producenta oprogramowania.</w:t>
      </w:r>
      <w:r w:rsidR="00815C50">
        <w:rPr>
          <w:rFonts w:ascii="Arial" w:hAnsi="Arial" w:cs="Arial"/>
        </w:rPr>
        <w:t xml:space="preserve"> </w:t>
      </w:r>
      <w:r w:rsidR="002511C1" w:rsidRPr="00815C50">
        <w:rPr>
          <w:rFonts w:ascii="Arial" w:hAnsi="Arial" w:cs="Arial"/>
        </w:rPr>
        <w:t xml:space="preserve">Zakres szkolenia musi pokrywać się tematycznie i być równoważny z autoryzowanymi szkoleniami </w:t>
      </w:r>
      <w:proofErr w:type="spellStart"/>
      <w:r w:rsidR="002511C1" w:rsidRPr="00815C50">
        <w:rPr>
          <w:rFonts w:ascii="Arial" w:hAnsi="Arial" w:cs="Arial"/>
        </w:rPr>
        <w:t>Check</w:t>
      </w:r>
      <w:proofErr w:type="spellEnd"/>
      <w:r w:rsidR="002511C1" w:rsidRPr="00815C50">
        <w:rPr>
          <w:rFonts w:ascii="Arial" w:hAnsi="Arial" w:cs="Arial"/>
        </w:rPr>
        <w:t xml:space="preserve"> Point CCSA, CCSE i CCME. Szkolenie nie może być krótsze niż </w:t>
      </w:r>
      <w:r w:rsidR="002511C1" w:rsidRPr="00815C50">
        <w:rPr>
          <w:rFonts w:ascii="Arial" w:hAnsi="Arial" w:cs="Arial"/>
        </w:rPr>
        <w:br/>
        <w:t>8 dni roboczych.</w:t>
      </w:r>
    </w:p>
    <w:p w14:paraId="5A1DB890" w14:textId="77777777" w:rsidR="006565DD" w:rsidRPr="00EF4C4C" w:rsidRDefault="006565DD" w:rsidP="002511C1">
      <w:p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EF4C4C">
        <w:rPr>
          <w:rFonts w:ascii="Arial" w:hAnsi="Arial" w:cs="Arial"/>
        </w:rPr>
        <w:t>Każde szkolenie musi być wykonywane w języku polskim przez trenera dysponującego wiedzą praktyczną</w:t>
      </w:r>
      <w:r>
        <w:rPr>
          <w:rFonts w:ascii="Arial" w:hAnsi="Arial" w:cs="Arial"/>
        </w:rPr>
        <w:t xml:space="preserve"> </w:t>
      </w:r>
      <w:r w:rsidRPr="00EF4C4C">
        <w:rPr>
          <w:rFonts w:ascii="Arial" w:hAnsi="Arial" w:cs="Arial"/>
        </w:rPr>
        <w:t>i umiejętnościami jej przekazywania. Wykonawca przed rozpoczęciem szkolenia przekaże w formie elektronicznej:</w:t>
      </w:r>
    </w:p>
    <w:p w14:paraId="413E4361" w14:textId="77777777" w:rsidR="006565DD" w:rsidRPr="00EF4C4C" w:rsidRDefault="006565DD" w:rsidP="002511C1">
      <w:pPr>
        <w:numPr>
          <w:ilvl w:val="0"/>
          <w:numId w:val="3"/>
        </w:numPr>
        <w:spacing w:before="120" w:after="120" w:line="276" w:lineRule="auto"/>
        <w:ind w:left="1134"/>
        <w:jc w:val="both"/>
        <w:rPr>
          <w:rFonts w:ascii="Arial" w:hAnsi="Arial" w:cs="Arial"/>
        </w:rPr>
      </w:pPr>
      <w:r w:rsidRPr="00EF4C4C">
        <w:rPr>
          <w:rFonts w:ascii="Arial" w:hAnsi="Arial" w:cs="Arial"/>
        </w:rPr>
        <w:t>podręcznik administratora/redaktora,</w:t>
      </w:r>
    </w:p>
    <w:p w14:paraId="0CABBCA1" w14:textId="77777777" w:rsidR="006565DD" w:rsidRPr="00EF4C4C" w:rsidRDefault="006565DD" w:rsidP="002511C1">
      <w:pPr>
        <w:numPr>
          <w:ilvl w:val="0"/>
          <w:numId w:val="3"/>
        </w:numPr>
        <w:spacing w:before="120" w:after="120" w:line="276" w:lineRule="auto"/>
        <w:ind w:left="1134"/>
        <w:jc w:val="both"/>
        <w:rPr>
          <w:rFonts w:ascii="Arial" w:hAnsi="Arial" w:cs="Arial"/>
        </w:rPr>
      </w:pPr>
      <w:r w:rsidRPr="00EF4C4C">
        <w:rPr>
          <w:rFonts w:ascii="Arial" w:hAnsi="Arial" w:cs="Arial"/>
        </w:rPr>
        <w:t>szczegółowy plan szkolenia,</w:t>
      </w:r>
    </w:p>
    <w:p w14:paraId="33701E8B" w14:textId="27FF2FBB" w:rsidR="006565DD" w:rsidRPr="00EF4C4C" w:rsidRDefault="006565DD" w:rsidP="002511C1">
      <w:p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EF4C4C">
        <w:rPr>
          <w:rFonts w:ascii="Arial" w:hAnsi="Arial" w:cs="Arial"/>
        </w:rPr>
        <w:t>Szkolenie musi być potwierdzone stosownym certyfikatem.</w:t>
      </w:r>
    </w:p>
    <w:p w14:paraId="6F507ADB" w14:textId="5434E0D7" w:rsidR="006565DD" w:rsidRPr="00EF4C4C" w:rsidRDefault="006565DD" w:rsidP="002511C1">
      <w:pPr>
        <w:spacing w:before="120" w:after="120" w:line="276" w:lineRule="auto"/>
        <w:ind w:left="709"/>
        <w:jc w:val="both"/>
        <w:rPr>
          <w:rFonts w:ascii="Arial" w:hAnsi="Arial" w:cs="Arial"/>
        </w:rPr>
      </w:pPr>
      <w:r w:rsidRPr="00EF4C4C">
        <w:rPr>
          <w:rFonts w:ascii="Arial" w:hAnsi="Arial" w:cs="Arial"/>
        </w:rPr>
        <w:t>W przypadku wprowadzenia na terenie</w:t>
      </w:r>
      <w:r>
        <w:rPr>
          <w:rFonts w:ascii="Arial" w:hAnsi="Arial" w:cs="Arial"/>
        </w:rPr>
        <w:t xml:space="preserve"> </w:t>
      </w:r>
      <w:r w:rsidRPr="00EF4C4C">
        <w:rPr>
          <w:rFonts w:ascii="Arial" w:hAnsi="Arial" w:cs="Arial"/>
        </w:rPr>
        <w:t xml:space="preserve">Polski stanu epidemii lub epidemicznego, Zamawiający (po uzgodnieniu z Wykonawcą) dopuszcza przeprowadzenie szkoleń on-line. Szkolenie zdalne musi być przeprowadzone na platformie nie wymagającej zakupienia przez Zamawiającego dodatkowych licencji na specjalne oprogramowanie, a wszelkie koszty związane z zapewnieniem dostępów oraz oprogramowania ponosi Wykonawca. Platforma powinna być wyposażona w funkcjonalność brania w szkoleniu aktywnego udziału przez kursantów tj. powinna być zapewniona możliwość zadawania pytań Wykładowcy. W przypadku konieczności przeprowadzenia szkoleń on-line, Wykonawca prześle Zamawiającemu szczegółowe instrukcje dostępowe do platformy oraz niezbędne oprogramowanie na </w:t>
      </w:r>
      <w:r w:rsidR="00CD0327">
        <w:rPr>
          <w:rFonts w:ascii="Arial" w:hAnsi="Arial" w:cs="Arial"/>
        </w:rPr>
        <w:t>7</w:t>
      </w:r>
      <w:r w:rsidRPr="00EF4C4C">
        <w:rPr>
          <w:rFonts w:ascii="Arial" w:hAnsi="Arial" w:cs="Arial"/>
        </w:rPr>
        <w:t xml:space="preserve"> dni przed przeprowadzeniem szkolenia.</w:t>
      </w:r>
    </w:p>
    <w:p w14:paraId="01D199B2" w14:textId="77777777" w:rsidR="002100C1" w:rsidRPr="002A488B" w:rsidRDefault="002100C1" w:rsidP="00033130">
      <w:pPr>
        <w:jc w:val="both"/>
        <w:rPr>
          <w:rFonts w:ascii="Arial" w:hAnsi="Arial" w:cs="Arial"/>
        </w:rPr>
      </w:pPr>
    </w:p>
    <w:sectPr w:rsidR="002100C1" w:rsidRPr="002A48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A5B0" w14:textId="77777777" w:rsidR="00B7694A" w:rsidRDefault="00B7694A" w:rsidP="001A57F9">
      <w:pPr>
        <w:spacing w:after="0" w:line="240" w:lineRule="auto"/>
      </w:pPr>
      <w:r>
        <w:separator/>
      </w:r>
    </w:p>
  </w:endnote>
  <w:endnote w:type="continuationSeparator" w:id="0">
    <w:p w14:paraId="5DE54A6F" w14:textId="77777777" w:rsidR="00B7694A" w:rsidRDefault="00B7694A" w:rsidP="001A5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6779F" w14:textId="77777777" w:rsidR="00B7694A" w:rsidRDefault="00B7694A" w:rsidP="001A57F9">
      <w:pPr>
        <w:spacing w:after="0" w:line="240" w:lineRule="auto"/>
      </w:pPr>
      <w:r>
        <w:separator/>
      </w:r>
    </w:p>
  </w:footnote>
  <w:footnote w:type="continuationSeparator" w:id="0">
    <w:p w14:paraId="48C14CA8" w14:textId="77777777" w:rsidR="00B7694A" w:rsidRDefault="00B7694A" w:rsidP="001A5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1940" w14:textId="0CD43E79" w:rsidR="001A57F9" w:rsidRPr="001A57F9" w:rsidRDefault="001A57F9" w:rsidP="001A57F9">
    <w:pPr>
      <w:pStyle w:val="Nagwek"/>
      <w:jc w:val="right"/>
      <w:rPr>
        <w:rFonts w:ascii="Arial" w:hAnsi="Arial" w:cs="Arial"/>
      </w:rPr>
    </w:pPr>
    <w:r w:rsidRPr="001A57F9">
      <w:rPr>
        <w:rFonts w:ascii="Arial" w:hAnsi="Arial" w:cs="Arial"/>
      </w:rPr>
      <w:t>Załącznik nr 1 do SWZ</w:t>
    </w:r>
  </w:p>
  <w:p w14:paraId="57CEEC77" w14:textId="0D581D2F" w:rsidR="001A57F9" w:rsidRPr="001A57F9" w:rsidRDefault="001A57F9" w:rsidP="001A57F9">
    <w:pPr>
      <w:pStyle w:val="Nagwek"/>
      <w:jc w:val="right"/>
      <w:rPr>
        <w:rFonts w:ascii="Arial" w:hAnsi="Arial" w:cs="Arial"/>
      </w:rPr>
    </w:pPr>
    <w:r w:rsidRPr="001A57F9">
      <w:rPr>
        <w:rFonts w:ascii="Arial" w:hAnsi="Arial" w:cs="Arial"/>
      </w:rPr>
      <w:t>DZ.270.177.2022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F336A"/>
    <w:multiLevelType w:val="hybridMultilevel"/>
    <w:tmpl w:val="47365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233A9"/>
    <w:multiLevelType w:val="hybridMultilevel"/>
    <w:tmpl w:val="3C70E2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D3DD4"/>
    <w:multiLevelType w:val="multilevel"/>
    <w:tmpl w:val="21C4C864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8" w:hanging="708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CCD36CD"/>
    <w:multiLevelType w:val="multilevel"/>
    <w:tmpl w:val="875658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6CC921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4EA"/>
    <w:rsid w:val="0000132D"/>
    <w:rsid w:val="00033130"/>
    <w:rsid w:val="00055C9B"/>
    <w:rsid w:val="00064382"/>
    <w:rsid w:val="00080C18"/>
    <w:rsid w:val="000A4658"/>
    <w:rsid w:val="000D50C1"/>
    <w:rsid w:val="0011196D"/>
    <w:rsid w:val="0017658A"/>
    <w:rsid w:val="001A57F9"/>
    <w:rsid w:val="001B126E"/>
    <w:rsid w:val="001B2888"/>
    <w:rsid w:val="001F1C9E"/>
    <w:rsid w:val="002100C1"/>
    <w:rsid w:val="002119FB"/>
    <w:rsid w:val="00242DAD"/>
    <w:rsid w:val="002511C1"/>
    <w:rsid w:val="00273C47"/>
    <w:rsid w:val="002742FA"/>
    <w:rsid w:val="002A488B"/>
    <w:rsid w:val="002E5BF1"/>
    <w:rsid w:val="00305419"/>
    <w:rsid w:val="003504D5"/>
    <w:rsid w:val="00411067"/>
    <w:rsid w:val="00446C40"/>
    <w:rsid w:val="0046613D"/>
    <w:rsid w:val="004C4EF7"/>
    <w:rsid w:val="004D01E4"/>
    <w:rsid w:val="004F5F20"/>
    <w:rsid w:val="00574682"/>
    <w:rsid w:val="006565DD"/>
    <w:rsid w:val="00662ACA"/>
    <w:rsid w:val="00677114"/>
    <w:rsid w:val="006D3254"/>
    <w:rsid w:val="007303C6"/>
    <w:rsid w:val="00745A3C"/>
    <w:rsid w:val="007C1F7A"/>
    <w:rsid w:val="007E77DA"/>
    <w:rsid w:val="00814257"/>
    <w:rsid w:val="00815C50"/>
    <w:rsid w:val="008A24EA"/>
    <w:rsid w:val="008B378B"/>
    <w:rsid w:val="008D3F80"/>
    <w:rsid w:val="009D5BC2"/>
    <w:rsid w:val="009E1B0F"/>
    <w:rsid w:val="00A8142E"/>
    <w:rsid w:val="00AD27A3"/>
    <w:rsid w:val="00B45366"/>
    <w:rsid w:val="00B7694A"/>
    <w:rsid w:val="00BD4C74"/>
    <w:rsid w:val="00BE7E71"/>
    <w:rsid w:val="00C03B00"/>
    <w:rsid w:val="00C56257"/>
    <w:rsid w:val="00CB5452"/>
    <w:rsid w:val="00CD0327"/>
    <w:rsid w:val="00D04578"/>
    <w:rsid w:val="00D44780"/>
    <w:rsid w:val="00D65D55"/>
    <w:rsid w:val="00DB27C2"/>
    <w:rsid w:val="00DC2F51"/>
    <w:rsid w:val="00DC7812"/>
    <w:rsid w:val="00E406E4"/>
    <w:rsid w:val="00E70B8D"/>
    <w:rsid w:val="00E966DB"/>
    <w:rsid w:val="00EB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7F2"/>
  <w15:chartTrackingRefBased/>
  <w15:docId w15:val="{F2DD39B6-2186-44F8-BA6F-55CA707C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24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24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A24E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aliases w:val="Wypunktowanie,Numerowanie,BulletC,Wyliczanie,Obiekt,normalny tekst,Akapit z listą31,Bullets,List Paragraph1,Preambuła,Akapit z listą1,L1,T_SZ_List Paragraph,Akapit z listą5,Akapit normalny,Bullet Number,lp1,List Paragraph2,ISCG Numerowan"/>
    <w:basedOn w:val="Normalny"/>
    <w:link w:val="AkapitzlistZnak"/>
    <w:uiPriority w:val="34"/>
    <w:qFormat/>
    <w:rsid w:val="008A24EA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8A24E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ela-Siatka">
    <w:name w:val="Table Grid"/>
    <w:basedOn w:val="Standardowy"/>
    <w:uiPriority w:val="39"/>
    <w:rsid w:val="0041106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411067"/>
    <w:rPr>
      <w:i/>
      <w:iCs/>
      <w:color w:val="404040" w:themeColor="text1" w:themeTint="BF"/>
    </w:rPr>
  </w:style>
  <w:style w:type="paragraph" w:styleId="Nagwek">
    <w:name w:val="header"/>
    <w:basedOn w:val="Normalny"/>
    <w:link w:val="NagwekZnak"/>
    <w:uiPriority w:val="99"/>
    <w:unhideWhenUsed/>
    <w:rsid w:val="001A5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7F9"/>
  </w:style>
  <w:style w:type="paragraph" w:styleId="Stopka">
    <w:name w:val="footer"/>
    <w:basedOn w:val="Normalny"/>
    <w:link w:val="StopkaZnak"/>
    <w:uiPriority w:val="99"/>
    <w:unhideWhenUsed/>
    <w:rsid w:val="001A5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7F9"/>
  </w:style>
  <w:style w:type="character" w:styleId="Odwoaniedokomentarza">
    <w:name w:val="annotation reference"/>
    <w:basedOn w:val="Domylnaczcionkaakapitu"/>
    <w:uiPriority w:val="99"/>
    <w:semiHidden/>
    <w:unhideWhenUsed/>
    <w:rsid w:val="00D65D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5D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5D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5D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5D55"/>
    <w:rPr>
      <w:b/>
      <w:bCs/>
      <w:sz w:val="20"/>
      <w:szCs w:val="20"/>
    </w:rPr>
  </w:style>
  <w:style w:type="character" w:customStyle="1" w:styleId="AkapitzlistZnak">
    <w:name w:val="Akapit z listą Znak"/>
    <w:aliases w:val="Wypunktowanie Znak,Numerowanie Znak,BulletC Znak,Wyliczanie Znak,Obiekt Znak,normalny tekst Znak,Akapit z listą31 Znak,Bullets Znak,List Paragraph1 Znak,Preambuła Znak,Akapit z listą1 Znak,L1 Znak,T_SZ_List Paragraph Znak,lp1 Znak"/>
    <w:basedOn w:val="Domylnaczcionkaakapitu"/>
    <w:link w:val="Akapitzlist"/>
    <w:uiPriority w:val="34"/>
    <w:qFormat/>
    <w:locked/>
    <w:rsid w:val="00C56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B6D8C-A4AE-48C3-B21B-F68CB0F7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1506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Gorczyński</dc:creator>
  <cp:keywords/>
  <dc:description/>
  <cp:lastModifiedBy>Karol Czochra</cp:lastModifiedBy>
  <cp:revision>3</cp:revision>
  <dcterms:created xsi:type="dcterms:W3CDTF">2022-12-12T08:44:00Z</dcterms:created>
  <dcterms:modified xsi:type="dcterms:W3CDTF">2022-12-12T09:01:00Z</dcterms:modified>
</cp:coreProperties>
</file>