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53DD" w14:textId="00D1D734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2D133E">
        <w:rPr>
          <w:b/>
          <w:bCs/>
        </w:rPr>
        <w:t>2</w:t>
      </w:r>
      <w:r w:rsidR="00C65468">
        <w:rPr>
          <w:b/>
          <w:bCs/>
        </w:rPr>
        <w:t>6</w:t>
      </w:r>
      <w:r w:rsidR="00DF2EEE">
        <w:rPr>
          <w:b/>
          <w:bCs/>
        </w:rPr>
        <w:t>.</w:t>
      </w:r>
      <w:r w:rsidR="00B34D41" w:rsidRPr="004D07E2">
        <w:rPr>
          <w:b/>
          <w:bCs/>
        </w:rPr>
        <w:t>2024</w:t>
      </w:r>
      <w:r w:rsidR="00C527EE" w:rsidRPr="004D07E2">
        <w:rPr>
          <w:b/>
          <w:bCs/>
        </w:rPr>
        <w:t>.ASH</w:t>
      </w:r>
    </w:p>
    <w:p w14:paraId="17D458D4" w14:textId="4FC4874A" w:rsidR="00C527EE" w:rsidRDefault="00D023B9" w:rsidP="00D023B9">
      <w:pPr>
        <w:jc w:val="right"/>
      </w:pPr>
      <w:r>
        <w:t>Załącznik nr 3</w:t>
      </w:r>
      <w:r w:rsidR="00793D09"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4A52B58A" w14:textId="49803F34" w:rsidR="00EC2657" w:rsidRPr="006360A2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OŚWIADCZENIE WYKONAWCY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16EE9E51" w14:textId="4BD049F7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D72EFF" w:rsidRPr="00137A21">
        <w:rPr>
          <w:rFonts w:ascii="Arial" w:hAnsi="Arial" w:cs="Arial"/>
          <w:b/>
          <w:bCs/>
          <w:sz w:val="22"/>
          <w:szCs w:val="22"/>
        </w:rPr>
        <w:t xml:space="preserve">dostawę </w:t>
      </w:r>
      <w:r w:rsidR="00DB691B" w:rsidRPr="004621C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elektroniki innej niż RTV do eksponatów część 1</w:t>
      </w:r>
      <w:r w:rsidR="00A564A3">
        <w:rPr>
          <w:rFonts w:cstheme="minorHAnsi"/>
        </w:rPr>
        <w:t>, oświadczam/-y że:</w:t>
      </w:r>
    </w:p>
    <w:p w14:paraId="23D2B3AC" w14:textId="6E911EBB" w:rsidR="0070160D" w:rsidRDefault="00251715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>w</w:t>
      </w:r>
      <w:r w:rsidR="00F53D34" w:rsidRPr="00141696">
        <w:rPr>
          <w:rFonts w:ascii="Calibri" w:hAnsi="Calibri" w:cs="Calibri"/>
          <w:sz w:val="24"/>
          <w:szCs w:val="24"/>
        </w:rPr>
        <w:t xml:space="preserve">yżej wymieniony Wykonawca </w:t>
      </w:r>
      <w:r w:rsidRPr="00141696">
        <w:rPr>
          <w:rFonts w:ascii="Calibri" w:hAnsi="Calibri" w:cs="Calibri"/>
          <w:sz w:val="24"/>
          <w:szCs w:val="24"/>
        </w:rPr>
        <w:t xml:space="preserve">nie podlega wykluczeniu z postępowania </w:t>
      </w:r>
      <w:r w:rsidR="00141696" w:rsidRPr="00141696">
        <w:rPr>
          <w:rFonts w:ascii="Calibri" w:hAnsi="Calibri" w:cs="Calibri"/>
          <w:sz w:val="24"/>
          <w:szCs w:val="24"/>
        </w:rPr>
        <w:t xml:space="preserve">na podstawie art. art. 108 ust. 1 ustawy </w:t>
      </w:r>
      <w:r w:rsidR="00141696" w:rsidRPr="00141696">
        <w:rPr>
          <w:rFonts w:ascii="Calibri" w:hAnsi="Calibri" w:cs="Calibri"/>
          <w:i/>
          <w:sz w:val="24"/>
          <w:szCs w:val="24"/>
        </w:rPr>
        <w:t>Prawo zamówień publicznych</w:t>
      </w:r>
      <w:r w:rsidR="0070160D">
        <w:rPr>
          <w:rFonts w:ascii="Calibri" w:hAnsi="Calibri" w:cs="Calibri"/>
          <w:sz w:val="24"/>
          <w:szCs w:val="24"/>
        </w:rPr>
        <w:t>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0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0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</w:t>
      </w:r>
      <w:proofErr w:type="spellStart"/>
      <w:r w:rsidR="00D718A4">
        <w:rPr>
          <w:rFonts w:cstheme="minorHAnsi"/>
          <w:sz w:val="16"/>
          <w:szCs w:val="16"/>
        </w:rPr>
        <w:t>ób</w:t>
      </w:r>
      <w:proofErr w:type="spellEnd"/>
      <w:r w:rsidR="00D718A4">
        <w:rPr>
          <w:rFonts w:cstheme="minorHAnsi"/>
          <w:sz w:val="16"/>
          <w:szCs w:val="16"/>
        </w:rPr>
        <w:t xml:space="preserve"> uprawnionej/-</w:t>
      </w:r>
      <w:proofErr w:type="spellStart"/>
      <w:r w:rsidR="00D718A4">
        <w:rPr>
          <w:rFonts w:cstheme="minorHAnsi"/>
          <w:sz w:val="16"/>
          <w:szCs w:val="16"/>
        </w:rPr>
        <w:t>ych</w:t>
      </w:r>
      <w:proofErr w:type="spellEnd"/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605B84AB" w:rsidR="00211531" w:rsidRDefault="003F5DEF" w:rsidP="0021153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154A34D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A6BAE65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1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1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78AEB409" w14:textId="19138082" w:rsidR="006E1B8D" w:rsidRDefault="006E1B8D" w:rsidP="006E1B8D">
      <w:pPr>
        <w:pStyle w:val="Bezodstpw"/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98182F">
      <w:headerReference w:type="default" r:id="rId8"/>
      <w:footerReference w:type="default" r:id="rId9"/>
      <w:pgSz w:w="11906" w:h="16838"/>
      <w:pgMar w:top="2694" w:right="1191" w:bottom="1418" w:left="119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E4966" w14:textId="77777777" w:rsidR="00625C64" w:rsidRDefault="00625C64" w:rsidP="00B311CA">
      <w:pPr>
        <w:spacing w:after="0"/>
      </w:pPr>
      <w:r>
        <w:separator/>
      </w:r>
    </w:p>
  </w:endnote>
  <w:endnote w:type="continuationSeparator" w:id="0">
    <w:p w14:paraId="0825D413" w14:textId="77777777" w:rsidR="00625C64" w:rsidRDefault="00625C64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2479" w14:textId="7CC46E90" w:rsidR="00BA124C" w:rsidRDefault="00BA124C">
    <w:pPr>
      <w:pStyle w:val="Stopka"/>
      <w:jc w:val="center"/>
    </w:pPr>
  </w:p>
  <w:p w14:paraId="6B3F316F" w14:textId="16D2869F" w:rsidR="00270B32" w:rsidRDefault="00270B32">
    <w:pPr>
      <w:pStyle w:val="Stopka"/>
      <w:jc w:val="center"/>
    </w:pPr>
  </w:p>
  <w:p w14:paraId="27C5D4A4" w14:textId="77777777" w:rsidR="00BA124C" w:rsidRDefault="00BA1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81153" w14:textId="77777777" w:rsidR="00625C64" w:rsidRDefault="00625C64" w:rsidP="00B311CA">
      <w:pPr>
        <w:spacing w:after="0"/>
      </w:pPr>
      <w:r>
        <w:separator/>
      </w:r>
    </w:p>
  </w:footnote>
  <w:footnote w:type="continuationSeparator" w:id="0">
    <w:p w14:paraId="1BBE47B5" w14:textId="77777777" w:rsidR="00625C64" w:rsidRDefault="00625C64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091C" w14:textId="6200DD81" w:rsidR="00B311CA" w:rsidRDefault="00B34D41" w:rsidP="0098182F">
    <w:pPr>
      <w:pStyle w:val="Nagwek"/>
      <w:jc w:val="center"/>
    </w:pPr>
    <w:r>
      <w:rPr>
        <w:noProof/>
      </w:rPr>
      <w:drawing>
        <wp:inline distT="0" distB="0" distL="0" distR="0" wp14:anchorId="1DD9DB1B" wp14:editId="41653075">
          <wp:extent cx="6425565" cy="1261745"/>
          <wp:effectExtent l="0" t="0" r="0" b="0"/>
          <wp:docPr id="1019290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303B"/>
    <w:multiLevelType w:val="hybridMultilevel"/>
    <w:tmpl w:val="1744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2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autoHyphenation/>
  <w:consecutiveHyphenLimit w:val="2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9705D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D1135"/>
    <w:rsid w:val="001F22B4"/>
    <w:rsid w:val="00211531"/>
    <w:rsid w:val="00251715"/>
    <w:rsid w:val="00267F1B"/>
    <w:rsid w:val="00270B32"/>
    <w:rsid w:val="002D133E"/>
    <w:rsid w:val="002E20D0"/>
    <w:rsid w:val="002F07FF"/>
    <w:rsid w:val="002F4486"/>
    <w:rsid w:val="0030577D"/>
    <w:rsid w:val="00374965"/>
    <w:rsid w:val="003F5DEF"/>
    <w:rsid w:val="00480E49"/>
    <w:rsid w:val="00495E40"/>
    <w:rsid w:val="004C1FFE"/>
    <w:rsid w:val="004D07E2"/>
    <w:rsid w:val="004F482E"/>
    <w:rsid w:val="00566677"/>
    <w:rsid w:val="00586F6C"/>
    <w:rsid w:val="005B4AEC"/>
    <w:rsid w:val="00625C64"/>
    <w:rsid w:val="006360A2"/>
    <w:rsid w:val="006905DC"/>
    <w:rsid w:val="006B08F0"/>
    <w:rsid w:val="006B2A1C"/>
    <w:rsid w:val="006E0989"/>
    <w:rsid w:val="006E1B8D"/>
    <w:rsid w:val="0070160D"/>
    <w:rsid w:val="007208BD"/>
    <w:rsid w:val="007713F1"/>
    <w:rsid w:val="00793D09"/>
    <w:rsid w:val="008E48E6"/>
    <w:rsid w:val="008F1B9C"/>
    <w:rsid w:val="008F5440"/>
    <w:rsid w:val="00904769"/>
    <w:rsid w:val="009136C7"/>
    <w:rsid w:val="00927EEE"/>
    <w:rsid w:val="00950B37"/>
    <w:rsid w:val="0096151B"/>
    <w:rsid w:val="0098182F"/>
    <w:rsid w:val="009E76B2"/>
    <w:rsid w:val="009F12FD"/>
    <w:rsid w:val="00A564A3"/>
    <w:rsid w:val="00A975AB"/>
    <w:rsid w:val="00B137F9"/>
    <w:rsid w:val="00B311CA"/>
    <w:rsid w:val="00B34D41"/>
    <w:rsid w:val="00B66850"/>
    <w:rsid w:val="00BA124C"/>
    <w:rsid w:val="00BD1C57"/>
    <w:rsid w:val="00BD50EF"/>
    <w:rsid w:val="00C527EE"/>
    <w:rsid w:val="00C65468"/>
    <w:rsid w:val="00C9010D"/>
    <w:rsid w:val="00CC51D5"/>
    <w:rsid w:val="00CC64DA"/>
    <w:rsid w:val="00CD4208"/>
    <w:rsid w:val="00D023B9"/>
    <w:rsid w:val="00D05020"/>
    <w:rsid w:val="00D52AD5"/>
    <w:rsid w:val="00D718A4"/>
    <w:rsid w:val="00D72EFF"/>
    <w:rsid w:val="00DB691B"/>
    <w:rsid w:val="00DD38E7"/>
    <w:rsid w:val="00DF2EEE"/>
    <w:rsid w:val="00E67C42"/>
    <w:rsid w:val="00E80023"/>
    <w:rsid w:val="00E86B7A"/>
    <w:rsid w:val="00E92F71"/>
    <w:rsid w:val="00EC2657"/>
    <w:rsid w:val="00ED2730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Anna Szymborska-Hernandez</cp:lastModifiedBy>
  <cp:revision>66</cp:revision>
  <dcterms:created xsi:type="dcterms:W3CDTF">2021-01-07T11:30:00Z</dcterms:created>
  <dcterms:modified xsi:type="dcterms:W3CDTF">2024-04-04T11:17:00Z</dcterms:modified>
</cp:coreProperties>
</file>