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EE135" w14:textId="736B619C" w:rsidR="00C8333C" w:rsidRPr="00297F27" w:rsidRDefault="00B3447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E4444D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6A0A2D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CA47C3">
        <w:rPr>
          <w:rFonts w:ascii="Times New Roman" w:hAnsi="Times New Roman"/>
          <w:i/>
          <w:sz w:val="20"/>
          <w:szCs w:val="20"/>
          <w:lang w:val="pl-PL"/>
        </w:rPr>
        <w:t>6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projektowanych postanowień umowy (wzoru umowy)</w:t>
      </w:r>
    </w:p>
    <w:p w14:paraId="3D3E28D6" w14:textId="77777777" w:rsidR="00E4444D" w:rsidRDefault="00E4444D" w:rsidP="00E4444D">
      <w:pPr>
        <w:spacing w:before="100" w:beforeAutospacing="1" w:after="100" w:afterAutospacing="1"/>
        <w:jc w:val="right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</w:pPr>
      <w:r w:rsidRPr="00E4444D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>Budowa drogi w Nowinie</w:t>
      </w:r>
    </w:p>
    <w:p w14:paraId="7DAA16C9" w14:textId="384EAC8B"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01390F70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14:paraId="0511FD4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14:paraId="1E2D579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4C8725CB" w14:textId="4E286519"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 xml:space="preserve">– Prawo zamówień publicznych (Dz. U. </w:t>
      </w:r>
      <w:r w:rsidR="00EF4177" w:rsidRPr="00EF4177">
        <w:rPr>
          <w:rFonts w:ascii="Times New Roman" w:hAnsi="Times New Roman" w:cs="Times New Roman"/>
          <w:sz w:val="24"/>
          <w:szCs w:val="24"/>
        </w:rPr>
        <w:t>z 2023 poz. 1605</w:t>
      </w:r>
      <w:r w:rsidR="00D77F9D">
        <w:rPr>
          <w:rFonts w:ascii="Times New Roman" w:hAnsi="Times New Roman" w:cs="Times New Roman"/>
          <w:sz w:val="24"/>
          <w:szCs w:val="24"/>
        </w:rPr>
        <w:t xml:space="preserve"> ze zm.</w:t>
      </w:r>
      <w:r w:rsidR="0075438D" w:rsidRPr="0075438D">
        <w:rPr>
          <w:rFonts w:ascii="Times New Roman" w:hAnsi="Times New Roman" w:cs="Times New Roman"/>
          <w:sz w:val="24"/>
          <w:szCs w:val="24"/>
        </w:rPr>
        <w:t>)</w:t>
      </w:r>
      <w:r w:rsidR="0075438D">
        <w:rPr>
          <w:rFonts w:ascii="Times New Roman" w:hAnsi="Times New Roman" w:cs="Times New Roman"/>
          <w:sz w:val="24"/>
          <w:szCs w:val="24"/>
        </w:rPr>
        <w:t xml:space="preserve"> </w:t>
      </w:r>
      <w:r w:rsidRPr="00C8333C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14:paraId="77C1ABAE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14:paraId="5BE42CF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14:paraId="5B9D07C5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14:paraId="323FF1D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14:paraId="5A2CFCA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14:paraId="0AE553B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14:paraId="1AC913B5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2F05CF23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14:paraId="0CE83707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14:paraId="4393BBB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</w:p>
    <w:p w14:paraId="15945F54" w14:textId="77777777" w:rsidR="00B06919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B06919" w:rsidRPr="00B34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167CC0"/>
    <w:rsid w:val="001B6CB9"/>
    <w:rsid w:val="002670B7"/>
    <w:rsid w:val="00336B1F"/>
    <w:rsid w:val="0036694B"/>
    <w:rsid w:val="00377348"/>
    <w:rsid w:val="004027C4"/>
    <w:rsid w:val="0048114A"/>
    <w:rsid w:val="006738CB"/>
    <w:rsid w:val="0068036A"/>
    <w:rsid w:val="006A0A2D"/>
    <w:rsid w:val="0075438D"/>
    <w:rsid w:val="00794219"/>
    <w:rsid w:val="008173D7"/>
    <w:rsid w:val="00890551"/>
    <w:rsid w:val="008A1C86"/>
    <w:rsid w:val="00933D10"/>
    <w:rsid w:val="00933E6E"/>
    <w:rsid w:val="00A06CFF"/>
    <w:rsid w:val="00A473B4"/>
    <w:rsid w:val="00A5631B"/>
    <w:rsid w:val="00AA659C"/>
    <w:rsid w:val="00B06919"/>
    <w:rsid w:val="00B3447C"/>
    <w:rsid w:val="00BE1F36"/>
    <w:rsid w:val="00C07FF9"/>
    <w:rsid w:val="00C8333C"/>
    <w:rsid w:val="00CA47C3"/>
    <w:rsid w:val="00CE1479"/>
    <w:rsid w:val="00D77F9D"/>
    <w:rsid w:val="00D90521"/>
    <w:rsid w:val="00E4444D"/>
    <w:rsid w:val="00EF4177"/>
    <w:rsid w:val="00FE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9C87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30</cp:revision>
  <cp:lastPrinted>2020-06-04T06:55:00Z</cp:lastPrinted>
  <dcterms:created xsi:type="dcterms:W3CDTF">2020-04-03T06:41:00Z</dcterms:created>
  <dcterms:modified xsi:type="dcterms:W3CDTF">2024-07-31T11:37:00Z</dcterms:modified>
</cp:coreProperties>
</file>