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7E23D5" w:rsidRDefault="009A5CCB" w:rsidP="009A5CCB">
      <w:pPr>
        <w:jc w:val="both"/>
        <w:rPr>
          <w:rFonts w:ascii="Century Gothic" w:hAnsi="Century Gothic"/>
          <w:bCs/>
          <w:sz w:val="16"/>
          <w:szCs w:val="16"/>
        </w:rPr>
      </w:pPr>
      <w:r w:rsidRPr="007E23D5">
        <w:rPr>
          <w:rFonts w:ascii="Century Gothic" w:hAnsi="Century Gothic"/>
          <w:bCs/>
          <w:sz w:val="16"/>
          <w:szCs w:val="16"/>
        </w:rPr>
        <w:t>…………………………….…………….</w:t>
      </w:r>
    </w:p>
    <w:p w:rsidR="009A5CCB" w:rsidRPr="007E23D5" w:rsidRDefault="006644A2" w:rsidP="009A5CCB">
      <w:pPr>
        <w:jc w:val="both"/>
        <w:rPr>
          <w:rFonts w:ascii="Century Gothic" w:hAnsi="Century Gothic"/>
          <w:sz w:val="16"/>
          <w:szCs w:val="16"/>
        </w:rPr>
      </w:pPr>
      <w:r w:rsidRPr="007E23D5">
        <w:rPr>
          <w:rFonts w:ascii="Century Gothic" w:hAnsi="Century Gothic"/>
          <w:bCs/>
          <w:sz w:val="16"/>
          <w:szCs w:val="16"/>
        </w:rPr>
        <w:t xml:space="preserve">        </w:t>
      </w:r>
      <w:r w:rsidR="009A5CCB" w:rsidRPr="007E23D5">
        <w:rPr>
          <w:rFonts w:ascii="Century Gothic" w:hAnsi="Century Gothic"/>
          <w:bCs/>
          <w:sz w:val="16"/>
          <w:szCs w:val="16"/>
        </w:rPr>
        <w:t>/</w:t>
      </w:r>
      <w:r w:rsidR="009A5CCB" w:rsidRPr="007E23D5">
        <w:rPr>
          <w:rFonts w:ascii="Century Gothic" w:hAnsi="Century Gothic"/>
          <w:sz w:val="16"/>
          <w:szCs w:val="16"/>
        </w:rPr>
        <w:t>nazwa i adres Wykonawcy/</w:t>
      </w: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Pr="007E23D5" w:rsidRDefault="009A5CCB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7E23D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>OŚWIADCZENIE 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C907BA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C907BA">
        <w:rPr>
          <w:rFonts w:ascii="Century Gothic" w:eastAsia="Calibri" w:hAnsi="Century Gothic" w:cs="Calibri"/>
          <w:b/>
          <w:color w:val="000000"/>
          <w:lang w:eastAsia="ar-SA"/>
        </w:rPr>
        <w:t>O BRAKU PRZYNALEŻNOŚCI DO TEJ SAMEJ GRUPY KAPITAŁOWEJ</w:t>
      </w:r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9A5CCB" w:rsidRDefault="009A5CCB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(Dz. U. z 2021 r.</w:t>
      </w:r>
      <w:r w:rsidR="003E6C5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,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 poz. 275</w:t>
      </w:r>
      <w:r w:rsidR="00100584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).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4219FB" w:rsidRDefault="00F5330D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„</w:t>
      </w:r>
      <w:r w:rsidR="007E23D5" w:rsidRPr="00C34B35">
        <w:rPr>
          <w:rFonts w:ascii="Century Gothic" w:hAnsi="Century Gothic" w:cs="Century Gothic"/>
          <w:b/>
          <w:bCs/>
          <w:sz w:val="18"/>
          <w:szCs w:val="18"/>
        </w:rPr>
        <w:t xml:space="preserve">Dostawa systemu projekcji kinowej w standardzie DCI z projektorem laserowym </w:t>
      </w:r>
    </w:p>
    <w:p w:rsidR="005A08DA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C34B35">
        <w:rPr>
          <w:rFonts w:ascii="Century Gothic" w:hAnsi="Century Gothic" w:cs="Century Gothic"/>
          <w:b/>
          <w:bCs/>
          <w:sz w:val="18"/>
          <w:szCs w:val="18"/>
        </w:rPr>
        <w:t>dla Centrum Kultury ZAMEK w Poznaniu</w:t>
      </w:r>
      <w:r w:rsidR="00F5330D">
        <w:rPr>
          <w:rFonts w:ascii="Century Gothic" w:hAnsi="Century Gothic"/>
          <w:b/>
          <w:sz w:val="18"/>
          <w:szCs w:val="18"/>
        </w:rPr>
        <w:t>”</w:t>
      </w:r>
    </w:p>
    <w:p w:rsidR="007E23D5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7E23D5" w:rsidRPr="00C5483F" w:rsidRDefault="007E23D5" w:rsidP="007E23D5">
      <w:pPr>
        <w:jc w:val="center"/>
        <w:rPr>
          <w:rFonts w:ascii="Century Gothic" w:hAnsi="Century Gothic"/>
          <w:i/>
          <w:sz w:val="18"/>
          <w:szCs w:val="18"/>
        </w:rPr>
      </w:pPr>
      <w:r w:rsidRPr="00C5483F">
        <w:rPr>
          <w:rFonts w:ascii="Century Gothic" w:hAnsi="Century Gothic"/>
          <w:i/>
          <w:sz w:val="18"/>
          <w:szCs w:val="18"/>
        </w:rPr>
        <w:t xml:space="preserve">Zamówienie realizowane w ramach dofinansowania z Polskiego Instytutu Sztuki Filmowej, w ramach programu „Rozwój kin”, priorytet „Cyfryzacja kin”. Nazwa przedsięwzięcia: zakup cyfrowego </w:t>
      </w:r>
    </w:p>
    <w:p w:rsidR="007E23D5" w:rsidRPr="00C5483F" w:rsidRDefault="007E23D5" w:rsidP="007E23D5">
      <w:pPr>
        <w:jc w:val="center"/>
        <w:rPr>
          <w:rFonts w:ascii="Century Gothic" w:hAnsi="Century Gothic"/>
          <w:i/>
          <w:sz w:val="18"/>
          <w:szCs w:val="18"/>
        </w:rPr>
      </w:pPr>
      <w:r w:rsidRPr="00C5483F">
        <w:rPr>
          <w:rFonts w:ascii="Century Gothic" w:hAnsi="Century Gothic"/>
          <w:i/>
          <w:sz w:val="18"/>
          <w:szCs w:val="18"/>
        </w:rPr>
        <w:t>wyposażenia Sali Audiowizualnej w zabytkowych przestrzeniach Zamku Cesarskiego.</w:t>
      </w:r>
    </w:p>
    <w:p w:rsidR="007E23D5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7E23D5" w:rsidRPr="00794DCD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eastAsia="Calibri" w:hAnsi="Century Gothic"/>
          <w:b/>
          <w:bCs/>
          <w:sz w:val="18"/>
          <w:szCs w:val="18"/>
          <w:lang w:eastAsia="en-US"/>
        </w:rPr>
      </w:pP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(firma) i adres Wykonawcy:</w:t>
      </w: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</w:t>
      </w:r>
    </w:p>
    <w:p w:rsidR="009A5CCB" w:rsidRDefault="009A5CCB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3E6C5B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3E6C5B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o której mowa w art. 108 ust. 1 pkt 5 ustawy Prawo zamówień publicznych.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3E6C5B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3E6C5B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ustawy Prawo zamówień publicznych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</w:p>
    <w:p w:rsidR="009A5CCB" w:rsidRPr="009A5CCB" w:rsidRDefault="009A5CCB" w:rsidP="007E23D5">
      <w:pPr>
        <w:ind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F5330D" w:rsidRDefault="00C907BA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  <w:r w:rsidRPr="00F5330D"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  <w:t xml:space="preserve">UWAGA: </w:t>
      </w:r>
    </w:p>
    <w:p w:rsidR="009A5CCB" w:rsidRPr="00F5330D" w:rsidRDefault="009A5CCB" w:rsidP="009A5CCB">
      <w:pPr>
        <w:spacing w:line="276" w:lineRule="auto"/>
        <w:jc w:val="both"/>
        <w:rPr>
          <w:rFonts w:ascii="Century Gothic" w:eastAsia="Calibri" w:hAnsi="Century Gothic" w:cs="Arial"/>
          <w:bCs/>
          <w:i/>
          <w:color w:val="FF0000"/>
          <w:sz w:val="14"/>
          <w:szCs w:val="14"/>
          <w:lang w:eastAsia="en-US"/>
        </w:rPr>
      </w:pPr>
      <w:r w:rsidRPr="00F5330D">
        <w:rPr>
          <w:rFonts w:ascii="Century Gothic" w:eastAsia="Calibri" w:hAnsi="Century Gothic" w:cs="Arial"/>
          <w:bCs/>
          <w:i/>
          <w:color w:val="FF0000"/>
          <w:sz w:val="14"/>
          <w:szCs w:val="14"/>
          <w:lang w:eastAsia="en-US"/>
        </w:rPr>
        <w:t xml:space="preserve">1) </w:t>
      </w:r>
      <w:r w:rsidRPr="00F5330D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>Zgodnie z art. 4 pkt. 14 ustawy z dnia 16 lutego 2007 r. o ochronie konkuren</w:t>
      </w:r>
      <w:r w:rsidR="004219FB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>cji i konsumentów (Dz. U. z 2021</w:t>
      </w:r>
      <w:r w:rsidR="003E6C5B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 xml:space="preserve"> r.,</w:t>
      </w:r>
      <w:bookmarkStart w:id="0" w:name="_GoBack"/>
      <w:bookmarkEnd w:id="0"/>
      <w:r w:rsidR="004219FB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 xml:space="preserve"> poz. 275</w:t>
      </w:r>
      <w:r w:rsidRPr="00F5330D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F5330D" w:rsidRDefault="009A5CCB" w:rsidP="00794DCD">
      <w:pPr>
        <w:spacing w:line="276" w:lineRule="auto"/>
        <w:jc w:val="both"/>
        <w:rPr>
          <w:rFonts w:ascii="Century Gothic" w:eastAsia="Calibri" w:hAnsi="Century Gothic"/>
          <w:i/>
          <w:iCs/>
          <w:color w:val="FF0000"/>
          <w:sz w:val="14"/>
          <w:szCs w:val="14"/>
          <w:lang w:eastAsia="en-US"/>
        </w:rPr>
      </w:pPr>
      <w:r w:rsidRPr="00F5330D">
        <w:rPr>
          <w:rFonts w:ascii="Century Gothic" w:eastAsia="Calibri" w:hAnsi="Century Gothic" w:cs="Arial"/>
          <w:i/>
          <w:color w:val="FF0000"/>
          <w:sz w:val="14"/>
          <w:szCs w:val="14"/>
          <w:lang w:eastAsia="en-US"/>
        </w:rPr>
        <w:t xml:space="preserve">2) </w:t>
      </w:r>
      <w:r w:rsidRPr="00F5330D">
        <w:rPr>
          <w:rFonts w:ascii="Century Gothic" w:eastAsia="Calibri" w:hAnsi="Century Gothic"/>
          <w:i/>
          <w:iCs/>
          <w:color w:val="FF0000"/>
          <w:sz w:val="14"/>
          <w:szCs w:val="14"/>
          <w:lang w:eastAsia="en-US"/>
        </w:rPr>
        <w:t xml:space="preserve">Wraz ze złożeniem oświadczenia, </w:t>
      </w:r>
      <w:r w:rsidRPr="00F5330D">
        <w:rPr>
          <w:rFonts w:ascii="Century Gothic" w:hAnsi="Century Gothic"/>
          <w:i/>
          <w:color w:val="FF0000"/>
          <w:sz w:val="14"/>
          <w:szCs w:val="14"/>
        </w:rPr>
        <w:t>Wykonawca</w:t>
      </w:r>
      <w:r w:rsidRPr="00F5330D">
        <w:rPr>
          <w:rFonts w:ascii="Century Gothic" w:hAnsi="Century Gothic"/>
          <w:color w:val="FF0000"/>
          <w:sz w:val="14"/>
          <w:szCs w:val="14"/>
        </w:rPr>
        <w:t xml:space="preserve"> </w:t>
      </w:r>
      <w:r w:rsidRPr="00F5330D">
        <w:rPr>
          <w:rFonts w:ascii="Century Gothic" w:eastAsia="Calibri" w:hAnsi="Century Gothic"/>
          <w:i/>
          <w:iCs/>
          <w:color w:val="FF0000"/>
          <w:sz w:val="14"/>
          <w:szCs w:val="14"/>
          <w:lang w:eastAsia="en-US"/>
        </w:rPr>
        <w:t xml:space="preserve">może przedstawić </w:t>
      </w:r>
      <w:r w:rsidRPr="00F5330D">
        <w:rPr>
          <w:rFonts w:ascii="Century Gothic" w:eastAsia="Calibri" w:hAnsi="Century Gothic" w:cs="Calibri"/>
          <w:color w:val="FF0000"/>
          <w:sz w:val="14"/>
          <w:szCs w:val="14"/>
          <w:lang w:eastAsia="ar-SA"/>
        </w:rPr>
        <w:t>dokumenty lub informacje potwierdzające przygotowanie</w:t>
      </w:r>
      <w:r w:rsidR="00794DCD" w:rsidRPr="00F5330D">
        <w:rPr>
          <w:rFonts w:ascii="Century Gothic" w:eastAsia="Calibri" w:hAnsi="Century Gothic" w:cs="Calibri"/>
          <w:color w:val="FF0000"/>
          <w:sz w:val="14"/>
          <w:szCs w:val="14"/>
          <w:lang w:eastAsia="ar-SA"/>
        </w:rPr>
        <w:t xml:space="preserve"> oferty, niezależnie od innego W</w:t>
      </w:r>
      <w:r w:rsidRPr="00F5330D">
        <w:rPr>
          <w:rFonts w:ascii="Century Gothic" w:eastAsia="Calibri" w:hAnsi="Century Gothic" w:cs="Calibri"/>
          <w:color w:val="FF0000"/>
          <w:sz w:val="14"/>
          <w:szCs w:val="14"/>
          <w:lang w:eastAsia="ar-SA"/>
        </w:rPr>
        <w:t>ykonawcy należącego do tej samej grupy kapitałowej.</w:t>
      </w:r>
    </w:p>
    <w:sectPr w:rsidR="00524571" w:rsidRPr="00F53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5A08DA">
      <w:rPr>
        <w:sz w:val="20"/>
      </w:rPr>
      <w:t xml:space="preserve">  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7E23D5">
      <w:rPr>
        <w:rFonts w:ascii="Century Gothic" w:hAnsi="Century Gothic" w:cs="ArialMT"/>
        <w:b/>
        <w:sz w:val="16"/>
        <w:szCs w:val="16"/>
      </w:rPr>
      <w:t>6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F5330D">
      <w:rPr>
        <w:rFonts w:ascii="Century Gothic" w:hAnsi="Century Gothic" w:cs="ArialMT"/>
        <w:b/>
        <w:sz w:val="16"/>
        <w:szCs w:val="16"/>
      </w:rPr>
      <w:t>X</w:t>
    </w:r>
    <w:r w:rsidR="007E23D5">
      <w:rPr>
        <w:rFonts w:ascii="Century Gothic" w:hAnsi="Century Gothic" w:cs="ArialMT"/>
        <w:b/>
        <w:sz w:val="16"/>
        <w:szCs w:val="16"/>
      </w:rPr>
      <w:t>I</w:t>
    </w:r>
    <w:r w:rsidRPr="007E4DE7">
      <w:rPr>
        <w:rFonts w:ascii="Century Gothic" w:hAnsi="Century Gothic" w:cs="ArialMT"/>
        <w:b/>
        <w:sz w:val="16"/>
        <w:szCs w:val="16"/>
      </w:rPr>
      <w:t>/2021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20026E"/>
    <w:rsid w:val="002F4201"/>
    <w:rsid w:val="00337E25"/>
    <w:rsid w:val="003E6C5B"/>
    <w:rsid w:val="003F5A6E"/>
    <w:rsid w:val="004219FB"/>
    <w:rsid w:val="00524571"/>
    <w:rsid w:val="005A08DA"/>
    <w:rsid w:val="005B2044"/>
    <w:rsid w:val="00637002"/>
    <w:rsid w:val="006644A2"/>
    <w:rsid w:val="00794DCD"/>
    <w:rsid w:val="007B6FC7"/>
    <w:rsid w:val="007E23D5"/>
    <w:rsid w:val="00852018"/>
    <w:rsid w:val="008E3C13"/>
    <w:rsid w:val="0094211D"/>
    <w:rsid w:val="009A5CCB"/>
    <w:rsid w:val="00C90129"/>
    <w:rsid w:val="00C907BA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15</cp:revision>
  <cp:lastPrinted>2021-03-29T07:40:00Z</cp:lastPrinted>
  <dcterms:created xsi:type="dcterms:W3CDTF">2021-03-29T07:21:00Z</dcterms:created>
  <dcterms:modified xsi:type="dcterms:W3CDTF">2021-10-05T04:38:00Z</dcterms:modified>
</cp:coreProperties>
</file>