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5A716104" w:rsidR="007B51CE" w:rsidRPr="00B620EC" w:rsidRDefault="00B05042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 w:rsidR="003270F7">
        <w:rPr>
          <w:rFonts w:ascii="Times New Roman" w:hAnsi="Times New Roman"/>
        </w:rPr>
        <w:t>40</w:t>
      </w:r>
      <w:r w:rsidR="00B22EAE">
        <w:rPr>
          <w:rFonts w:ascii="Times New Roman" w:hAnsi="Times New Roman"/>
        </w:rPr>
        <w:t>/22</w:t>
      </w:r>
    </w:p>
    <w:p w14:paraId="37EA6684" w14:textId="77777777" w:rsidR="0005347B" w:rsidRDefault="0005347B" w:rsidP="00731CA1">
      <w:pPr>
        <w:spacing w:after="0"/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731CA1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731CA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731CA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3C829893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lastRenderedPageBreak/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0CAE71B6" w14:textId="0D230C49" w:rsidR="00C4668F" w:rsidRPr="003A4045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1B4D1522" w14:textId="10386F3E" w:rsidR="00C4668F" w:rsidRDefault="00C4668F" w:rsidP="00731CA1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149B16DA" w:rsidR="006A4D9E" w:rsidRDefault="006A4D9E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CC863DE" w14:textId="77777777" w:rsidR="003A4045" w:rsidRDefault="003A4045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7F13102" w14:textId="4DBFA818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</w:p>
    <w:p w14:paraId="17ACB224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731CA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5BAFC18D" w14:textId="7D67EC20" w:rsidR="00060A26" w:rsidRPr="007B51CE" w:rsidRDefault="00060A26" w:rsidP="00293FBB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Ubiegając się o udzielenie zamówienia </w:t>
      </w:r>
      <w:r w:rsidR="00293FBB">
        <w:rPr>
          <w:rFonts w:ascii="Times New Roman" w:hAnsi="Times New Roman"/>
        </w:rPr>
        <w:t xml:space="preserve">pn.: </w:t>
      </w:r>
      <w:r w:rsidR="00293FBB" w:rsidRPr="00293FBB">
        <w:rPr>
          <w:rFonts w:ascii="Times New Roman" w:hAnsi="Times New Roman"/>
          <w:b/>
        </w:rPr>
        <w:t>„KPP Mława – remont pomieszczeń biurowych oraz budowa przyłącza kanalizacji deszczowej”</w:t>
      </w:r>
      <w:r w:rsidR="007B51C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</w:t>
      </w:r>
      <w:r w:rsidR="003270F7">
        <w:rPr>
          <w:rFonts w:ascii="Times New Roman" w:hAnsi="Times New Roman"/>
          <w:b/>
        </w:rPr>
        <w:t>40</w:t>
      </w:r>
      <w:r w:rsidR="007921B4" w:rsidRPr="009040AA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293FBB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293FBB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21197E03" w14:textId="267FF752" w:rsidR="00731CA1" w:rsidRDefault="00731CA1" w:rsidP="00293FBB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163FDC3C" w14:textId="008373B1" w:rsidR="003270F7" w:rsidRPr="003270F7" w:rsidRDefault="003270F7" w:rsidP="00731CA1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3270F7">
        <w:rPr>
          <w:rFonts w:ascii="Times New Roman" w:hAnsi="Times New Roman"/>
          <w:b/>
          <w:color w:val="000000" w:themeColor="text1"/>
          <w:sz w:val="20"/>
        </w:rPr>
        <w:t>* Należy wypełnić w zależności od tego na które Zadanie Wykonawca składa ofertę.</w:t>
      </w:r>
    </w:p>
    <w:p w14:paraId="6E9D18AB" w14:textId="5B8F1DD5" w:rsidR="003270F7" w:rsidRDefault="003270F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1C785CD5" w14:textId="1996B485" w:rsidR="003270F7" w:rsidRPr="00E45D23" w:rsidRDefault="003270F7" w:rsidP="00731CA1">
      <w:pPr>
        <w:spacing w:after="0"/>
        <w:jc w:val="both"/>
        <w:rPr>
          <w:rFonts w:ascii="Times New Roman" w:hAnsi="Times New Roman"/>
          <w:b/>
          <w:color w:val="0070C0"/>
          <w:u w:val="single"/>
        </w:rPr>
      </w:pPr>
      <w:r w:rsidRPr="00E45D23">
        <w:rPr>
          <w:rFonts w:ascii="Times New Roman" w:hAnsi="Times New Roman"/>
          <w:b/>
          <w:color w:val="0070C0"/>
          <w:u w:val="single"/>
        </w:rPr>
        <w:t xml:space="preserve">Zadanie nr 1  „ KPP Mława – remont pomieszczeń biurowych”  </w:t>
      </w:r>
    </w:p>
    <w:p w14:paraId="3EC0C12E" w14:textId="77777777" w:rsidR="003270F7" w:rsidRDefault="003270F7" w:rsidP="003270F7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4B72ABDB" w14:textId="41CBB12E" w:rsidR="003270F7" w:rsidRPr="00393877" w:rsidRDefault="003270F7" w:rsidP="003270F7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– waga 60%</w:t>
      </w:r>
    </w:p>
    <w:p w14:paraId="6D02FBBA" w14:textId="1BA8473D" w:rsidR="003270F7" w:rsidRDefault="003270F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3270F7" w14:paraId="099FAB58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55E35006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1" w:type="dxa"/>
            <w:vAlign w:val="center"/>
          </w:tcPr>
          <w:p w14:paraId="0C81E228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14:paraId="6DCDC230" w14:textId="77777777" w:rsidR="003270F7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3270F7" w14:paraId="49075E51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4D7D04D7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14:paraId="502F9CF2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14:paraId="4DA4DEE2" w14:textId="77777777" w:rsidR="003270F7" w:rsidRPr="00762D7F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3270F7" w14:paraId="25E82C4C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3ABA1794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14:paraId="10274D8E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14:paraId="4ED6EA52" w14:textId="77777777" w:rsidR="003270F7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14:paraId="21B3DDFB" w14:textId="77777777" w:rsidR="003270F7" w:rsidRDefault="003270F7" w:rsidP="00731CA1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5855" w:tblpYSpec="center"/>
        <w:tblW w:w="0" w:type="auto"/>
        <w:tblLook w:val="04A0" w:firstRow="1" w:lastRow="0" w:firstColumn="1" w:lastColumn="0" w:noHBand="0" w:noVBand="1"/>
      </w:tblPr>
      <w:tblGrid>
        <w:gridCol w:w="4396"/>
      </w:tblGrid>
      <w:tr w:rsidR="00393877" w14:paraId="2CCB136E" w14:textId="77777777" w:rsidTr="003270F7">
        <w:trPr>
          <w:trHeight w:val="340"/>
        </w:trPr>
        <w:tc>
          <w:tcPr>
            <w:tcW w:w="4396" w:type="dxa"/>
            <w:vAlign w:val="center"/>
          </w:tcPr>
          <w:p w14:paraId="67907AFC" w14:textId="31016766" w:rsidR="00393877" w:rsidRDefault="00060A26" w:rsidP="003270F7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lat (pełnych)</w:t>
            </w:r>
          </w:p>
        </w:tc>
      </w:tr>
    </w:tbl>
    <w:p w14:paraId="05B51C6F" w14:textId="6227EECF" w:rsidR="00393877" w:rsidRPr="00393877" w:rsidRDefault="00393877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>Okres gwarancji</w:t>
      </w:r>
      <w:r w:rsidR="003270F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– waga 40%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14:paraId="16F6C518" w14:textId="77777777" w:rsidR="00393877" w:rsidRDefault="00393877" w:rsidP="00731CA1">
      <w:pPr>
        <w:spacing w:after="0"/>
        <w:jc w:val="both"/>
        <w:rPr>
          <w:rFonts w:ascii="Times New Roman" w:hAnsi="Times New Roman"/>
          <w:b/>
        </w:rPr>
      </w:pPr>
    </w:p>
    <w:p w14:paraId="1D2B0343" w14:textId="5D3AA07B" w:rsidR="003270F7" w:rsidRP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Oferty zawierające okres gwarancji krótszy niż 5 lat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zostaną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odrzucone,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jako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niezgodne z warunkami zamówienia, natomiast 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zawierających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 dłuższy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7 lat, do wyliczenia i przyznania ofercie punktacji za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zaoferowany okres 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przyjęte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 xml:space="preserve">7 lat. </w:t>
      </w:r>
    </w:p>
    <w:p w14:paraId="7EAACE64" w14:textId="356D802D" w:rsidR="00731CA1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W przypadku, gdy Wykonawca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 wskaże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ofercie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okresu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gwarancji, Wykonawca zobowiązany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udzielić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Zamawiającemu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na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5 lat 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wyliczenia i przyznania ofercie punktacji przyjęte zostanie 5 lat.</w:t>
      </w:r>
    </w:p>
    <w:p w14:paraId="44DB14E4" w14:textId="30F49AA0" w:rsid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32DCB64E" w14:textId="77777777" w:rsidR="00E45D23" w:rsidRDefault="00E45D23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677FE803" w14:textId="77777777" w:rsidR="00E45D23" w:rsidRPr="00E45D23" w:rsidRDefault="00E45D23" w:rsidP="00E45D23">
      <w:pPr>
        <w:jc w:val="both"/>
        <w:rPr>
          <w:rFonts w:ascii="Times New Roman" w:hAnsi="Times New Roman"/>
          <w:b/>
          <w:bCs/>
          <w:color w:val="0070C0"/>
        </w:rPr>
      </w:pPr>
      <w:r w:rsidRPr="00E45D23">
        <w:rPr>
          <w:rFonts w:ascii="Times New Roman" w:hAnsi="Times New Roman"/>
          <w:b/>
          <w:bCs/>
          <w:color w:val="0070C0"/>
        </w:rPr>
        <w:t>Zadanie nr 2 „KPP Mława  -  budowa przyłącza kanalizacji deszczowej”</w:t>
      </w:r>
    </w:p>
    <w:p w14:paraId="3D0BC574" w14:textId="77777777" w:rsidR="00E45D23" w:rsidRPr="00393877" w:rsidRDefault="00E45D23" w:rsidP="00E45D23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– waga 60%</w:t>
      </w:r>
    </w:p>
    <w:p w14:paraId="07A2C75D" w14:textId="77777777" w:rsidR="00E45D23" w:rsidRDefault="00E45D23" w:rsidP="00E45D23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E45D23" w14:paraId="10778BF2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0AC6F48F" w14:textId="77777777" w:rsidR="00E45D23" w:rsidRDefault="00E45D23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14:paraId="0DA0C727" w14:textId="77777777" w:rsidR="00E45D23" w:rsidRDefault="00E45D23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14:paraId="6C04D54B" w14:textId="77777777" w:rsidR="00E45D23" w:rsidRDefault="00E45D23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E45D23" w14:paraId="1D6D2372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55407364" w14:textId="77777777" w:rsidR="00E45D23" w:rsidRDefault="00E45D23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14:paraId="2497B12D" w14:textId="77777777" w:rsidR="00E45D23" w:rsidRDefault="00E45D23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14:paraId="6A74C9C3" w14:textId="77777777" w:rsidR="00E45D23" w:rsidRPr="00762D7F" w:rsidRDefault="00E45D23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E45D23" w14:paraId="38557A6D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7EF58B93" w14:textId="77777777" w:rsidR="00E45D23" w:rsidRDefault="00E45D23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14:paraId="2CF88B54" w14:textId="77777777" w:rsidR="00E45D23" w:rsidRDefault="00E45D23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14:paraId="5605D1FB" w14:textId="77777777" w:rsidR="00E45D23" w:rsidRDefault="00E45D23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14:paraId="4246852F" w14:textId="77777777" w:rsidR="00E45D23" w:rsidRDefault="00E45D23" w:rsidP="00E45D23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5855" w:tblpYSpec="center"/>
        <w:tblW w:w="0" w:type="auto"/>
        <w:tblLook w:val="04A0" w:firstRow="1" w:lastRow="0" w:firstColumn="1" w:lastColumn="0" w:noHBand="0" w:noVBand="1"/>
      </w:tblPr>
      <w:tblGrid>
        <w:gridCol w:w="4396"/>
      </w:tblGrid>
      <w:tr w:rsidR="00E45D23" w14:paraId="39108C58" w14:textId="77777777" w:rsidTr="001C52E4">
        <w:trPr>
          <w:trHeight w:val="340"/>
        </w:trPr>
        <w:tc>
          <w:tcPr>
            <w:tcW w:w="4396" w:type="dxa"/>
            <w:vAlign w:val="center"/>
          </w:tcPr>
          <w:p w14:paraId="267030E5" w14:textId="77777777" w:rsidR="00E45D23" w:rsidRDefault="00E45D23" w:rsidP="001C52E4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lat (pełnych)</w:t>
            </w:r>
          </w:p>
        </w:tc>
      </w:tr>
    </w:tbl>
    <w:p w14:paraId="4AE4ECED" w14:textId="77777777" w:rsidR="00E45D23" w:rsidRPr="00393877" w:rsidRDefault="00E45D23" w:rsidP="00E45D23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>Okres gwarancji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– waga 40%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14:paraId="4B621B96" w14:textId="77777777" w:rsidR="00E45D23" w:rsidRDefault="00E45D23" w:rsidP="00E45D23">
      <w:pPr>
        <w:spacing w:after="0"/>
        <w:jc w:val="both"/>
        <w:rPr>
          <w:rFonts w:ascii="Times New Roman" w:hAnsi="Times New Roman"/>
          <w:b/>
        </w:rPr>
      </w:pPr>
    </w:p>
    <w:p w14:paraId="0DC91B04" w14:textId="77777777" w:rsidR="00E45D23" w:rsidRPr="003270F7" w:rsidRDefault="00E45D23" w:rsidP="00E45D23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Oferty zawierające okres gwarancji krótszy niż 5 lat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zostaną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odrzucone,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jako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niezgodne z warunkami zamówienia, natomiast 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zawierających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 dłuższy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7 lat, do wyliczenia i przyznania ofercie punktacji za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zaoferowany okres 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przyjęte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 xml:space="preserve">7 lat. </w:t>
      </w:r>
    </w:p>
    <w:p w14:paraId="771E33E7" w14:textId="77777777" w:rsidR="00E45D23" w:rsidRDefault="00E45D23" w:rsidP="00E45D23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W przypadku, gdy Wykonawca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 wskaże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ofercie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okresu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gwarancji, Wykonawca zobowiązany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udzielić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Zamawiającemu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na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5 lat 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wyliczenia i przyznania ofercie punktacji przyjęte zostanie 5 lat.</w:t>
      </w:r>
    </w:p>
    <w:p w14:paraId="784959A5" w14:textId="310119A3" w:rsid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12413E16" w14:textId="77777777" w:rsidR="003270F7" w:rsidRP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7169D848" w14:textId="77777777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49D7108F" w14:textId="16E63336" w:rsidR="00393877" w:rsidRDefault="00393877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t xml:space="preserve">Oświadczam, iż w przypadku nie wpisania w kryterium II liczby lat na jaką udzielam Zamawiającemu gwarancji, oznajmiam, że oferuję </w:t>
      </w:r>
      <w:r w:rsidR="00463E3A" w:rsidRPr="00731CA1">
        <w:rPr>
          <w:rFonts w:ascii="Times New Roman" w:eastAsiaTheme="minorEastAsia" w:hAnsi="Times New Roman"/>
          <w:color w:val="000000" w:themeColor="text1"/>
        </w:rPr>
        <w:t xml:space="preserve">5 </w:t>
      </w:r>
      <w:bookmarkStart w:id="0" w:name="_GoBack"/>
      <w:bookmarkEnd w:id="0"/>
      <w:r w:rsidRPr="00731CA1">
        <w:rPr>
          <w:rFonts w:ascii="Times New Roman" w:eastAsiaTheme="minorEastAsia" w:hAnsi="Times New Roman"/>
          <w:color w:val="000000" w:themeColor="text1"/>
        </w:rPr>
        <w:t xml:space="preserve">lat gwarancji na wykonane roboty budowlane. </w:t>
      </w:r>
    </w:p>
    <w:p w14:paraId="674CE970" w14:textId="77777777" w:rsidR="00393877" w:rsidRPr="00335D09" w:rsidRDefault="00393877" w:rsidP="00731CA1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731C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731CA1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731CA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731CA1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 xml:space="preserve">Części zamówienia, które wybrany Wykonawca/Wykonawcy zamierza/zamierzają zlecić do wykonania osobom trzecim i jeżeli jest to wiadome w danym momencie imiona i nazwiska albo </w:t>
      </w:r>
      <w:r w:rsidRPr="007F13DA">
        <w:rPr>
          <w:rFonts w:ascii="Times New Roman" w:hAnsi="Times New Roman"/>
        </w:rPr>
        <w:lastRenderedPageBreak/>
        <w:t>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731CA1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731CA1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731CA1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731C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731C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731C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D65B" w14:textId="77777777" w:rsidR="004C416C" w:rsidRDefault="004C416C" w:rsidP="009E452F">
      <w:pPr>
        <w:spacing w:after="0" w:line="240" w:lineRule="auto"/>
      </w:pPr>
      <w:r>
        <w:separator/>
      </w:r>
    </w:p>
  </w:endnote>
  <w:endnote w:type="continuationSeparator" w:id="0">
    <w:p w14:paraId="4428D3B3" w14:textId="77777777" w:rsidR="004C416C" w:rsidRDefault="004C416C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3A01" w14:textId="77777777" w:rsidR="004C416C" w:rsidRDefault="004C416C" w:rsidP="009E452F">
      <w:pPr>
        <w:spacing w:after="0" w:line="240" w:lineRule="auto"/>
      </w:pPr>
      <w:r>
        <w:separator/>
      </w:r>
    </w:p>
  </w:footnote>
  <w:footnote w:type="continuationSeparator" w:id="0">
    <w:p w14:paraId="4D318E14" w14:textId="77777777" w:rsidR="004C416C" w:rsidRDefault="004C416C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823D3"/>
    <w:rsid w:val="002904A0"/>
    <w:rsid w:val="00293FBB"/>
    <w:rsid w:val="002A64E6"/>
    <w:rsid w:val="002D4C77"/>
    <w:rsid w:val="002E00B9"/>
    <w:rsid w:val="002E0225"/>
    <w:rsid w:val="002E6467"/>
    <w:rsid w:val="00310FED"/>
    <w:rsid w:val="00311942"/>
    <w:rsid w:val="0031674A"/>
    <w:rsid w:val="0032464D"/>
    <w:rsid w:val="003270F7"/>
    <w:rsid w:val="00327FD4"/>
    <w:rsid w:val="00331CD4"/>
    <w:rsid w:val="00336C71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A4045"/>
    <w:rsid w:val="003B7FB8"/>
    <w:rsid w:val="003C0841"/>
    <w:rsid w:val="003C20F5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C416C"/>
    <w:rsid w:val="004D54FE"/>
    <w:rsid w:val="004D62B2"/>
    <w:rsid w:val="004D668C"/>
    <w:rsid w:val="004F326F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1CA1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40AA"/>
    <w:rsid w:val="00905754"/>
    <w:rsid w:val="009079BF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45D23"/>
    <w:rsid w:val="00E50ECA"/>
    <w:rsid w:val="00E7474C"/>
    <w:rsid w:val="00E76956"/>
    <w:rsid w:val="00E83C18"/>
    <w:rsid w:val="00E86522"/>
    <w:rsid w:val="00EA09CC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  <w:style w:type="paragraph" w:customStyle="1" w:styleId="Tekstpodstawowywcity31">
    <w:name w:val="Tekst podstawowy wcięty 31"/>
    <w:basedOn w:val="Normalny"/>
    <w:qFormat/>
    <w:rsid w:val="003270F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8C32-1719-4DFC-BDB6-57EF5E0F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A70406</cp:lastModifiedBy>
  <cp:revision>49</cp:revision>
  <cp:lastPrinted>2021-07-27T10:51:00Z</cp:lastPrinted>
  <dcterms:created xsi:type="dcterms:W3CDTF">2021-07-26T10:37:00Z</dcterms:created>
  <dcterms:modified xsi:type="dcterms:W3CDTF">2022-07-26T12:35:00Z</dcterms:modified>
</cp:coreProperties>
</file>