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D79ED" w14:textId="331FBDE0" w:rsidR="00074D31" w:rsidRDefault="00074D31" w:rsidP="00FB6CFE">
      <w:pPr>
        <w:tabs>
          <w:tab w:val="right" w:pos="9072"/>
        </w:tabs>
        <w:spacing w:after="0"/>
        <w:rPr>
          <w:rFonts w:cs="Arial"/>
          <w:szCs w:val="24"/>
        </w:rPr>
      </w:pPr>
      <w:r>
        <w:rPr>
          <w:rFonts w:cs="Arial"/>
          <w:szCs w:val="24"/>
        </w:rPr>
        <w:t xml:space="preserve">Numer sprawy: </w:t>
      </w:r>
      <w:r w:rsidR="003604C1">
        <w:rPr>
          <w:rFonts w:cs="Arial"/>
          <w:b/>
          <w:bCs/>
          <w:szCs w:val="24"/>
        </w:rPr>
        <w:t>25</w:t>
      </w:r>
      <w:r w:rsidRPr="00074D31">
        <w:rPr>
          <w:rFonts w:cs="Arial"/>
          <w:b/>
          <w:bCs/>
          <w:szCs w:val="24"/>
        </w:rPr>
        <w:t>/I</w:t>
      </w:r>
      <w:r w:rsidR="003604C1">
        <w:rPr>
          <w:rFonts w:cs="Arial"/>
          <w:b/>
          <w:bCs/>
          <w:szCs w:val="24"/>
        </w:rPr>
        <w:t>V</w:t>
      </w:r>
      <w:r w:rsidRPr="00074D31">
        <w:rPr>
          <w:rFonts w:cs="Arial"/>
          <w:b/>
          <w:bCs/>
          <w:szCs w:val="24"/>
        </w:rPr>
        <w:t>/2023</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r w:rsidRPr="00074D31">
              <w:t>CEiDG</w:t>
            </w:r>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31F46C31" w14:textId="2235C891" w:rsidR="00074D31" w:rsidRDefault="00074D31" w:rsidP="00EC5AB1">
      <w:pPr>
        <w:pStyle w:val="Nagwek"/>
        <w:numPr>
          <w:ilvl w:val="0"/>
          <w:numId w:val="12"/>
        </w:numPr>
        <w:spacing w:before="240" w:after="120"/>
        <w:ind w:left="284" w:hanging="284"/>
        <w:rPr>
          <w:rFonts w:cs="Arial"/>
          <w:b/>
          <w:bCs/>
          <w:szCs w:val="24"/>
        </w:rPr>
      </w:pPr>
      <w:r>
        <w:rPr>
          <w:rFonts w:cs="Arial"/>
          <w:szCs w:val="24"/>
        </w:rPr>
        <w:t>Przystępując do postępowania prowadzonego w trybie</w:t>
      </w:r>
      <w:r w:rsidR="00535034">
        <w:rPr>
          <w:rFonts w:cs="Arial"/>
          <w:szCs w:val="24"/>
        </w:rPr>
        <w:t xml:space="preserve"> przetargu nieograniczonego</w:t>
      </w:r>
      <w:bookmarkStart w:id="0" w:name="_GoBack"/>
      <w:bookmarkEnd w:id="0"/>
      <w:r>
        <w:rPr>
          <w:rFonts w:cs="Arial"/>
          <w:szCs w:val="24"/>
        </w:rPr>
        <w:t xml:space="preserve">: </w:t>
      </w:r>
      <w:r w:rsidR="003604C1" w:rsidRPr="003604C1">
        <w:rPr>
          <w:rFonts w:cs="Arial"/>
          <w:b/>
          <w:bCs/>
          <w:szCs w:val="24"/>
        </w:rPr>
        <w:t>Świadczenie usług holowania pojazdów w trybie art. 130a (Część 1) i 50a (Część 2) ustawy z dnia 20 czerwca 1997 r. Prawo o ruchu drogowym na terenie Miasta Krakowa.</w:t>
      </w:r>
    </w:p>
    <w:p w14:paraId="36023623" w14:textId="5E28A328" w:rsidR="003604C1" w:rsidRPr="003604C1" w:rsidRDefault="003604C1" w:rsidP="003604C1">
      <w:pPr>
        <w:pStyle w:val="Nagwek"/>
        <w:spacing w:before="240" w:after="120"/>
        <w:rPr>
          <w:rFonts w:cs="Arial"/>
          <w:b/>
          <w:bCs/>
          <w:szCs w:val="24"/>
        </w:rPr>
      </w:pPr>
      <w:r>
        <w:rPr>
          <w:rFonts w:cs="Arial"/>
          <w:b/>
          <w:bCs/>
          <w:szCs w:val="24"/>
        </w:rPr>
        <w:t>Dotyczy Części 1:</w:t>
      </w:r>
    </w:p>
    <w:p w14:paraId="3B06E599" w14:textId="2D974D7C" w:rsidR="00074D31" w:rsidRDefault="00074D31" w:rsidP="00EC5AB1">
      <w:pPr>
        <w:pStyle w:val="Akapitzlist"/>
        <w:numPr>
          <w:ilvl w:val="0"/>
          <w:numId w:val="13"/>
        </w:numPr>
        <w:tabs>
          <w:tab w:val="right" w:leader="underscore" w:pos="9072"/>
        </w:tabs>
        <w:contextualSpacing w:val="0"/>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cenę </w:t>
      </w:r>
      <w:r w:rsidR="001F4266">
        <w:rPr>
          <w:rFonts w:cs="Arial"/>
          <w:szCs w:val="24"/>
        </w:rPr>
        <w:t xml:space="preserve"> jednostkową</w:t>
      </w:r>
      <w:r w:rsidR="002B386A">
        <w:rPr>
          <w:rFonts w:cs="Arial"/>
          <w:szCs w:val="24"/>
        </w:rPr>
        <w:t xml:space="preserve"> (wpisać kwotę brutto)</w:t>
      </w:r>
      <w:r>
        <w:rPr>
          <w:rFonts w:cs="Arial"/>
          <w:szCs w:val="24"/>
        </w:rPr>
        <w:t xml:space="preserve">:  </w:t>
      </w:r>
      <w:r w:rsidRPr="007E7EF6">
        <w:rPr>
          <w:rFonts w:cs="Arial"/>
          <w:b/>
          <w:bCs/>
          <w:szCs w:val="24"/>
        </w:rPr>
        <w:t>złotych brutto</w:t>
      </w:r>
      <w:r>
        <w:rPr>
          <w:rFonts w:cs="Arial"/>
          <w:szCs w:val="24"/>
        </w:rPr>
        <w:t>,</w:t>
      </w:r>
      <w:r w:rsidR="001F4266">
        <w:rPr>
          <w:rFonts w:cs="Arial"/>
          <w:szCs w:val="24"/>
        </w:rPr>
        <w:t xml:space="preserve"> za usunięcie pojazdów w trybie art. 130a ustawy Prawo o ruchu drogowym. Cena ta nie może być równa lub wyższa niż kwota podana w Uchwale Nr XCVII/2645/22 Rady Miasta Krakowa z dnia 12 października 2022,</w:t>
      </w:r>
      <w:r>
        <w:rPr>
          <w:rFonts w:cs="Arial"/>
          <w:szCs w:val="24"/>
        </w:rPr>
        <w:t xml:space="preserve"> uwzględniając w tym podatek VAT w wysokości </w:t>
      </w:r>
      <w:r w:rsidR="002B386A">
        <w:rPr>
          <w:rFonts w:cs="Arial"/>
          <w:szCs w:val="24"/>
        </w:rPr>
        <w:t>(wpisać procent)</w:t>
      </w:r>
      <w:r w:rsidR="00952097">
        <w:rPr>
          <w:rFonts w:cs="Arial"/>
          <w:szCs w:val="24"/>
        </w:rPr>
        <w:t xml:space="preserve">: </w:t>
      </w:r>
      <w:r w:rsidRPr="007E7EF6">
        <w:rPr>
          <w:rFonts w:cs="Arial"/>
          <w:b/>
          <w:bCs/>
          <w:szCs w:val="24"/>
        </w:rPr>
        <w:t>%</w:t>
      </w:r>
    </w:p>
    <w:p w14:paraId="120FCFE8" w14:textId="5D40DC5E" w:rsidR="00074D31" w:rsidRDefault="003604C1" w:rsidP="00EC5AB1">
      <w:pPr>
        <w:pStyle w:val="Akapitzlist"/>
        <w:numPr>
          <w:ilvl w:val="0"/>
          <w:numId w:val="13"/>
        </w:numPr>
        <w:tabs>
          <w:tab w:val="right" w:pos="9072"/>
        </w:tabs>
        <w:contextualSpacing w:val="0"/>
        <w:rPr>
          <w:rFonts w:cs="Arial"/>
          <w:szCs w:val="24"/>
        </w:rPr>
      </w:pPr>
      <w:r>
        <w:rPr>
          <w:rFonts w:cs="Arial"/>
          <w:szCs w:val="24"/>
        </w:rPr>
        <w:t>Maksymalny czas dojazdu od otrzymania zlecenia holowania:</w:t>
      </w:r>
      <w:r w:rsidR="00074D31">
        <w:rPr>
          <w:rFonts w:cs="Arial"/>
          <w:szCs w:val="24"/>
        </w:rPr>
        <w:t>:</w:t>
      </w:r>
    </w:p>
    <w:p w14:paraId="73DDAF17" w14:textId="33DC8361" w:rsidR="00074D31" w:rsidRDefault="003604C1" w:rsidP="00EC5AB1">
      <w:pPr>
        <w:pStyle w:val="Akapitzlist"/>
        <w:tabs>
          <w:tab w:val="right" w:pos="9072"/>
        </w:tabs>
        <w:ind w:left="993"/>
        <w:contextualSpacing w:val="0"/>
        <w:rPr>
          <w:rFonts w:cs="Arial"/>
          <w:szCs w:val="24"/>
        </w:rPr>
      </w:pPr>
      <w:r>
        <w:rPr>
          <w:rFonts w:cs="Arial"/>
          <w:b/>
          <w:bCs/>
          <w:szCs w:val="24"/>
        </w:rPr>
        <w:t>Od 30 do 49 minut</w:t>
      </w:r>
      <w:r w:rsidR="008237DE">
        <w:rPr>
          <w:rFonts w:cs="Arial"/>
          <w:szCs w:val="24"/>
        </w:rPr>
        <w:t>,</w:t>
      </w:r>
    </w:p>
    <w:p w14:paraId="4C58B783" w14:textId="1F57527E" w:rsidR="008237DE" w:rsidRDefault="003604C1" w:rsidP="00EC5AB1">
      <w:pPr>
        <w:pStyle w:val="Akapitzlist"/>
        <w:tabs>
          <w:tab w:val="right" w:pos="9072"/>
        </w:tabs>
        <w:ind w:left="993"/>
        <w:contextualSpacing w:val="0"/>
        <w:rPr>
          <w:rFonts w:cs="Arial"/>
          <w:szCs w:val="24"/>
        </w:rPr>
      </w:pPr>
      <w:r>
        <w:rPr>
          <w:rFonts w:cs="Arial"/>
          <w:b/>
          <w:bCs/>
          <w:szCs w:val="24"/>
        </w:rPr>
        <w:t>Od 50 do 59 minut</w:t>
      </w:r>
      <w:r w:rsidR="008237DE">
        <w:rPr>
          <w:rFonts w:cs="Arial"/>
          <w:szCs w:val="24"/>
        </w:rPr>
        <w:t>,</w:t>
      </w:r>
    </w:p>
    <w:p w14:paraId="15751129" w14:textId="4E709084" w:rsidR="008237DE" w:rsidRDefault="003604C1" w:rsidP="00EC5AB1">
      <w:pPr>
        <w:pStyle w:val="Akapitzlist"/>
        <w:tabs>
          <w:tab w:val="right" w:pos="9072"/>
        </w:tabs>
        <w:ind w:left="993"/>
        <w:contextualSpacing w:val="0"/>
        <w:rPr>
          <w:rFonts w:cs="Arial"/>
          <w:szCs w:val="24"/>
        </w:rPr>
      </w:pPr>
      <w:r>
        <w:rPr>
          <w:rFonts w:cs="Arial"/>
          <w:b/>
          <w:bCs/>
          <w:szCs w:val="24"/>
        </w:rPr>
        <w:t>Od 60 minut i więcej</w:t>
      </w:r>
      <w:r w:rsidR="008237DE">
        <w:rPr>
          <w:rFonts w:cs="Arial"/>
          <w:szCs w:val="24"/>
        </w:rPr>
        <w:t>,</w:t>
      </w:r>
    </w:p>
    <w:p w14:paraId="21A64703" w14:textId="6919D95D" w:rsidR="008237DE" w:rsidRDefault="008237DE" w:rsidP="00DA54F6">
      <w:pPr>
        <w:tabs>
          <w:tab w:val="right" w:pos="9072"/>
        </w:tabs>
        <w:ind w:left="284"/>
        <w:rPr>
          <w:rFonts w:cs="Arial"/>
          <w:szCs w:val="24"/>
        </w:rPr>
      </w:pPr>
      <w:r>
        <w:rPr>
          <w:rFonts w:cs="Arial"/>
          <w:szCs w:val="24"/>
        </w:rPr>
        <w:t>Dwie propozycje należy wykreślić a zostawić tylko jedną właściwą. W przy</w:t>
      </w:r>
      <w:r w:rsidR="00EC5AB1">
        <w:rPr>
          <w:rFonts w:cs="Arial"/>
          <w:szCs w:val="24"/>
        </w:rPr>
        <w:t>padku niewskazania proponowanego maksymalnego czasu dojazdu od otrzymania zlecenia holowania, wykreślenie jednego</w:t>
      </w:r>
      <w:r>
        <w:rPr>
          <w:rFonts w:cs="Arial"/>
          <w:szCs w:val="24"/>
        </w:rPr>
        <w:t xml:space="preserve"> lub </w:t>
      </w:r>
      <w:r w:rsidR="00EC5AB1">
        <w:rPr>
          <w:rFonts w:cs="Arial"/>
          <w:szCs w:val="24"/>
        </w:rPr>
        <w:t xml:space="preserve">wszystkich zaproponowanych </w:t>
      </w:r>
      <w:r w:rsidR="00EC5AB1">
        <w:rPr>
          <w:rFonts w:cs="Arial"/>
          <w:szCs w:val="24"/>
        </w:rPr>
        <w:lastRenderedPageBreak/>
        <w:t>czasów</w:t>
      </w:r>
      <w:r>
        <w:rPr>
          <w:rFonts w:cs="Arial"/>
          <w:szCs w:val="24"/>
        </w:rPr>
        <w:t>, Zamawiający uzna, że W</w:t>
      </w:r>
      <w:r w:rsidR="00EC5AB1">
        <w:rPr>
          <w:rFonts w:cs="Arial"/>
          <w:szCs w:val="24"/>
        </w:rPr>
        <w:t>ykonawca zaproponował najdłuższy maksymalny czas dojazdu od otrzymania zlecenia holowania</w:t>
      </w:r>
      <w:r>
        <w:rPr>
          <w:rFonts w:cs="Arial"/>
          <w:szCs w:val="24"/>
        </w:rPr>
        <w:t xml:space="preserve">, tj. </w:t>
      </w:r>
      <w:r w:rsidR="00EC5AB1">
        <w:rPr>
          <w:rFonts w:cs="Arial"/>
          <w:szCs w:val="24"/>
        </w:rPr>
        <w:t>od 60 minut i więcej.</w:t>
      </w:r>
    </w:p>
    <w:p w14:paraId="6E73BCAB" w14:textId="28D6D331" w:rsidR="00EC5AB1" w:rsidRDefault="00EC5AB1" w:rsidP="00EC5AB1">
      <w:pPr>
        <w:tabs>
          <w:tab w:val="right" w:pos="9072"/>
        </w:tabs>
        <w:ind w:left="284" w:hanging="284"/>
        <w:rPr>
          <w:rFonts w:cs="Arial"/>
          <w:b/>
          <w:szCs w:val="24"/>
        </w:rPr>
      </w:pPr>
      <w:r w:rsidRPr="00EC5AB1">
        <w:rPr>
          <w:rFonts w:cs="Arial"/>
          <w:b/>
          <w:szCs w:val="24"/>
        </w:rPr>
        <w:t>Dotyczy Części 2:</w:t>
      </w:r>
    </w:p>
    <w:p w14:paraId="66A31133" w14:textId="546E282B" w:rsidR="00EC5AB1" w:rsidRDefault="00EC5AB1" w:rsidP="00EC5AB1">
      <w:pPr>
        <w:pStyle w:val="Akapitzlist"/>
        <w:numPr>
          <w:ilvl w:val="0"/>
          <w:numId w:val="15"/>
        </w:numPr>
        <w:tabs>
          <w:tab w:val="right" w:leader="underscore" w:pos="9072"/>
        </w:tabs>
        <w:contextualSpacing w:val="0"/>
        <w:rPr>
          <w:rFonts w:cs="Arial"/>
          <w:szCs w:val="24"/>
        </w:rPr>
      </w:pPr>
      <w:r>
        <w:rPr>
          <w:rFonts w:cs="Arial"/>
          <w:szCs w:val="24"/>
        </w:rPr>
        <w:t xml:space="preserve">Oferujemy wykonanie zadania objętego postępowaniem zgodnie z warunkami określonymi w SWZ za cenę </w:t>
      </w:r>
      <w:r w:rsidR="001F4266">
        <w:rPr>
          <w:rFonts w:cs="Arial"/>
          <w:szCs w:val="24"/>
        </w:rPr>
        <w:t>jednostkową</w:t>
      </w:r>
      <w:r>
        <w:rPr>
          <w:rFonts w:cs="Arial"/>
          <w:szCs w:val="24"/>
        </w:rPr>
        <w:t xml:space="preserve"> (wpisać kwotę brutto):  </w:t>
      </w:r>
      <w:r w:rsidRPr="007E7EF6">
        <w:rPr>
          <w:rFonts w:cs="Arial"/>
          <w:b/>
          <w:bCs/>
          <w:szCs w:val="24"/>
        </w:rPr>
        <w:t>złotych brutto</w:t>
      </w:r>
      <w:r>
        <w:rPr>
          <w:rFonts w:cs="Arial"/>
          <w:szCs w:val="24"/>
        </w:rPr>
        <w:t>,</w:t>
      </w:r>
      <w:r w:rsidR="001F4266">
        <w:rPr>
          <w:rFonts w:cs="Arial"/>
          <w:szCs w:val="24"/>
        </w:rPr>
        <w:t xml:space="preserve"> za usunięcie pojazdów w trybie art. 50a ustawy Prawo o ruchu drogowym,</w:t>
      </w:r>
      <w:r>
        <w:rPr>
          <w:rFonts w:cs="Arial"/>
          <w:szCs w:val="24"/>
        </w:rPr>
        <w:t xml:space="preserve"> uwzględniając w tym podatek VAT w wysokości (wpisać procent): </w:t>
      </w:r>
      <w:r w:rsidRPr="007E7EF6">
        <w:rPr>
          <w:rFonts w:cs="Arial"/>
          <w:b/>
          <w:bCs/>
          <w:szCs w:val="24"/>
        </w:rPr>
        <w:t>%</w:t>
      </w:r>
    </w:p>
    <w:p w14:paraId="18D7C1D9" w14:textId="77777777" w:rsidR="00EC5AB1" w:rsidRDefault="00EC5AB1" w:rsidP="00EC5AB1">
      <w:pPr>
        <w:pStyle w:val="Akapitzlist"/>
        <w:numPr>
          <w:ilvl w:val="0"/>
          <w:numId w:val="15"/>
        </w:numPr>
        <w:tabs>
          <w:tab w:val="right" w:pos="9072"/>
        </w:tabs>
        <w:contextualSpacing w:val="0"/>
        <w:rPr>
          <w:rFonts w:cs="Arial"/>
          <w:szCs w:val="24"/>
        </w:rPr>
      </w:pPr>
      <w:r>
        <w:rPr>
          <w:rFonts w:cs="Arial"/>
          <w:szCs w:val="24"/>
        </w:rPr>
        <w:t>Maksymalny czas dojazdu od otrzymania zlecenia holowania::</w:t>
      </w:r>
    </w:p>
    <w:p w14:paraId="28346006" w14:textId="4C014474" w:rsidR="00EC5AB1" w:rsidRDefault="00EC5AB1" w:rsidP="00EC5AB1">
      <w:pPr>
        <w:pStyle w:val="Akapitzlist"/>
        <w:tabs>
          <w:tab w:val="right" w:pos="9072"/>
        </w:tabs>
        <w:ind w:left="993"/>
        <w:contextualSpacing w:val="0"/>
        <w:rPr>
          <w:rFonts w:cs="Arial"/>
          <w:szCs w:val="24"/>
        </w:rPr>
      </w:pPr>
      <w:r>
        <w:rPr>
          <w:rFonts w:cs="Arial"/>
          <w:b/>
          <w:bCs/>
          <w:szCs w:val="24"/>
        </w:rPr>
        <w:t>0 – 5 godzin</w:t>
      </w:r>
      <w:r>
        <w:rPr>
          <w:rFonts w:cs="Arial"/>
          <w:szCs w:val="24"/>
        </w:rPr>
        <w:t>,</w:t>
      </w:r>
    </w:p>
    <w:p w14:paraId="7C5496E0" w14:textId="04B54890" w:rsidR="00EC5AB1" w:rsidRDefault="00EC5AB1" w:rsidP="00EC5AB1">
      <w:pPr>
        <w:pStyle w:val="Akapitzlist"/>
        <w:tabs>
          <w:tab w:val="right" w:pos="9072"/>
        </w:tabs>
        <w:ind w:left="993"/>
        <w:contextualSpacing w:val="0"/>
        <w:rPr>
          <w:rFonts w:cs="Arial"/>
          <w:szCs w:val="24"/>
        </w:rPr>
      </w:pPr>
      <w:r>
        <w:rPr>
          <w:rFonts w:cs="Arial"/>
          <w:b/>
          <w:bCs/>
          <w:szCs w:val="24"/>
        </w:rPr>
        <w:t>6 – 9 godzin</w:t>
      </w:r>
      <w:r>
        <w:rPr>
          <w:rFonts w:cs="Arial"/>
          <w:szCs w:val="24"/>
        </w:rPr>
        <w:t>,</w:t>
      </w:r>
    </w:p>
    <w:p w14:paraId="542D0144" w14:textId="4845FE3D" w:rsidR="00EC5AB1" w:rsidRDefault="00EC5AB1" w:rsidP="00EC5AB1">
      <w:pPr>
        <w:pStyle w:val="Akapitzlist"/>
        <w:tabs>
          <w:tab w:val="right" w:pos="9072"/>
        </w:tabs>
        <w:ind w:left="993"/>
        <w:contextualSpacing w:val="0"/>
        <w:rPr>
          <w:rFonts w:cs="Arial"/>
          <w:szCs w:val="24"/>
        </w:rPr>
      </w:pPr>
      <w:r>
        <w:rPr>
          <w:rFonts w:cs="Arial"/>
          <w:b/>
          <w:bCs/>
          <w:szCs w:val="24"/>
        </w:rPr>
        <w:t>10 godzin</w:t>
      </w:r>
      <w:r>
        <w:rPr>
          <w:rFonts w:cs="Arial"/>
          <w:szCs w:val="24"/>
        </w:rPr>
        <w:t>.</w:t>
      </w:r>
    </w:p>
    <w:p w14:paraId="02FBBD50" w14:textId="7020AEC5" w:rsidR="00EC5AB1" w:rsidRPr="00B76775" w:rsidRDefault="00EC5AB1" w:rsidP="00B76775">
      <w:pPr>
        <w:tabs>
          <w:tab w:val="right" w:pos="9072"/>
        </w:tabs>
        <w:ind w:left="284"/>
        <w:rPr>
          <w:rFonts w:cs="Arial"/>
          <w:szCs w:val="24"/>
        </w:rPr>
      </w:pPr>
      <w:r>
        <w:rPr>
          <w:rFonts w:cs="Arial"/>
          <w:szCs w:val="24"/>
        </w:rPr>
        <w:t>Dwie propozycje należy wykreślić a zostawić tylko jedną właściwą. W przypadku niewskazania proponowanego maksymalnego czasu dojazdu od otrzymania zlecenia holowania, wykreślenie jednego lub wszystkich zaproponowanych czasów, Zamawiający uzna, że Wykonawca zaproponował najdłuższy maksymalny czas dojazdu od otrzymania zlecenia holowania, tj. 10 godzin.</w:t>
      </w:r>
    </w:p>
    <w:p w14:paraId="548E0F59" w14:textId="75BB4290" w:rsidR="008237DE" w:rsidRPr="00A61316" w:rsidRDefault="008237DE" w:rsidP="00DA54F6">
      <w:pPr>
        <w:pStyle w:val="Akapitzlist"/>
        <w:numPr>
          <w:ilvl w:val="0"/>
          <w:numId w:val="1"/>
        </w:numPr>
        <w:tabs>
          <w:tab w:val="right" w:pos="9072"/>
        </w:tabs>
        <w:ind w:left="284" w:hanging="284"/>
        <w:contextualSpacing w:val="0"/>
        <w:rPr>
          <w:rFonts w:cs="Arial"/>
          <w:szCs w:val="24"/>
        </w:rPr>
      </w:pPr>
      <w:r>
        <w:rPr>
          <w:rFonts w:cs="Arial"/>
          <w:szCs w:val="24"/>
        </w:rPr>
        <w:t xml:space="preserve">Termin </w:t>
      </w:r>
      <w:r w:rsidR="00242279">
        <w:rPr>
          <w:rFonts w:cs="Arial"/>
          <w:szCs w:val="24"/>
        </w:rPr>
        <w:t xml:space="preserve">wykonania </w:t>
      </w:r>
      <w:r>
        <w:rPr>
          <w:rFonts w:cs="Arial"/>
          <w:szCs w:val="24"/>
        </w:rPr>
        <w:t xml:space="preserve">zamówienia: </w:t>
      </w:r>
      <w:r w:rsidR="00EC5AB1">
        <w:rPr>
          <w:rFonts w:cs="Arial"/>
          <w:b/>
          <w:bCs/>
          <w:szCs w:val="24"/>
        </w:rPr>
        <w:t>24 miesiące</w:t>
      </w:r>
      <w:r w:rsidR="00EC5AB1">
        <w:rPr>
          <w:rFonts w:cs="Arial"/>
          <w:szCs w:val="24"/>
        </w:rPr>
        <w:t xml:space="preserve"> od dnia</w:t>
      </w:r>
      <w:r>
        <w:rPr>
          <w:rFonts w:cs="Arial"/>
          <w:szCs w:val="24"/>
        </w:rPr>
        <w:t xml:space="preserve"> zawarcia umowy</w:t>
      </w:r>
      <w:r w:rsidR="00EC5AB1">
        <w:rPr>
          <w:rFonts w:cs="Arial"/>
          <w:szCs w:val="24"/>
        </w:rPr>
        <w:t xml:space="preserve"> (dotyczy obu części postępowania)</w:t>
      </w:r>
      <w:r>
        <w:rPr>
          <w:rFonts w:cs="Arial"/>
          <w:szCs w:val="24"/>
        </w:rPr>
        <w:t>,</w:t>
      </w:r>
    </w:p>
    <w:p w14:paraId="7122A220" w14:textId="3A8DDD09" w:rsidR="008237DE"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16C906C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w:t>
      </w:r>
      <w:r w:rsidR="00242279" w:rsidRPr="00EC5AB1">
        <w:rPr>
          <w:rFonts w:cs="Arial"/>
          <w:szCs w:val="24"/>
        </w:rPr>
        <w:t xml:space="preserve">oferowana </w:t>
      </w:r>
      <w:r w:rsidR="00242279" w:rsidRPr="00EC5AB1">
        <w:rPr>
          <w:rFonts w:cs="Arial"/>
          <w:b/>
          <w:bCs/>
          <w:szCs w:val="24"/>
        </w:rPr>
        <w:t>usługa</w:t>
      </w:r>
      <w:r w:rsidR="00EC5AB1" w:rsidRPr="00EC5AB1">
        <w:rPr>
          <w:rFonts w:cs="Arial"/>
          <w:b/>
          <w:bCs/>
          <w:szCs w:val="24"/>
        </w:rPr>
        <w:t xml:space="preserve"> </w:t>
      </w:r>
      <w:r w:rsidR="00242279" w:rsidRPr="00EC5AB1">
        <w:rPr>
          <w:rFonts w:cs="Arial"/>
          <w:szCs w:val="24"/>
        </w:rPr>
        <w:t>s</w:t>
      </w:r>
      <w:r w:rsidR="00242279">
        <w:rPr>
          <w:rFonts w:cs="Arial"/>
          <w:szCs w:val="24"/>
        </w:rPr>
        <w:t>pełnia wymagania Zamawiającego określone w S</w:t>
      </w:r>
      <w:r w:rsidR="00912E36">
        <w:rPr>
          <w:rFonts w:cs="Arial"/>
          <w:szCs w:val="24"/>
        </w:rPr>
        <w:t>WZ</w:t>
      </w:r>
      <w:r w:rsidR="00242279">
        <w:rPr>
          <w:rFonts w:cs="Arial"/>
          <w:szCs w:val="24"/>
        </w:rPr>
        <w:t>.</w:t>
      </w:r>
    </w:p>
    <w:p w14:paraId="097CC0D7" w14:textId="1358F581" w:rsidR="00786D82" w:rsidRPr="00242279"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postanowieniach umowy warunkach, w miejscu i terminie wyznaczonym przez Zamawiającego.</w:t>
      </w:r>
    </w:p>
    <w:p w14:paraId="0C1E95BA" w14:textId="745BD6A2" w:rsidR="005A69EB" w:rsidRDefault="005A69EB" w:rsidP="00DA54F6">
      <w:pPr>
        <w:pStyle w:val="Akapitzlist"/>
        <w:numPr>
          <w:ilvl w:val="0"/>
          <w:numId w:val="1"/>
        </w:numPr>
        <w:tabs>
          <w:tab w:val="right" w:pos="9072"/>
        </w:tabs>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01010C38" w:rsidR="00FE488A" w:rsidRDefault="00FE488A" w:rsidP="00DA54F6">
      <w:pPr>
        <w:pStyle w:val="Akapitzlist"/>
        <w:numPr>
          <w:ilvl w:val="0"/>
          <w:numId w:val="8"/>
        </w:numPr>
        <w:tabs>
          <w:tab w:val="right" w:leader="underscore" w:pos="9072"/>
        </w:tabs>
        <w:contextualSpacing w:val="0"/>
        <w:rPr>
          <w:rFonts w:cs="Arial"/>
          <w:szCs w:val="24"/>
        </w:rPr>
      </w:pPr>
    </w:p>
    <w:p w14:paraId="2E6B82FA" w14:textId="77777777" w:rsidR="00EC5AB1" w:rsidRDefault="00EC5AB1" w:rsidP="00DA54F6">
      <w:pPr>
        <w:pStyle w:val="Akapitzlist"/>
        <w:numPr>
          <w:ilvl w:val="0"/>
          <w:numId w:val="8"/>
        </w:numPr>
        <w:tabs>
          <w:tab w:val="right" w:leader="underscore" w:pos="9072"/>
        </w:tabs>
        <w:contextualSpacing w:val="0"/>
        <w:rPr>
          <w:rFonts w:cs="Arial"/>
          <w:szCs w:val="24"/>
        </w:rPr>
      </w:pPr>
    </w:p>
    <w:p w14:paraId="67ACB671" w14:textId="65C61CC5" w:rsidR="005A69EB" w:rsidRDefault="005A69EB" w:rsidP="00DA54F6">
      <w:pPr>
        <w:pStyle w:val="Akapitzlist"/>
        <w:numPr>
          <w:ilvl w:val="0"/>
          <w:numId w:val="1"/>
        </w:numPr>
        <w:tabs>
          <w:tab w:val="right" w:pos="9072"/>
        </w:tabs>
        <w:ind w:left="284" w:hanging="284"/>
        <w:contextualSpacing w:val="0"/>
        <w:rPr>
          <w:rFonts w:cs="Arial"/>
          <w:szCs w:val="24"/>
        </w:rPr>
      </w:pPr>
      <w:r>
        <w:rPr>
          <w:rFonts w:cs="Arial"/>
          <w:szCs w:val="24"/>
        </w:rPr>
        <w:lastRenderedPageBreak/>
        <w:t>Nazw</w:t>
      </w:r>
      <w:r w:rsidR="001B431E">
        <w:rPr>
          <w:rFonts w:cs="Arial"/>
          <w:szCs w:val="24"/>
        </w:rPr>
        <w:t>y</w:t>
      </w:r>
      <w:r>
        <w:rPr>
          <w:rFonts w:cs="Arial"/>
          <w:szCs w:val="24"/>
        </w:rPr>
        <w:t xml:space="preserve"> firm, któr</w:t>
      </w:r>
      <w:r w:rsidR="001B431E">
        <w:rPr>
          <w:rFonts w:cs="Arial"/>
          <w:szCs w:val="24"/>
        </w:rPr>
        <w:t>e</w:t>
      </w:r>
      <w:r>
        <w:rPr>
          <w:rFonts w:cs="Arial"/>
          <w:szCs w:val="24"/>
        </w:rPr>
        <w:t xml:space="preserve"> </w:t>
      </w:r>
      <w:r w:rsidR="001B431E">
        <w:rPr>
          <w:rFonts w:cs="Arial"/>
          <w:szCs w:val="24"/>
        </w:rPr>
        <w:t>będą</w:t>
      </w:r>
      <w:r>
        <w:rPr>
          <w:rFonts w:cs="Arial"/>
          <w:szCs w:val="24"/>
        </w:rPr>
        <w:t xml:space="preserve"> realizował</w:t>
      </w:r>
      <w:r w:rsidR="001B431E">
        <w:rPr>
          <w:rFonts w:cs="Arial"/>
          <w:szCs w:val="24"/>
        </w:rPr>
        <w:t>y</w:t>
      </w:r>
      <w:r>
        <w:rPr>
          <w:rFonts w:cs="Arial"/>
          <w:szCs w:val="24"/>
        </w:rPr>
        <w:t xml:space="preserve"> </w:t>
      </w:r>
      <w:r w:rsidR="00A61316" w:rsidRPr="00EC5AB1">
        <w:rPr>
          <w:rFonts w:cs="Arial"/>
          <w:b/>
          <w:bCs/>
          <w:szCs w:val="24"/>
        </w:rPr>
        <w:t>usługi</w:t>
      </w:r>
      <w:r>
        <w:rPr>
          <w:rFonts w:cs="Arial"/>
          <w:szCs w:val="24"/>
        </w:rPr>
        <w:t xml:space="preserve"> wyszczególnione w punkcie powyżej, o ile są znane Wykonawcy (podać </w:t>
      </w:r>
      <w:r w:rsidR="00157281">
        <w:rPr>
          <w:rFonts w:cs="Arial"/>
          <w:szCs w:val="24"/>
        </w:rPr>
        <w:t>n</w:t>
      </w:r>
      <w:r>
        <w:rPr>
          <w:rFonts w:cs="Arial"/>
          <w:szCs w:val="24"/>
        </w:rPr>
        <w:t>azwę i NIP/REGON):</w:t>
      </w:r>
    </w:p>
    <w:p w14:paraId="7CA12A87" w14:textId="4C22289A" w:rsidR="00FE488A" w:rsidRDefault="00FE488A" w:rsidP="00DA54F6">
      <w:pPr>
        <w:pStyle w:val="Akapitzlist"/>
        <w:numPr>
          <w:ilvl w:val="0"/>
          <w:numId w:val="9"/>
        </w:numPr>
        <w:tabs>
          <w:tab w:val="right" w:leader="underscore" w:pos="9072"/>
        </w:tabs>
        <w:contextualSpacing w:val="0"/>
        <w:rPr>
          <w:rFonts w:cs="Arial"/>
          <w:szCs w:val="24"/>
        </w:rPr>
      </w:pPr>
    </w:p>
    <w:p w14:paraId="203E6B48" w14:textId="77777777" w:rsidR="00EC5AB1" w:rsidRDefault="00EC5AB1" w:rsidP="00DA54F6">
      <w:pPr>
        <w:pStyle w:val="Akapitzlist"/>
        <w:numPr>
          <w:ilvl w:val="0"/>
          <w:numId w:val="9"/>
        </w:numPr>
        <w:tabs>
          <w:tab w:val="right" w:leader="underscore" w:pos="9072"/>
        </w:tabs>
        <w:contextualSpacing w:val="0"/>
        <w:rPr>
          <w:rFonts w:cs="Arial"/>
          <w:szCs w:val="24"/>
        </w:rPr>
      </w:pPr>
    </w:p>
    <w:p w14:paraId="4D691B02" w14:textId="15D9F9B6"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azwę i NIP/REGON):</w:t>
      </w:r>
    </w:p>
    <w:p w14:paraId="2A55C3E6" w14:textId="22DF9D48" w:rsidR="00FE488A" w:rsidRDefault="00FE488A" w:rsidP="00DA54F6">
      <w:pPr>
        <w:pStyle w:val="Akapitzlist"/>
        <w:numPr>
          <w:ilvl w:val="0"/>
          <w:numId w:val="10"/>
        </w:numPr>
        <w:tabs>
          <w:tab w:val="right" w:leader="underscore" w:pos="9072"/>
        </w:tabs>
        <w:contextualSpacing w:val="0"/>
        <w:rPr>
          <w:rFonts w:cs="Arial"/>
          <w:szCs w:val="24"/>
        </w:rPr>
      </w:pPr>
    </w:p>
    <w:p w14:paraId="557C794E" w14:textId="77777777" w:rsidR="00EC5AB1" w:rsidRPr="003B266A" w:rsidRDefault="00EC5AB1" w:rsidP="00DA54F6">
      <w:pPr>
        <w:pStyle w:val="Akapitzlist"/>
        <w:numPr>
          <w:ilvl w:val="0"/>
          <w:numId w:val="10"/>
        </w:numPr>
        <w:tabs>
          <w:tab w:val="right" w:leader="underscore" w:pos="9072"/>
        </w:tabs>
        <w:contextualSpacing w:val="0"/>
        <w:rPr>
          <w:rFonts w:cs="Arial"/>
          <w:szCs w:val="24"/>
        </w:rPr>
      </w:pPr>
    </w:p>
    <w:p w14:paraId="2CD60A6D" w14:textId="3E2A8D29"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1FAC56E5" w14:textId="176A5F86"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13C6FA6B" w14:textId="51E3F382" w:rsidR="0021032C" w:rsidRDefault="0021032C" w:rsidP="00DA54F6">
      <w:pPr>
        <w:pStyle w:val="Akapitzlist"/>
        <w:numPr>
          <w:ilvl w:val="0"/>
          <w:numId w:val="1"/>
        </w:numPr>
        <w:tabs>
          <w:tab w:val="right" w:pos="9072"/>
        </w:tabs>
        <w:ind w:left="284" w:hanging="426"/>
        <w:contextualSpacing w:val="0"/>
        <w:rPr>
          <w:rFonts w:cs="Arial"/>
          <w:szCs w:val="24"/>
        </w:rPr>
      </w:pPr>
      <w:r>
        <w:rPr>
          <w:rFonts w:cs="Arial"/>
          <w:szCs w:val="24"/>
        </w:rPr>
        <w:t>Wadium w kwocie określonej w S</w:t>
      </w:r>
      <w:r w:rsidR="00912E36">
        <w:rPr>
          <w:rFonts w:cs="Arial"/>
          <w:szCs w:val="24"/>
        </w:rPr>
        <w:t>WZ</w:t>
      </w:r>
      <w:r>
        <w:rPr>
          <w:rFonts w:cs="Arial"/>
          <w:szCs w:val="24"/>
        </w:rPr>
        <w:t xml:space="preserve"> wniesiono w formie (wpisać formę):</w:t>
      </w:r>
    </w:p>
    <w:p w14:paraId="2D902268" w14:textId="6D1F2F2A" w:rsidR="00B76775" w:rsidRPr="00B76775" w:rsidRDefault="00B76775" w:rsidP="00B76775">
      <w:pPr>
        <w:pStyle w:val="Akapitzlist"/>
        <w:tabs>
          <w:tab w:val="right" w:pos="9072"/>
        </w:tabs>
        <w:ind w:left="284"/>
        <w:contextualSpacing w:val="0"/>
        <w:rPr>
          <w:rFonts w:cs="Arial"/>
          <w:b/>
          <w:szCs w:val="24"/>
        </w:rPr>
      </w:pPr>
      <w:r w:rsidRPr="00B76775">
        <w:rPr>
          <w:rFonts w:cs="Arial"/>
          <w:b/>
          <w:szCs w:val="24"/>
        </w:rPr>
        <w:t xml:space="preserve">Dla Części 1: </w:t>
      </w:r>
    </w:p>
    <w:p w14:paraId="20EC6006" w14:textId="46114C92" w:rsidR="00AF37B1" w:rsidRDefault="0019563F" w:rsidP="00DA54F6">
      <w:pPr>
        <w:pStyle w:val="Akapitzlist"/>
        <w:tabs>
          <w:tab w:val="right" w:pos="9072"/>
        </w:tabs>
        <w:ind w:left="284"/>
        <w:contextualSpacing w:val="0"/>
        <w:rPr>
          <w:rFonts w:cs="Arial"/>
          <w:szCs w:val="24"/>
        </w:rPr>
      </w:pPr>
      <w:r>
        <w:rPr>
          <w:rFonts w:cs="Arial"/>
          <w:szCs w:val="24"/>
        </w:rPr>
        <w:t>Adres e-mail Gwaranta, na który należy przesłać oświadczenie o zwolnieniu wadium (wpisać adres e-mail, jeżeli wadium zostało złożone</w:t>
      </w:r>
      <w:r w:rsidR="00AF37B1">
        <w:rPr>
          <w:rFonts w:cs="Arial"/>
          <w:szCs w:val="24"/>
        </w:rPr>
        <w:t xml:space="preserve"> w </w:t>
      </w:r>
      <w:r>
        <w:rPr>
          <w:rFonts w:cs="Arial"/>
          <w:szCs w:val="24"/>
        </w:rPr>
        <w:t>formie</w:t>
      </w:r>
      <w:r w:rsidR="00AF37B1">
        <w:rPr>
          <w:rFonts w:cs="Arial"/>
          <w:szCs w:val="24"/>
        </w:rPr>
        <w:t xml:space="preserve"> gwarancji lub poręczenia</w:t>
      </w:r>
      <w:r>
        <w:rPr>
          <w:rFonts w:cs="Arial"/>
          <w:szCs w:val="24"/>
        </w:rPr>
        <w:t xml:space="preserve"> i w dokumencie</w:t>
      </w:r>
      <w:r w:rsidR="00AF37B1">
        <w:rPr>
          <w:rFonts w:cs="Arial"/>
          <w:szCs w:val="24"/>
        </w:rPr>
        <w:t xml:space="preserve"> nie został wskazany przez Gwaranta jego adres e-mail, na który należy przesłać oświadczenie o zwolnieni</w:t>
      </w:r>
      <w:r w:rsidR="00CD5CC9">
        <w:rPr>
          <w:rFonts w:cs="Arial"/>
          <w:szCs w:val="24"/>
        </w:rPr>
        <w:t>u</w:t>
      </w:r>
      <w:r w:rsidR="00AF37B1">
        <w:rPr>
          <w:rFonts w:cs="Arial"/>
          <w:szCs w:val="24"/>
        </w:rPr>
        <w:t xml:space="preserve"> wadium</w:t>
      </w:r>
      <w:r>
        <w:rPr>
          <w:rFonts w:cs="Arial"/>
          <w:szCs w:val="24"/>
        </w:rPr>
        <w:t>):</w:t>
      </w:r>
    </w:p>
    <w:p w14:paraId="60614D4D" w14:textId="1F0686C8" w:rsidR="00B76775" w:rsidRDefault="00B76775" w:rsidP="00DA54F6">
      <w:pPr>
        <w:pStyle w:val="Akapitzlist"/>
        <w:tabs>
          <w:tab w:val="right" w:pos="9072"/>
        </w:tabs>
        <w:ind w:left="284"/>
        <w:contextualSpacing w:val="0"/>
        <w:rPr>
          <w:rFonts w:cs="Arial"/>
          <w:b/>
          <w:szCs w:val="24"/>
        </w:rPr>
      </w:pPr>
      <w:r w:rsidRPr="00B76775">
        <w:rPr>
          <w:rFonts w:cs="Arial"/>
          <w:b/>
          <w:szCs w:val="24"/>
        </w:rPr>
        <w:t>Dla Części 2:</w:t>
      </w:r>
    </w:p>
    <w:p w14:paraId="781605C7" w14:textId="552E668A" w:rsidR="00B76775" w:rsidRPr="00B76775" w:rsidRDefault="00B76775" w:rsidP="00B76775">
      <w:pPr>
        <w:pStyle w:val="Akapitzlist"/>
        <w:ind w:left="284"/>
        <w:rPr>
          <w:rFonts w:cs="Arial"/>
          <w:szCs w:val="24"/>
        </w:rPr>
      </w:pPr>
      <w:r w:rsidRPr="00B76775">
        <w:rPr>
          <w:rFonts w:cs="Arial"/>
          <w:szCs w:val="24"/>
        </w:rPr>
        <w:t>Adres e-mail Gwaranta, na który należy przesłać oświadczenie o zwolnieniu wadium (wpisać adres e-mail, jeżeli wadium zostało złożone w formie gwarancji lub poręczenia i w dokumencie nie został wskazany przez Gwaranta jego adres e-mail, na który należy przesłać oświadczenie o zwolnieniu wadium):</w:t>
      </w:r>
    </w:p>
    <w:p w14:paraId="1C7739A9" w14:textId="4FB17B09"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Informuj</w:t>
      </w:r>
      <w:r w:rsidR="001B431E">
        <w:rPr>
          <w:rFonts w:cs="Arial"/>
          <w:szCs w:val="24"/>
        </w:rPr>
        <w:t>emy</w:t>
      </w:r>
      <w:r>
        <w:rPr>
          <w:rFonts w:cs="Arial"/>
          <w:szCs w:val="24"/>
        </w:rPr>
        <w:t>, że jeste</w:t>
      </w:r>
      <w:r w:rsidR="001B431E">
        <w:rPr>
          <w:rFonts w:cs="Arial"/>
          <w:szCs w:val="24"/>
        </w:rPr>
        <w:t>śmy</w:t>
      </w:r>
      <w:r>
        <w:rPr>
          <w:rFonts w:cs="Arial"/>
          <w:szCs w:val="24"/>
        </w:rPr>
        <w:t xml:space="preserve"> (zaznaczyć </w:t>
      </w:r>
      <w:r w:rsidR="00A201E6">
        <w:rPr>
          <w:rFonts w:cs="Arial"/>
          <w:szCs w:val="24"/>
        </w:rPr>
        <w:t>jedno z poniższych w</w:t>
      </w:r>
      <w:r w:rsidR="006219CD">
        <w:rPr>
          <w:rFonts w:cs="Arial"/>
          <w:szCs w:val="24"/>
        </w:rPr>
        <w:t>stawiając x</w:t>
      </w:r>
      <w:r>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402D9244" w14:textId="21B73CD9" w:rsidR="00912E36" w:rsidRPr="00912E36" w:rsidRDefault="0035246E" w:rsidP="00912E36">
      <w:pPr>
        <w:pStyle w:val="Akapitzlist"/>
        <w:tabs>
          <w:tab w:val="right" w:pos="9072"/>
        </w:tabs>
        <w:ind w:left="284"/>
        <w:contextualSpacing w:val="0"/>
        <w:rPr>
          <w:rFonts w:cs="Arial"/>
          <w:szCs w:val="24"/>
        </w:rPr>
      </w:pPr>
      <w:r>
        <w:rPr>
          <w:rFonts w:cs="Arial"/>
          <w:szCs w:val="24"/>
        </w:rPr>
        <w:t>w</w:t>
      </w:r>
      <w:r w:rsidR="00912E36">
        <w:rPr>
          <w:rFonts w:cs="Arial"/>
          <w:szCs w:val="24"/>
        </w:rPr>
        <w:t xml:space="preserve"> rozumieniu ustawy z dnia 6 marca 2018 r. Prawo przedsiębiorców (Dz. U. z 2023 r., poz. 221).</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014AB6B7"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05C6772F" w14:textId="4D48F4D5" w:rsidR="00FB6CFE"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w:t>
      </w:r>
      <w:r>
        <w:rPr>
          <w:rFonts w:cs="Arial"/>
          <w:szCs w:val="24"/>
        </w:rPr>
        <w:lastRenderedPageBreak/>
        <w:t xml:space="preserve">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1C8B5307"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o podatku o towarów i usług</w:t>
      </w:r>
      <w:r w:rsidR="007F1309">
        <w:rPr>
          <w:rFonts w:cs="Arial"/>
          <w:szCs w:val="24"/>
        </w:rPr>
        <w:t xml:space="preserve"> (Dz. U. z 2022 r., poz. 931),</w:t>
      </w:r>
    </w:p>
    <w:p w14:paraId="65D23F5B" w14:textId="30EBE64D"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77777777" w:rsidR="003B266A" w:rsidRPr="003B266A" w:rsidRDefault="003B266A" w:rsidP="00DA54F6">
      <w:pPr>
        <w:pStyle w:val="Akapitzlist"/>
        <w:numPr>
          <w:ilvl w:val="0"/>
          <w:numId w:val="11"/>
        </w:numPr>
        <w:tabs>
          <w:tab w:val="right" w:pos="9072"/>
        </w:tabs>
        <w:contextualSpacing w:val="0"/>
        <w:rPr>
          <w:rFonts w:cs="Arial"/>
          <w:szCs w:val="24"/>
        </w:rPr>
      </w:pPr>
    </w:p>
    <w:p w14:paraId="32FEF319" w14:textId="2832FF11" w:rsidR="00FB6CFE" w:rsidRDefault="00D16065" w:rsidP="00DA54F6">
      <w:pPr>
        <w:pStyle w:val="Akapitzlist"/>
        <w:numPr>
          <w:ilvl w:val="0"/>
          <w:numId w:val="1"/>
        </w:numPr>
        <w:tabs>
          <w:tab w:val="left" w:leader="underscore" w:pos="7088"/>
          <w:tab w:val="right" w:leader="underscore" w:pos="9072"/>
        </w:tabs>
        <w:ind w:left="283" w:hanging="425"/>
        <w:contextualSpacing w:val="0"/>
        <w:rPr>
          <w:rFonts w:cs="Arial"/>
          <w:szCs w:val="24"/>
        </w:rPr>
      </w:pPr>
      <w:r>
        <w:rPr>
          <w:rFonts w:cs="Arial"/>
          <w:szCs w:val="24"/>
        </w:rPr>
        <w:t>Oświadczam</w:t>
      </w:r>
      <w:r w:rsidR="007E3EE0">
        <w:rPr>
          <w:rFonts w:cs="Arial"/>
          <w:szCs w:val="24"/>
        </w:rPr>
        <w:t>y</w:t>
      </w:r>
      <w:r>
        <w:rPr>
          <w:rFonts w:cs="Arial"/>
          <w:szCs w:val="24"/>
        </w:rPr>
        <w:t xml:space="preserve">, że znane </w:t>
      </w:r>
      <w:r w:rsidR="007E3EE0">
        <w:rPr>
          <w:rFonts w:cs="Arial"/>
          <w:szCs w:val="24"/>
        </w:rPr>
        <w:t>nam</w:t>
      </w:r>
      <w:r>
        <w:rPr>
          <w:rFonts w:cs="Arial"/>
          <w:szCs w:val="24"/>
        </w:rPr>
        <w:t xml:space="preserve"> są przepisy ustawy z dnia 11 stycznia 2018 r. o elektromobilności i paliwach alternatywnych (Dz. U. z 202</w:t>
      </w:r>
      <w:r w:rsidR="007F1309">
        <w:rPr>
          <w:rFonts w:cs="Arial"/>
          <w:szCs w:val="24"/>
        </w:rPr>
        <w:t>2</w:t>
      </w:r>
      <w:r>
        <w:rPr>
          <w:rFonts w:cs="Arial"/>
          <w:szCs w:val="24"/>
        </w:rPr>
        <w:t xml:space="preserve"> r. </w:t>
      </w:r>
      <w:r w:rsidR="007F1309">
        <w:rPr>
          <w:rFonts w:cs="Arial"/>
          <w:szCs w:val="24"/>
        </w:rPr>
        <w:t>poz. 1083) i wynikające z niej oraz z zapisów P</w:t>
      </w:r>
      <w:r w:rsidR="00912E36">
        <w:rPr>
          <w:rFonts w:cs="Arial"/>
          <w:szCs w:val="24"/>
        </w:rPr>
        <w:t>PU</w:t>
      </w:r>
      <w:r w:rsidR="007F1309">
        <w:rPr>
          <w:rFonts w:cs="Arial"/>
          <w:szCs w:val="24"/>
        </w:rPr>
        <w:t xml:space="preserve"> stanowiących załącznik nr 2 do S</w:t>
      </w:r>
      <w:r w:rsidR="00912E36">
        <w:rPr>
          <w:rFonts w:cs="Arial"/>
          <w:szCs w:val="24"/>
        </w:rPr>
        <w:t>WZ</w:t>
      </w:r>
      <w:r w:rsidR="007F1309">
        <w:rPr>
          <w:rFonts w:cs="Arial"/>
          <w:szCs w:val="24"/>
        </w:rPr>
        <w:t>, obowiązki nałożone na Wykonawcę w związku z realizacją niniejszego zamówienia. Jednocześnie oświadczam</w:t>
      </w:r>
      <w:r w:rsidR="007E3EE0">
        <w:rPr>
          <w:rFonts w:cs="Arial"/>
          <w:szCs w:val="24"/>
        </w:rPr>
        <w:t>y</w:t>
      </w:r>
      <w:r w:rsidR="007F1309">
        <w:rPr>
          <w:rFonts w:cs="Arial"/>
          <w:szCs w:val="24"/>
        </w:rPr>
        <w:t xml:space="preserve">, iż łączny udział pojazdów elektrycznych lub pojazdów napędzanych gazem ziemnym we flocie pojazdów samochodowych w rozumieniu art. 2 pkt 33 ustawy z dnia 20 czerwca 1997 r. Prawo o ruchu drogowym (Dz. U. z 2022 r., poz. 988), używanych przy wykonaniu przedmiotowego zamówienia będzie wynosić </w:t>
      </w:r>
      <w:r w:rsidR="007F1309" w:rsidRPr="007F1309">
        <w:rPr>
          <w:rFonts w:cs="Arial"/>
          <w:b/>
          <w:bCs/>
          <w:szCs w:val="24"/>
        </w:rPr>
        <w:t>co najmniej</w:t>
      </w:r>
      <w:r w:rsidR="006219CD">
        <w:rPr>
          <w:rFonts w:cs="Arial"/>
          <w:b/>
          <w:bCs/>
          <w:szCs w:val="24"/>
        </w:rPr>
        <w:t xml:space="preserve"> </w:t>
      </w:r>
      <w:r w:rsidR="006219CD" w:rsidRPr="006219CD">
        <w:rPr>
          <w:rFonts w:cs="Arial"/>
          <w:szCs w:val="24"/>
        </w:rPr>
        <w:t>(wpisać ilość</w:t>
      </w:r>
      <w:r w:rsidR="003B266A">
        <w:rPr>
          <w:rFonts w:cs="Arial"/>
          <w:szCs w:val="24"/>
        </w:rPr>
        <w:t xml:space="preserve"> pojazdów</w:t>
      </w:r>
      <w:r w:rsidR="006219CD" w:rsidRPr="006219CD">
        <w:rPr>
          <w:rFonts w:cs="Arial"/>
          <w:szCs w:val="24"/>
        </w:rPr>
        <w:t>)</w:t>
      </w:r>
      <w:r w:rsidR="007F1309" w:rsidRPr="006219CD">
        <w:rPr>
          <w:rFonts w:cs="Arial"/>
          <w:szCs w:val="24"/>
        </w:rPr>
        <w:t>:</w:t>
      </w:r>
      <w:r w:rsidR="003B266A">
        <w:rPr>
          <w:rFonts w:cs="Arial"/>
          <w:szCs w:val="24"/>
        </w:rPr>
        <w:t xml:space="preserve"> </w:t>
      </w:r>
      <w:r w:rsidR="007F1309" w:rsidRPr="007F1309">
        <w:rPr>
          <w:rFonts w:cs="Arial"/>
          <w:b/>
          <w:bCs/>
          <w:szCs w:val="24"/>
        </w:rPr>
        <w:t>sztuk</w:t>
      </w:r>
      <w:r w:rsidR="007F1309">
        <w:rPr>
          <w:rFonts w:cs="Arial"/>
          <w:szCs w:val="24"/>
        </w:rPr>
        <w:t xml:space="preserve">, </w:t>
      </w:r>
      <w:r w:rsidR="007F1309" w:rsidRPr="007F1309">
        <w:rPr>
          <w:rFonts w:cs="Arial"/>
          <w:b/>
          <w:bCs/>
          <w:szCs w:val="24"/>
        </w:rPr>
        <w:t>to jest nie mniej niż 10%</w:t>
      </w:r>
      <w:r w:rsidR="007F1309">
        <w:rPr>
          <w:rFonts w:cs="Arial"/>
          <w:szCs w:val="24"/>
        </w:rPr>
        <w:t>.</w:t>
      </w:r>
    </w:p>
    <w:p w14:paraId="0F01FD2A" w14:textId="151496A5" w:rsidR="007F1309" w:rsidRDefault="007F1309" w:rsidP="00DA54F6">
      <w:pPr>
        <w:pStyle w:val="Akapitzlist"/>
        <w:tabs>
          <w:tab w:val="right" w:pos="9072"/>
        </w:tabs>
        <w:ind w:left="284"/>
        <w:contextualSpacing w:val="0"/>
        <w:rPr>
          <w:rFonts w:cs="Arial"/>
          <w:szCs w:val="24"/>
        </w:rPr>
      </w:pPr>
      <w:r>
        <w:rPr>
          <w:rFonts w:cs="Arial"/>
          <w:szCs w:val="24"/>
        </w:rPr>
        <w:t>W przypadku gdy przy obliczaniu procentowym limitu pojazdów elektrycznych lub pojazdów napędzanych gazem ziemnym, nie zaktualizuje się obowiązek określony w art. 68 ust. 3 ustawy o elektromobilności i paliwach alternatywnych, należy wpisać 0 (zero).</w:t>
      </w:r>
    </w:p>
    <w:p w14:paraId="20036DAF" w14:textId="3407773B" w:rsidR="001C7A79" w:rsidRPr="001C7A79" w:rsidRDefault="007F1309" w:rsidP="00DA54F6">
      <w:pPr>
        <w:pStyle w:val="Akapitzlist"/>
        <w:tabs>
          <w:tab w:val="right" w:pos="9072"/>
        </w:tabs>
        <w:ind w:left="284"/>
        <w:contextualSpacing w:val="0"/>
        <w:rPr>
          <w:rFonts w:cs="Arial"/>
          <w:szCs w:val="24"/>
        </w:rPr>
      </w:pPr>
      <w:r>
        <w:rPr>
          <w:rFonts w:cs="Arial"/>
          <w:szCs w:val="24"/>
        </w:rPr>
        <w:t>W przypadku nie wskazania ilości sztuk, Zamawiający uzna, iż Wykonawca nie przewiduje użycia przy wykonywaniu przedmiotowego zamówienia pojazdów elektrycznych lub pojazdów napędzanych gazem ziemnym we flocie pojazdów samochodowych w rozumieniu art. 2 pkt 33 ustawy Prawo o ruchu drogowym</w:t>
      </w:r>
      <w:r w:rsidR="001C7A79">
        <w:rPr>
          <w:rFonts w:cs="Arial"/>
          <w:szCs w:val="24"/>
        </w:rPr>
        <w:t>.</w:t>
      </w:r>
    </w:p>
    <w:p w14:paraId="7EE640F5" w14:textId="2D1EE3C4" w:rsidR="00156127" w:rsidRPr="008D3E3F" w:rsidRDefault="00156127" w:rsidP="008D3E3F">
      <w:pPr>
        <w:pStyle w:val="Akapitzlist"/>
        <w:tabs>
          <w:tab w:val="right" w:pos="9072"/>
        </w:tabs>
        <w:spacing w:before="360" w:after="0"/>
        <w:ind w:left="0"/>
        <w:contextualSpacing w:val="0"/>
        <w:rPr>
          <w:rFonts w:cs="Arial"/>
          <w:b/>
          <w:bCs/>
          <w:sz w:val="28"/>
          <w:szCs w:val="28"/>
        </w:rPr>
      </w:pPr>
      <w:r w:rsidRPr="00A61316">
        <w:rPr>
          <w:rFonts w:cs="Arial"/>
          <w:b/>
          <w:bCs/>
          <w:sz w:val="28"/>
          <w:szCs w:val="28"/>
        </w:rPr>
        <w:t>Niniejszy dokument musi być opatrzony przez osobę lub osoby uprawnione do reprezentowania Wykonawcy, kwalifikowanym podpisem elektronicznym, podpisem zaufanym lub podpisem osobistym.</w:t>
      </w:r>
    </w:p>
    <w:sectPr w:rsidR="00156127" w:rsidRPr="008D3E3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CDE3C" w14:textId="77777777" w:rsidR="00E74600" w:rsidRDefault="00E74600" w:rsidP="008237DE">
      <w:pPr>
        <w:spacing w:after="0" w:line="240" w:lineRule="auto"/>
      </w:pPr>
      <w:r>
        <w:separator/>
      </w:r>
    </w:p>
  </w:endnote>
  <w:endnote w:type="continuationSeparator" w:id="0">
    <w:p w14:paraId="2A5FA0A5" w14:textId="77777777" w:rsidR="00E74600" w:rsidRDefault="00E74600"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00535034">
          <w:rPr>
            <w:rFonts w:cs="Arial"/>
            <w:noProof/>
            <w:szCs w:val="24"/>
          </w:rPr>
          <w:t>1</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1DEA0" w14:textId="77777777" w:rsidR="00E74600" w:rsidRDefault="00E74600" w:rsidP="008237DE">
      <w:pPr>
        <w:spacing w:after="0" w:line="240" w:lineRule="auto"/>
      </w:pPr>
      <w:r>
        <w:separator/>
      </w:r>
    </w:p>
  </w:footnote>
  <w:footnote w:type="continuationSeparator" w:id="0">
    <w:p w14:paraId="31FDC203" w14:textId="77777777" w:rsidR="00E74600" w:rsidRDefault="00E74600" w:rsidP="008237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nsid w:val="19BB60C9"/>
    <w:multiLevelType w:val="hybridMultilevel"/>
    <w:tmpl w:val="D81AEFB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239D026B"/>
    <w:multiLevelType w:val="hybridMultilevel"/>
    <w:tmpl w:val="C4EAE6AE"/>
    <w:lvl w:ilvl="0" w:tplc="DD4AECA6">
      <w:start w:val="1"/>
      <w:numFmt w:val="decimal"/>
      <w:lvlText w:val="%1."/>
      <w:lvlJc w:val="right"/>
      <w:pPr>
        <w:ind w:left="720" w:hanging="360"/>
      </w:pPr>
      <w:rPr>
        <w:rFonts w:ascii="Arial" w:eastAsia="Times New Roman" w:hAnsi="Arial" w:cs="Arial" w:hint="default"/>
        <w:b w:val="0"/>
        <w:bCs w:val="0"/>
        <w:i w:val="0"/>
        <w:strike w:val="0"/>
        <w:dstrike w:val="0"/>
        <w:color w:val="000000"/>
        <w:sz w:val="24"/>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E108D2"/>
    <w:multiLevelType w:val="hybridMultilevel"/>
    <w:tmpl w:val="D81AEFB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nsid w:val="46D510D3"/>
    <w:multiLevelType w:val="hybridMultilevel"/>
    <w:tmpl w:val="34669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
    <w:nsid w:val="6E980046"/>
    <w:multiLevelType w:val="hybridMultilevel"/>
    <w:tmpl w:val="D81AEFB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9"/>
  </w:num>
  <w:num w:numId="2">
    <w:abstractNumId w:val="6"/>
  </w:num>
  <w:num w:numId="3">
    <w:abstractNumId w:val="10"/>
  </w:num>
  <w:num w:numId="4">
    <w:abstractNumId w:val="5"/>
  </w:num>
  <w:num w:numId="5">
    <w:abstractNumId w:val="0"/>
  </w:num>
  <w:num w:numId="6">
    <w:abstractNumId w:val="7"/>
  </w:num>
  <w:num w:numId="7">
    <w:abstractNumId w:val="1"/>
  </w:num>
  <w:num w:numId="8">
    <w:abstractNumId w:val="12"/>
  </w:num>
  <w:num w:numId="9">
    <w:abstractNumId w:val="8"/>
  </w:num>
  <w:num w:numId="10">
    <w:abstractNumId w:val="11"/>
  </w:num>
  <w:num w:numId="11">
    <w:abstractNumId w:val="13"/>
  </w:num>
  <w:num w:numId="12">
    <w:abstractNumId w:val="3"/>
  </w:num>
  <w:num w:numId="13">
    <w:abstractNumId w:val="2"/>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D31"/>
    <w:rsid w:val="00074D31"/>
    <w:rsid w:val="000872F5"/>
    <w:rsid w:val="00132B3D"/>
    <w:rsid w:val="00156127"/>
    <w:rsid w:val="00157281"/>
    <w:rsid w:val="0019563F"/>
    <w:rsid w:val="001A1520"/>
    <w:rsid w:val="001A7FA1"/>
    <w:rsid w:val="001B431E"/>
    <w:rsid w:val="001C7A79"/>
    <w:rsid w:val="001F4266"/>
    <w:rsid w:val="002072E0"/>
    <w:rsid w:val="0021032C"/>
    <w:rsid w:val="00242279"/>
    <w:rsid w:val="0025021F"/>
    <w:rsid w:val="00260EA7"/>
    <w:rsid w:val="002B386A"/>
    <w:rsid w:val="002C5C41"/>
    <w:rsid w:val="00300524"/>
    <w:rsid w:val="003334D5"/>
    <w:rsid w:val="0035246E"/>
    <w:rsid w:val="003604C1"/>
    <w:rsid w:val="00365828"/>
    <w:rsid w:val="003A4D8B"/>
    <w:rsid w:val="003B266A"/>
    <w:rsid w:val="003C7B82"/>
    <w:rsid w:val="00524421"/>
    <w:rsid w:val="00535034"/>
    <w:rsid w:val="005A69EB"/>
    <w:rsid w:val="006219CD"/>
    <w:rsid w:val="00633D80"/>
    <w:rsid w:val="00697024"/>
    <w:rsid w:val="006A7F9F"/>
    <w:rsid w:val="006C113B"/>
    <w:rsid w:val="00721D3F"/>
    <w:rsid w:val="00743E67"/>
    <w:rsid w:val="00786D82"/>
    <w:rsid w:val="007C5ABB"/>
    <w:rsid w:val="007D3FBB"/>
    <w:rsid w:val="007E3EE0"/>
    <w:rsid w:val="007E61CC"/>
    <w:rsid w:val="007E7EF6"/>
    <w:rsid w:val="007F1309"/>
    <w:rsid w:val="008237DE"/>
    <w:rsid w:val="00825257"/>
    <w:rsid w:val="0087236B"/>
    <w:rsid w:val="008C7573"/>
    <w:rsid w:val="008D3E3F"/>
    <w:rsid w:val="00912E36"/>
    <w:rsid w:val="00952097"/>
    <w:rsid w:val="009730A2"/>
    <w:rsid w:val="00A04A77"/>
    <w:rsid w:val="00A1790C"/>
    <w:rsid w:val="00A201E6"/>
    <w:rsid w:val="00A61316"/>
    <w:rsid w:val="00AA52F1"/>
    <w:rsid w:val="00AD3753"/>
    <w:rsid w:val="00AF37B1"/>
    <w:rsid w:val="00B76775"/>
    <w:rsid w:val="00BC5782"/>
    <w:rsid w:val="00BE756C"/>
    <w:rsid w:val="00C66484"/>
    <w:rsid w:val="00C91A19"/>
    <w:rsid w:val="00CB11C8"/>
    <w:rsid w:val="00CC0E6F"/>
    <w:rsid w:val="00CC5AA3"/>
    <w:rsid w:val="00CD5CC9"/>
    <w:rsid w:val="00CF195A"/>
    <w:rsid w:val="00D16065"/>
    <w:rsid w:val="00D619EF"/>
    <w:rsid w:val="00DA54F6"/>
    <w:rsid w:val="00E400A4"/>
    <w:rsid w:val="00E40F9E"/>
    <w:rsid w:val="00E52E5E"/>
    <w:rsid w:val="00E74600"/>
    <w:rsid w:val="00E757C7"/>
    <w:rsid w:val="00E9513C"/>
    <w:rsid w:val="00EC5AB1"/>
    <w:rsid w:val="00F02BF5"/>
    <w:rsid w:val="00F04CFA"/>
    <w:rsid w:val="00F069EB"/>
    <w:rsid w:val="00F64F96"/>
    <w:rsid w:val="00F87893"/>
    <w:rsid w:val="00FB244B"/>
    <w:rsid w:val="00FB36BE"/>
    <w:rsid w:val="00FB6CFE"/>
    <w:rsid w:val="00FC0056"/>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1080</Words>
  <Characters>6486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creator>ZDMK</dc:creator>
  <cp:lastModifiedBy>Artur Babiński</cp:lastModifiedBy>
  <cp:revision>2</cp:revision>
  <cp:lastPrinted>2023-02-14T08:34:00Z</cp:lastPrinted>
  <dcterms:created xsi:type="dcterms:W3CDTF">2023-05-05T05:18:00Z</dcterms:created>
  <dcterms:modified xsi:type="dcterms:W3CDTF">2023-05-05T05:18:00Z</dcterms:modified>
</cp:coreProperties>
</file>