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C07A2C" w:rsidR="00963E37" w:rsidRPr="00F474E5" w:rsidRDefault="00F474E5" w:rsidP="00F474E5">
      <w:pPr>
        <w:pBdr>
          <w:top w:val="nil"/>
          <w:left w:val="nil"/>
          <w:bottom w:val="nil"/>
          <w:right w:val="nil"/>
          <w:between w:val="nil"/>
        </w:pBdr>
        <w:tabs>
          <w:tab w:val="center" w:pos="4536"/>
          <w:tab w:val="right" w:pos="9072"/>
        </w:tabs>
        <w:spacing w:line="276" w:lineRule="auto"/>
        <w:jc w:val="right"/>
        <w:rPr>
          <w:b/>
          <w:bCs/>
          <w:color w:val="000000"/>
          <w:sz w:val="24"/>
          <w:szCs w:val="24"/>
        </w:rPr>
      </w:pPr>
      <w:r w:rsidRPr="59BA4DFD">
        <w:rPr>
          <w:b/>
          <w:bCs/>
          <w:color w:val="000000" w:themeColor="text1"/>
          <w:sz w:val="24"/>
          <w:szCs w:val="24"/>
        </w:rPr>
        <w:t>ZAŁĄCZNIK NR 4</w:t>
      </w:r>
    </w:p>
    <w:p w14:paraId="574C4498" w14:textId="3E7AF0A3" w:rsidR="59BA4DFD" w:rsidRDefault="59BA4DFD" w:rsidP="59BA4DFD">
      <w:pPr>
        <w:tabs>
          <w:tab w:val="center" w:pos="4536"/>
          <w:tab w:val="right" w:pos="9072"/>
        </w:tabs>
        <w:spacing w:line="276" w:lineRule="auto"/>
        <w:jc w:val="right"/>
        <w:rPr>
          <w:b/>
          <w:bCs/>
          <w:color w:val="000000" w:themeColor="text1"/>
          <w:sz w:val="24"/>
          <w:szCs w:val="24"/>
        </w:rPr>
      </w:pPr>
    </w:p>
    <w:p w14:paraId="4B5449E1" w14:textId="77777777" w:rsidR="009C3B6B" w:rsidRDefault="009C3B6B" w:rsidP="009C3B6B">
      <w:pPr>
        <w:jc w:val="center"/>
        <w:rPr>
          <w:b/>
          <w:bCs/>
          <w:sz w:val="24"/>
          <w:szCs w:val="24"/>
        </w:rPr>
      </w:pPr>
      <w:r>
        <w:rPr>
          <w:b/>
          <w:bCs/>
          <w:sz w:val="24"/>
          <w:szCs w:val="24"/>
        </w:rPr>
        <w:t xml:space="preserve">„Termomodernizacja stropodachu poprzez zastosowanie celulozy wdmuchiwanej metodą „in </w:t>
      </w:r>
      <w:proofErr w:type="spellStart"/>
      <w:r>
        <w:rPr>
          <w:b/>
          <w:bCs/>
          <w:sz w:val="24"/>
          <w:szCs w:val="24"/>
        </w:rPr>
        <w:t>blow</w:t>
      </w:r>
      <w:proofErr w:type="spellEnd"/>
      <w:r>
        <w:rPr>
          <w:b/>
          <w:bCs/>
          <w:sz w:val="24"/>
          <w:szCs w:val="24"/>
        </w:rPr>
        <w:t>”  we Wrocławskiej Agencji Rozwoju Regionalnego S.A. w Pawilonie „A” przy ulicy Karmelkowej 29, we Wrocławiu.”</w:t>
      </w:r>
    </w:p>
    <w:p w14:paraId="7BA31ED1" w14:textId="7ED3723B" w:rsidR="009C3B6B" w:rsidRDefault="009C3B6B" w:rsidP="009C3B6B">
      <w:pPr>
        <w:jc w:val="center"/>
        <w:rPr>
          <w:b/>
          <w:bCs/>
          <w:sz w:val="24"/>
          <w:szCs w:val="24"/>
        </w:rPr>
      </w:pPr>
      <w:r>
        <w:rPr>
          <w:b/>
          <w:bCs/>
          <w:color w:val="000000"/>
          <w:sz w:val="24"/>
          <w:szCs w:val="24"/>
        </w:rPr>
        <w:t>Znak sprawy: 10/22 z dn. 1</w:t>
      </w:r>
      <w:r w:rsidR="008533B1">
        <w:rPr>
          <w:b/>
          <w:bCs/>
          <w:color w:val="000000"/>
          <w:sz w:val="24"/>
          <w:szCs w:val="24"/>
        </w:rPr>
        <w:t>7</w:t>
      </w:r>
      <w:r>
        <w:rPr>
          <w:b/>
          <w:bCs/>
          <w:color w:val="000000"/>
          <w:sz w:val="24"/>
          <w:szCs w:val="24"/>
        </w:rPr>
        <w:t>.09.2022</w:t>
      </w:r>
    </w:p>
    <w:p w14:paraId="7849439B" w14:textId="4F862B18" w:rsidR="59BA4DFD" w:rsidRDefault="59BA4DFD" w:rsidP="59BA4DFD">
      <w:pPr>
        <w:tabs>
          <w:tab w:val="center" w:pos="4536"/>
          <w:tab w:val="right" w:pos="9072"/>
        </w:tabs>
        <w:spacing w:line="276" w:lineRule="auto"/>
        <w:jc w:val="right"/>
        <w:rPr>
          <w:b/>
          <w:bCs/>
          <w:color w:val="000000" w:themeColor="text1"/>
          <w:sz w:val="24"/>
          <w:szCs w:val="24"/>
        </w:rPr>
      </w:pPr>
    </w:p>
    <w:p w14:paraId="00000002" w14:textId="77777777" w:rsidR="00963E37" w:rsidRDefault="00963E37">
      <w:pPr>
        <w:pBdr>
          <w:top w:val="nil"/>
          <w:left w:val="nil"/>
          <w:bottom w:val="nil"/>
          <w:right w:val="nil"/>
          <w:between w:val="nil"/>
        </w:pBdr>
        <w:tabs>
          <w:tab w:val="center" w:pos="4536"/>
          <w:tab w:val="right" w:pos="9072"/>
        </w:tabs>
        <w:spacing w:line="276" w:lineRule="auto"/>
        <w:jc w:val="both"/>
        <w:rPr>
          <w:color w:val="000000"/>
          <w:sz w:val="24"/>
          <w:szCs w:val="24"/>
        </w:rPr>
      </w:pPr>
    </w:p>
    <w:p w14:paraId="00000003" w14:textId="77777777" w:rsidR="00963E37" w:rsidRDefault="0009232C">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14:paraId="00000004" w14:textId="77777777" w:rsidR="00963E37" w:rsidRDefault="0009232C">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14:paraId="00000005" w14:textId="77777777" w:rsidR="00963E37" w:rsidRDefault="00963E37">
      <w:pPr>
        <w:pBdr>
          <w:top w:val="nil"/>
          <w:left w:val="nil"/>
          <w:bottom w:val="nil"/>
          <w:right w:val="nil"/>
          <w:between w:val="nil"/>
        </w:pBdr>
        <w:spacing w:line="276" w:lineRule="auto"/>
        <w:rPr>
          <w:color w:val="000000"/>
          <w:sz w:val="24"/>
          <w:szCs w:val="24"/>
        </w:rPr>
      </w:pPr>
    </w:p>
    <w:p w14:paraId="00000006" w14:textId="1DAAAA9B" w:rsidR="00963E37" w:rsidRDefault="0009232C">
      <w:pPr>
        <w:pBdr>
          <w:top w:val="nil"/>
          <w:left w:val="nil"/>
          <w:bottom w:val="nil"/>
          <w:right w:val="nil"/>
          <w:between w:val="nil"/>
        </w:pBdr>
        <w:spacing w:line="276" w:lineRule="auto"/>
        <w:jc w:val="both"/>
        <w:rPr>
          <w:color w:val="000000"/>
          <w:sz w:val="24"/>
          <w:szCs w:val="24"/>
        </w:rPr>
      </w:pPr>
      <w:r w:rsidRPr="621B0068">
        <w:rPr>
          <w:color w:val="000000" w:themeColor="text1"/>
          <w:sz w:val="24"/>
          <w:szCs w:val="24"/>
        </w:rPr>
        <w:t xml:space="preserve">zawarta w dniu …………….2022 r. we Wrocławiu pomiędzy: </w:t>
      </w:r>
    </w:p>
    <w:p w14:paraId="00000007" w14:textId="77777777"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14:paraId="0000000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14:paraId="00000009"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a</w:t>
      </w:r>
    </w:p>
    <w:p w14:paraId="0000000A"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B"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14:paraId="0000000C"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D"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14:paraId="0000000E"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14:paraId="0000000F"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14:paraId="00000010"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t>, Wydział</w:t>
      </w:r>
      <w:r>
        <w:rPr>
          <w:color w:val="000000"/>
          <w:sz w:val="24"/>
          <w:szCs w:val="24"/>
        </w:rPr>
        <w:tab/>
      </w:r>
    </w:p>
    <w:p w14:paraId="00000011" w14:textId="77777777" w:rsidR="00963E37" w:rsidRDefault="0009232C">
      <w:pPr>
        <w:pBdr>
          <w:top w:val="nil"/>
          <w:left w:val="nil"/>
          <w:bottom w:val="nil"/>
          <w:right w:val="nil"/>
          <w:between w:val="nil"/>
        </w:pBdr>
        <w:spacing w:line="276" w:lineRule="auto"/>
        <w:jc w:val="both"/>
        <w:rPr>
          <w:b/>
          <w:color w:val="000000"/>
          <w:sz w:val="24"/>
          <w:szCs w:val="24"/>
        </w:rPr>
      </w:pPr>
      <w:r>
        <w:rPr>
          <w:b/>
          <w:color w:val="000000"/>
          <w:sz w:val="24"/>
          <w:szCs w:val="24"/>
        </w:rPr>
        <w:t>/</w:t>
      </w:r>
    </w:p>
    <w:p w14:paraId="00000012" w14:textId="77777777" w:rsidR="00963E37" w:rsidRDefault="0009232C">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14:paraId="00000013"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t xml:space="preserve"> </w:t>
      </w:r>
    </w:p>
    <w:p w14:paraId="00000014"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14:paraId="00000015"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t xml:space="preserve">, </w:t>
      </w:r>
    </w:p>
    <w:p w14:paraId="00000016" w14:textId="77777777" w:rsidR="00963E37" w:rsidRDefault="0009232C">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14:paraId="00000017" w14:textId="68B87EDA"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21</w:t>
      </w:r>
      <w:r>
        <w:rPr>
          <w:color w:val="000000"/>
          <w:sz w:val="24"/>
          <w:szCs w:val="24"/>
        </w:rPr>
        <w:t xml:space="preserve"> poz. </w:t>
      </w:r>
      <w:r w:rsidR="007A5EBC">
        <w:rPr>
          <w:color w:val="000000"/>
          <w:sz w:val="24"/>
          <w:szCs w:val="24"/>
        </w:rPr>
        <w:t>1129</w:t>
      </w:r>
      <w:r>
        <w:rPr>
          <w:color w:val="000000"/>
          <w:sz w:val="24"/>
          <w:szCs w:val="24"/>
        </w:rPr>
        <w:t xml:space="preserve"> ze zm.) o następującej treści:</w:t>
      </w:r>
    </w:p>
    <w:p w14:paraId="00000018" w14:textId="77777777" w:rsidR="00963E37" w:rsidRDefault="00963E37">
      <w:pPr>
        <w:pBdr>
          <w:top w:val="nil"/>
          <w:left w:val="nil"/>
          <w:bottom w:val="nil"/>
          <w:right w:val="nil"/>
          <w:between w:val="nil"/>
        </w:pBdr>
        <w:spacing w:line="276" w:lineRule="auto"/>
        <w:jc w:val="center"/>
        <w:rPr>
          <w:color w:val="000000"/>
          <w:sz w:val="24"/>
          <w:szCs w:val="24"/>
        </w:rPr>
      </w:pPr>
    </w:p>
    <w:p w14:paraId="00000019"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p>
    <w:p w14:paraId="0000001A" w14:textId="4EFD702E" w:rsidR="00963E37" w:rsidRPr="00F44106" w:rsidRDefault="0009232C">
      <w:pPr>
        <w:numPr>
          <w:ilvl w:val="1"/>
          <w:numId w:val="21"/>
        </w:numPr>
        <w:pBdr>
          <w:top w:val="nil"/>
          <w:left w:val="nil"/>
          <w:bottom w:val="nil"/>
          <w:right w:val="nil"/>
          <w:between w:val="nil"/>
        </w:pBdr>
        <w:spacing w:line="264" w:lineRule="auto"/>
        <w:ind w:left="284"/>
        <w:jc w:val="both"/>
      </w:pPr>
      <w:r>
        <w:rPr>
          <w:color w:val="000000"/>
          <w:sz w:val="24"/>
          <w:szCs w:val="24"/>
        </w:rPr>
        <w:t>Przedmiotem zamówienia jest:</w:t>
      </w:r>
    </w:p>
    <w:p w14:paraId="64487BA4" w14:textId="77777777" w:rsidR="00F44106" w:rsidRDefault="00F44106" w:rsidP="00F44106">
      <w:pPr>
        <w:pStyle w:val="Akapitzlist"/>
        <w:ind w:left="180"/>
        <w:jc w:val="both"/>
        <w:rPr>
          <w:sz w:val="24"/>
          <w:szCs w:val="24"/>
        </w:rPr>
      </w:pPr>
      <w:r>
        <w:rPr>
          <w:sz w:val="24"/>
          <w:szCs w:val="24"/>
        </w:rPr>
        <w:t>– Wdmuchanie warstwy granulatu celulozowego o grubości minimum 30 cm na stropodachu dla pawilonu „A” Wrocławskiej Agencji  Rozwoju Regionalnego S.A. przy ulicy Karmelkowej 29 we Wrocławiu.</w:t>
      </w:r>
    </w:p>
    <w:p w14:paraId="4BBC37B1" w14:textId="77777777" w:rsidR="00F44106" w:rsidRDefault="00F44106" w:rsidP="00F44106">
      <w:pPr>
        <w:pStyle w:val="Akapitzlist"/>
        <w:ind w:left="180"/>
        <w:jc w:val="both"/>
        <w:rPr>
          <w:sz w:val="24"/>
          <w:szCs w:val="24"/>
        </w:rPr>
      </w:pPr>
      <w:r>
        <w:rPr>
          <w:sz w:val="24"/>
          <w:szCs w:val="24"/>
        </w:rPr>
        <w:t>– przygotowania oferty przez wykonawcę,</w:t>
      </w:r>
    </w:p>
    <w:p w14:paraId="0EB15779" w14:textId="77777777" w:rsidR="00F44106" w:rsidRDefault="00F44106" w:rsidP="00F44106">
      <w:pPr>
        <w:pStyle w:val="Akapitzlist"/>
        <w:ind w:left="180"/>
        <w:jc w:val="both"/>
        <w:rPr>
          <w:sz w:val="24"/>
          <w:szCs w:val="24"/>
        </w:rPr>
      </w:pPr>
      <w:r>
        <w:rPr>
          <w:sz w:val="24"/>
          <w:szCs w:val="24"/>
        </w:rPr>
        <w:t xml:space="preserve">– zawarcia umowy z wykonawcą na wykonanie robót budowlanych. </w:t>
      </w:r>
    </w:p>
    <w:p w14:paraId="44756C16" w14:textId="77777777" w:rsidR="00F44106" w:rsidRDefault="00F44106" w:rsidP="00F44106">
      <w:pPr>
        <w:pStyle w:val="Akapitzlist"/>
        <w:ind w:left="180"/>
        <w:jc w:val="both"/>
        <w:rPr>
          <w:sz w:val="24"/>
          <w:szCs w:val="24"/>
        </w:rPr>
      </w:pPr>
      <w:r>
        <w:rPr>
          <w:sz w:val="24"/>
          <w:szCs w:val="24"/>
        </w:rPr>
        <w:lastRenderedPageBreak/>
        <w:t>Wrocławska Agencja Rozwoju Regionalnego S.A. planuje przeprowadzić przedmiotowe działania w pawilonie „A”  w celu poprawy termoizolacji budynku oraz obniżeniu kosztów związanych z ogrzewaniem powierzchni.</w:t>
      </w:r>
    </w:p>
    <w:p w14:paraId="6BC57BA9" w14:textId="77777777" w:rsidR="00F44106" w:rsidRDefault="00F44106" w:rsidP="00F44106">
      <w:pPr>
        <w:pBdr>
          <w:top w:val="nil"/>
          <w:left w:val="nil"/>
          <w:bottom w:val="nil"/>
          <w:right w:val="nil"/>
          <w:between w:val="nil"/>
        </w:pBdr>
        <w:spacing w:line="264" w:lineRule="auto"/>
        <w:ind w:left="284"/>
        <w:jc w:val="both"/>
      </w:pPr>
    </w:p>
    <w:p w14:paraId="0000001E" w14:textId="0FA8B7AC" w:rsidR="00963E37" w:rsidRDefault="0009232C">
      <w:pPr>
        <w:numPr>
          <w:ilvl w:val="1"/>
          <w:numId w:val="21"/>
        </w:numPr>
        <w:pBdr>
          <w:top w:val="nil"/>
          <w:left w:val="nil"/>
          <w:bottom w:val="nil"/>
          <w:right w:val="nil"/>
          <w:between w:val="nil"/>
        </w:pBdr>
        <w:spacing w:line="264" w:lineRule="auto"/>
        <w:ind w:left="284"/>
        <w:jc w:val="both"/>
      </w:pPr>
      <w:r>
        <w:rPr>
          <w:color w:val="000000"/>
          <w:sz w:val="24"/>
          <w:szCs w:val="24"/>
        </w:rPr>
        <w:t>Szczegółowy zakres zamówienia (</w:t>
      </w:r>
      <w:r w:rsidR="00F44106">
        <w:rPr>
          <w:color w:val="000000"/>
          <w:sz w:val="24"/>
          <w:szCs w:val="24"/>
        </w:rPr>
        <w:t>Opis przedmiotu zamówienia</w:t>
      </w:r>
      <w:r>
        <w:rPr>
          <w:color w:val="000000"/>
          <w:sz w:val="24"/>
          <w:szCs w:val="24"/>
        </w:rPr>
        <w:t>) znajduje się w załączniku nr 2 do umowy.</w:t>
      </w:r>
    </w:p>
    <w:p w14:paraId="0000001F" w14:textId="4A288B4C" w:rsidR="00963E37" w:rsidRDefault="0009232C">
      <w:pPr>
        <w:numPr>
          <w:ilvl w:val="1"/>
          <w:numId w:val="21"/>
        </w:numPr>
        <w:pBdr>
          <w:top w:val="nil"/>
          <w:left w:val="nil"/>
          <w:bottom w:val="nil"/>
          <w:right w:val="nil"/>
          <w:between w:val="nil"/>
        </w:pBdr>
        <w:spacing w:line="264" w:lineRule="auto"/>
        <w:ind w:left="283" w:hanging="357"/>
        <w:jc w:val="both"/>
      </w:pPr>
      <w:r>
        <w:rPr>
          <w:color w:val="000000"/>
          <w:sz w:val="24"/>
          <w:szCs w:val="24"/>
        </w:rPr>
        <w:t xml:space="preserve">Jakkolwiek przedstawiony </w:t>
      </w:r>
      <w:r w:rsidR="00F44106">
        <w:rPr>
          <w:color w:val="000000"/>
          <w:sz w:val="24"/>
          <w:szCs w:val="24"/>
        </w:rPr>
        <w:t>OPZ</w:t>
      </w:r>
      <w:r>
        <w:rPr>
          <w:color w:val="000000"/>
          <w:sz w:val="24"/>
          <w:szCs w:val="24"/>
        </w:rPr>
        <w:t xml:space="preserve"> był już przedmiotem konsultacji i analiz funkcjonalnych, to należy potraktować go jako materiał wyjściowy, dający obraz skali przedsięwzięcia i jego zasadnicze elementy. Na etapie opracowania Wykonawca winien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p>
    <w:p w14:paraId="00000020" w14:textId="77777777" w:rsidR="00963E37" w:rsidRDefault="0009232C">
      <w:pPr>
        <w:numPr>
          <w:ilvl w:val="1"/>
          <w:numId w:val="21"/>
        </w:numPr>
        <w:pBdr>
          <w:top w:val="nil"/>
          <w:left w:val="nil"/>
          <w:bottom w:val="nil"/>
          <w:right w:val="nil"/>
          <w:between w:val="nil"/>
        </w:pBdr>
        <w:spacing w:line="264" w:lineRule="auto"/>
        <w:ind w:left="283" w:hanging="357"/>
        <w:jc w:val="both"/>
      </w:pPr>
      <w:r>
        <w:rPr>
          <w:color w:val="000000"/>
          <w:sz w:val="24"/>
          <w:szCs w:val="24"/>
        </w:rPr>
        <w:t>Warunki związane z realizacją zamówienia:</w:t>
      </w:r>
    </w:p>
    <w:p w14:paraId="00000035" w14:textId="16C34B42" w:rsidR="00963E37" w:rsidRDefault="00963E37">
      <w:pPr>
        <w:pBdr>
          <w:top w:val="nil"/>
          <w:left w:val="nil"/>
          <w:bottom w:val="nil"/>
          <w:right w:val="nil"/>
          <w:between w:val="nil"/>
        </w:pBdr>
        <w:spacing w:line="264" w:lineRule="auto"/>
        <w:jc w:val="both"/>
        <w:rPr>
          <w:color w:val="000000"/>
          <w:sz w:val="24"/>
          <w:szCs w:val="24"/>
        </w:rPr>
      </w:pPr>
    </w:p>
    <w:p w14:paraId="00000036"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ROBOTY BUDOWLANE</w:t>
      </w:r>
    </w:p>
    <w:p w14:paraId="3CB6CA39" w14:textId="5D2AF2B3" w:rsidR="002B7847" w:rsidRDefault="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14:paraId="00000038" w14:textId="53ADA10E"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4.2 Wykonawca będzie w imieniu Zamawiającego wykonywał wszelkie czynności, które są niezbędne dla realizacji zamówienie, jak np. zgłoszenia wykonania robót do odpowiednich organów lub służb.</w:t>
      </w:r>
    </w:p>
    <w:p w14:paraId="368A4979" w14:textId="470882BB" w:rsidR="002B7847" w:rsidRDefault="002B7847">
      <w:pPr>
        <w:pBdr>
          <w:top w:val="nil"/>
          <w:left w:val="nil"/>
          <w:bottom w:val="nil"/>
          <w:right w:val="nil"/>
          <w:between w:val="nil"/>
        </w:pBdr>
        <w:spacing w:line="264" w:lineRule="auto"/>
        <w:jc w:val="both"/>
        <w:rPr>
          <w:color w:val="000000"/>
          <w:sz w:val="24"/>
          <w:szCs w:val="24"/>
        </w:rPr>
      </w:pPr>
      <w:r w:rsidRPr="002B7847">
        <w:rPr>
          <w:color w:val="000000"/>
          <w:sz w:val="24"/>
          <w:szCs w:val="24"/>
        </w:rPr>
        <w:t>4.3 Wykonawca uzyska w imieniu Zamawiającego wszystkie wymagane zezwolenia związane z użytkowaniem obiektu np. zezwolenie Urzędu Dozoru Technicznego, Państwowej Straży Pożarnej, Państwowej Inspekcji Sanitarnej, w przypadku takiej konieczności.</w:t>
      </w:r>
    </w:p>
    <w:p w14:paraId="0000003A" w14:textId="2C8C284F"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4.4 Budowę należy prowadzić w sposób najmniej uciążliwy dla sąsiedniej zabudowy. W szczególności należy zapobiegać oddziaływania pylenia i hałasu na sąsiednie nieruchomości. </w:t>
      </w:r>
    </w:p>
    <w:p w14:paraId="0000003B" w14:textId="17F33984"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4.5 Wykonawca zobowiązuje się w czasie wykonywania robót zapewnić należyty porządek, przestrzegać przepisy BHP i p-</w:t>
      </w:r>
      <w:proofErr w:type="spellStart"/>
      <w:r>
        <w:rPr>
          <w:color w:val="000000"/>
          <w:sz w:val="24"/>
          <w:szCs w:val="24"/>
        </w:rPr>
        <w:t>poż</w:t>
      </w:r>
      <w:proofErr w:type="spellEnd"/>
      <w:r>
        <w:rPr>
          <w:color w:val="000000"/>
          <w:sz w:val="24"/>
          <w:szCs w:val="24"/>
        </w:rPr>
        <w:t xml:space="preserve">. oraz zabezpieczyć sprzęt i urządzenia znajdujące się na terenie prowadzonych prac. </w:t>
      </w:r>
    </w:p>
    <w:p w14:paraId="05160D3F" w14:textId="68F2361F" w:rsidR="002B7847" w:rsidRP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4.6 Wszelkie roboty dodatkowe, zamienne i nie wymagające wykonania winny być opisane w przygotowanym przez Wykonawcę protokole konieczności i niezwłocznie przedstawione wraz ze szczegółową wyceną do akceptacji nadzorowi a następnie Zamawiającemu. </w:t>
      </w:r>
    </w:p>
    <w:p w14:paraId="3D3F9A0F" w14:textId="2F1333CE" w:rsid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4.7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14:paraId="4F696950" w14:textId="77777777"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lastRenderedPageBreak/>
        <w:t xml:space="preserve">5. Zgodnie z art. 95 ustawy </w:t>
      </w:r>
      <w:proofErr w:type="spellStart"/>
      <w:r w:rsidRPr="00D71A95">
        <w:rPr>
          <w:color w:val="000000"/>
          <w:sz w:val="24"/>
          <w:szCs w:val="24"/>
        </w:rPr>
        <w:t>Pzp</w:t>
      </w:r>
      <w:proofErr w:type="spellEnd"/>
      <w:r w:rsidRPr="00D71A95">
        <w:rPr>
          <w:color w:val="000000"/>
          <w:sz w:val="24"/>
          <w:szCs w:val="24"/>
        </w:rPr>
        <w:t xml:space="preserve">, Zamawiający określa następujące warunki realizacji zamówienia, w zakresie zatrudniania pracowników przez Wykonawcę i podwykonawcę: </w:t>
      </w:r>
    </w:p>
    <w:p w14:paraId="29D0D598" w14:textId="439BFE85"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t xml:space="preserve">5.1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powinny być możliwe do zidentyfikowania. </w:t>
      </w:r>
    </w:p>
    <w:p w14:paraId="4B9EFF96" w14:textId="541AF7CD"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t>5.</w:t>
      </w:r>
      <w:r w:rsidR="00F44106">
        <w:rPr>
          <w:color w:val="000000"/>
          <w:sz w:val="24"/>
          <w:szCs w:val="24"/>
        </w:rPr>
        <w:t>2</w:t>
      </w:r>
      <w:r w:rsidRPr="00D71A95">
        <w:rPr>
          <w:color w:val="000000"/>
          <w:sz w:val="24"/>
          <w:szCs w:val="24"/>
        </w:rPr>
        <w:t xml:space="preserve"> Nieprzedłożenie przez Wykonawcę kopii umów zawartych przez Wykonawcę z pracownikami świadczącymi pracę w terminie wskazanym przez Zamawiającego zgodnie z pkt. 5.</w:t>
      </w:r>
      <w:r w:rsidR="00F44106">
        <w:rPr>
          <w:color w:val="000000"/>
          <w:sz w:val="24"/>
          <w:szCs w:val="24"/>
        </w:rPr>
        <w:t>1</w:t>
      </w:r>
      <w:r w:rsidRPr="00D71A95">
        <w:rPr>
          <w:color w:val="000000"/>
          <w:sz w:val="24"/>
          <w:szCs w:val="24"/>
        </w:rPr>
        <w:t xml:space="preserve"> będzie traktowane jako niewypełnienie obowiązku zatrudnienia pracowników świadczących usługi na podstawie umowy o pracę.</w:t>
      </w:r>
    </w:p>
    <w:p w14:paraId="00000044" w14:textId="77777777" w:rsidR="00963E37" w:rsidRDefault="00963E37">
      <w:pPr>
        <w:pBdr>
          <w:top w:val="nil"/>
          <w:left w:val="nil"/>
          <w:bottom w:val="nil"/>
          <w:right w:val="nil"/>
          <w:between w:val="nil"/>
        </w:pBdr>
        <w:spacing w:line="276" w:lineRule="auto"/>
        <w:jc w:val="center"/>
        <w:rPr>
          <w:color w:val="000000"/>
          <w:sz w:val="24"/>
          <w:szCs w:val="24"/>
        </w:rPr>
      </w:pPr>
    </w:p>
    <w:p w14:paraId="00000050" w14:textId="77777777" w:rsidR="00963E37" w:rsidRDefault="00963E37">
      <w:pPr>
        <w:pBdr>
          <w:top w:val="nil"/>
          <w:left w:val="nil"/>
          <w:bottom w:val="nil"/>
          <w:right w:val="nil"/>
          <w:between w:val="nil"/>
        </w:pBdr>
        <w:spacing w:after="200" w:line="276" w:lineRule="auto"/>
        <w:ind w:left="720"/>
        <w:jc w:val="both"/>
        <w:rPr>
          <w:color w:val="000000"/>
          <w:sz w:val="24"/>
          <w:szCs w:val="24"/>
        </w:rPr>
      </w:pPr>
    </w:p>
    <w:p w14:paraId="00000051" w14:textId="119D4745"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2</w:t>
      </w:r>
    </w:p>
    <w:p w14:paraId="00000052" w14:textId="77777777" w:rsidR="00963E37" w:rsidRPr="00DA38EE"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w:t>
      </w:r>
      <w:r w:rsidRPr="00DA38EE">
        <w:rPr>
          <w:color w:val="000000"/>
          <w:sz w:val="24"/>
          <w:szCs w:val="24"/>
        </w:rPr>
        <w:t>zawartymi w Polskich i Europejskich Normach dla tego typu obiektów i podłoża.</w:t>
      </w:r>
    </w:p>
    <w:p w14:paraId="00000053" w14:textId="77777777" w:rsidR="00963E37" w:rsidRPr="00DA38EE" w:rsidRDefault="0009232C">
      <w:pPr>
        <w:numPr>
          <w:ilvl w:val="0"/>
          <w:numId w:val="24"/>
        </w:numPr>
        <w:pBdr>
          <w:top w:val="nil"/>
          <w:left w:val="nil"/>
          <w:bottom w:val="nil"/>
          <w:right w:val="nil"/>
          <w:between w:val="nil"/>
        </w:pBdr>
        <w:spacing w:line="276" w:lineRule="auto"/>
        <w:ind w:left="284"/>
        <w:jc w:val="both"/>
        <w:rPr>
          <w:color w:val="000000"/>
          <w:sz w:val="24"/>
          <w:szCs w:val="24"/>
        </w:rPr>
      </w:pPr>
      <w:r w:rsidRPr="00DA38EE">
        <w:rPr>
          <w:color w:val="000000"/>
          <w:sz w:val="24"/>
          <w:szCs w:val="24"/>
        </w:rPr>
        <w:t>W okresie realizacji przedmiotu umowy (prac budowlanych) Wykonawca zapewni dozór techniczny tj. wymagana jest stała obecność kierownika budowy.</w:t>
      </w:r>
    </w:p>
    <w:p w14:paraId="00000054"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sidRPr="00DA38EE">
        <w:rPr>
          <w:color w:val="000000"/>
          <w:sz w:val="24"/>
          <w:szCs w:val="24"/>
        </w:rPr>
        <w:t>Wykonawca będzie utrzymywał teren robót w stanie wolnym od przeszkód komunikacyjnych i zgodnie z zasadami BHP</w:t>
      </w:r>
      <w:r>
        <w:rPr>
          <w:color w:val="000000"/>
          <w:sz w:val="24"/>
          <w:szCs w:val="24"/>
        </w:rPr>
        <w:t>.</w:t>
      </w:r>
    </w:p>
    <w:p w14:paraId="00000055"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zapewni właściwą organizację i koordynację robót poprzez zabezpieczenie terenu tj. wprowadzenie oznakowania drogowego gwarantującego bezpieczeństwo prac </w:t>
      </w:r>
      <w:r>
        <w:rPr>
          <w:color w:val="000000"/>
          <w:sz w:val="24"/>
          <w:szCs w:val="24"/>
        </w:rPr>
        <w:br/>
        <w:t>i użytkowników dróg.</w:t>
      </w:r>
    </w:p>
    <w:p w14:paraId="00000056" w14:textId="03AE1D95"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ponosi pełną odpowiedzialność za jakość, terminowość oraz bezpieczeństwo prowadzonych robót. </w:t>
      </w:r>
    </w:p>
    <w:p w14:paraId="6AED07AF" w14:textId="77777777" w:rsidR="00910B95" w:rsidRPr="00910B95" w:rsidRDefault="00910B95" w:rsidP="00910B95">
      <w:pPr>
        <w:numPr>
          <w:ilvl w:val="0"/>
          <w:numId w:val="24"/>
        </w:numPr>
        <w:pBdr>
          <w:top w:val="nil"/>
          <w:left w:val="nil"/>
          <w:bottom w:val="nil"/>
          <w:right w:val="nil"/>
          <w:between w:val="nil"/>
        </w:pBdr>
        <w:spacing w:line="276" w:lineRule="auto"/>
        <w:ind w:left="284"/>
        <w:jc w:val="both"/>
        <w:rPr>
          <w:color w:val="000000"/>
          <w:sz w:val="24"/>
          <w:szCs w:val="24"/>
        </w:rPr>
      </w:pPr>
      <w:r w:rsidRPr="00910B95">
        <w:rPr>
          <w:color w:val="000000"/>
          <w:sz w:val="24"/>
          <w:szCs w:val="24"/>
        </w:rPr>
        <w:t>Wykonawca oświadcza, że posiada certyfikat dla przedsiębiorców, prowadzących działalność i wykonujący czynności dla osób trzecich polegające na instalacji oraz naprawie, konserwacji lub serwisowania stacjonarnych urządzeń chłodniczych, klimatyzacyjnych i pomp ciepła, zawierających fluorowane gazy cieplarniane zgodnie z art. 29 ustawy z dnia 15 maja 2015 r. o substancjach zubożających warstwę ozonową oraz o niektórych fluorowanych gazach cieplarnianych (Dz. U. z 2020 r., poz. 2065 ze zm.)</w:t>
      </w:r>
    </w:p>
    <w:p w14:paraId="146C2146" w14:textId="224CAC47" w:rsidR="00910B95" w:rsidRDefault="00910B95" w:rsidP="00910B95">
      <w:pPr>
        <w:pBdr>
          <w:top w:val="nil"/>
          <w:left w:val="nil"/>
          <w:bottom w:val="nil"/>
          <w:right w:val="nil"/>
          <w:between w:val="nil"/>
        </w:pBdr>
        <w:spacing w:line="276" w:lineRule="auto"/>
        <w:ind w:left="284"/>
        <w:jc w:val="both"/>
        <w:rPr>
          <w:color w:val="000000"/>
          <w:sz w:val="24"/>
          <w:szCs w:val="24"/>
        </w:rPr>
      </w:pPr>
    </w:p>
    <w:p w14:paraId="00000057" w14:textId="77777777" w:rsidR="00963E37" w:rsidRDefault="00963E37">
      <w:pPr>
        <w:pBdr>
          <w:top w:val="nil"/>
          <w:left w:val="nil"/>
          <w:bottom w:val="nil"/>
          <w:right w:val="nil"/>
          <w:between w:val="nil"/>
        </w:pBdr>
        <w:spacing w:line="276" w:lineRule="auto"/>
        <w:jc w:val="center"/>
        <w:rPr>
          <w:color w:val="000000"/>
          <w:sz w:val="24"/>
          <w:szCs w:val="24"/>
        </w:rPr>
      </w:pPr>
    </w:p>
    <w:p w14:paraId="00000058" w14:textId="4AB2D259"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3</w:t>
      </w:r>
    </w:p>
    <w:p w14:paraId="00000059" w14:textId="0E28139C"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 materiałów własnych, o parametrach i w technologii zgodnych z wytycznymi zawartymi w </w:t>
      </w:r>
      <w:r w:rsidR="00E11AB0">
        <w:rPr>
          <w:color w:val="000000"/>
          <w:sz w:val="24"/>
          <w:szCs w:val="24"/>
        </w:rPr>
        <w:t xml:space="preserve">opisie przedmiotu zamówienia </w:t>
      </w:r>
      <w:r>
        <w:rPr>
          <w:color w:val="000000"/>
          <w:sz w:val="24"/>
          <w:szCs w:val="24"/>
        </w:rPr>
        <w:t xml:space="preserve">oraz obowiązującymi normami. </w:t>
      </w:r>
    </w:p>
    <w:p w14:paraId="0000005A"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lastRenderedPageBreak/>
        <w:t>Materiały, o których mowa w ust. 1 powinny odpowiadać co do jakości wymogom wyrobów dopuszczonych do obrotu i stosowania w budownictwie określonym w art. 10 ustawy – Prawo budowlane.</w:t>
      </w:r>
    </w:p>
    <w:p w14:paraId="0000005B"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Zamawiający zażąda badań, które nie były przewidziane niniejszą umową, </w:t>
      </w:r>
      <w:r>
        <w:rPr>
          <w:color w:val="000000"/>
          <w:sz w:val="24"/>
          <w:szCs w:val="24"/>
        </w:rPr>
        <w:br/>
        <w:t xml:space="preserve">to Wykonawca obowiązany jest przeprowadzić te badania. </w:t>
      </w:r>
    </w:p>
    <w:p w14:paraId="0000005C"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w rezultacie przeprowadzenia tych badań okaże się, że zastosowane materiały bądź wykonanie robót jest niezgodne z umową, to koszty badań dodatkowych obciążają Wykonawcę. </w:t>
      </w:r>
    </w:p>
    <w:p w14:paraId="0000005D" w14:textId="77777777" w:rsidR="00963E37" w:rsidRDefault="00963E37">
      <w:pPr>
        <w:pBdr>
          <w:top w:val="nil"/>
          <w:left w:val="nil"/>
          <w:bottom w:val="nil"/>
          <w:right w:val="nil"/>
          <w:between w:val="nil"/>
        </w:pBdr>
        <w:spacing w:line="276" w:lineRule="auto"/>
        <w:jc w:val="center"/>
        <w:rPr>
          <w:color w:val="000000"/>
          <w:sz w:val="24"/>
          <w:szCs w:val="24"/>
        </w:rPr>
      </w:pPr>
    </w:p>
    <w:p w14:paraId="0000005E" w14:textId="77777777" w:rsidR="00963E37" w:rsidRDefault="00963E37">
      <w:pPr>
        <w:pBdr>
          <w:top w:val="nil"/>
          <w:left w:val="nil"/>
          <w:bottom w:val="nil"/>
          <w:right w:val="nil"/>
          <w:between w:val="nil"/>
        </w:pBdr>
        <w:spacing w:line="276" w:lineRule="auto"/>
        <w:jc w:val="center"/>
        <w:rPr>
          <w:color w:val="000000"/>
          <w:sz w:val="24"/>
          <w:szCs w:val="24"/>
        </w:rPr>
      </w:pPr>
    </w:p>
    <w:p w14:paraId="0000005F" w14:textId="2E646FF6"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 xml:space="preserve">§ </w:t>
      </w:r>
      <w:r w:rsidR="00E11AB0">
        <w:rPr>
          <w:b/>
          <w:color w:val="000000"/>
          <w:sz w:val="24"/>
          <w:szCs w:val="24"/>
        </w:rPr>
        <w:t>4</w:t>
      </w:r>
    </w:p>
    <w:p w14:paraId="00000060"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Wykonawca oświadcza, że z chwilą przekazania Zamawiającemu dokumentacji Wykonawca w ramach umowy oraz wynagrodzenia umownego sukcesywnie przenosi na Zamawiającego w całości przysługujące mu autorskie prawa majątkowe – tak </w:t>
      </w:r>
      <w:r>
        <w:rPr>
          <w:color w:val="000000"/>
          <w:sz w:val="24"/>
          <w:szCs w:val="24"/>
        </w:rPr>
        <w:br/>
        <w:t xml:space="preserve">do poszczególnych części dokumentacji projektowej, realizowanej przez Wykonawcę </w:t>
      </w:r>
      <w:r>
        <w:rPr>
          <w:color w:val="000000"/>
          <w:sz w:val="24"/>
          <w:szCs w:val="24"/>
        </w:rPr>
        <w:br/>
        <w:t xml:space="preserve">podstawie niniejszej umowy, w tym do ich uzupełnień, uszczegółowień i uzgodnionych pomiędzy stronami niniejszej umowy ich zmian, jak i do kompletnej dokumentacji projektowej, w zakresie wykonanym przez Wykonawcę, w zakresie korzystania </w:t>
      </w:r>
      <w:r>
        <w:rPr>
          <w:color w:val="000000"/>
          <w:sz w:val="24"/>
          <w:szCs w:val="24"/>
        </w:rPr>
        <w:br/>
        <w:t>z nowego dzieła i rozporządzania nim na następujących polach eksploatacji:</w:t>
      </w:r>
    </w:p>
    <w:p w14:paraId="00000061" w14:textId="77777777" w:rsidR="00963E37" w:rsidRDefault="0009232C">
      <w:pPr>
        <w:numPr>
          <w:ilvl w:val="0"/>
          <w:numId w:val="2"/>
        </w:numPr>
        <w:pBdr>
          <w:top w:val="nil"/>
          <w:left w:val="nil"/>
          <w:bottom w:val="nil"/>
          <w:right w:val="nil"/>
          <w:between w:val="nil"/>
        </w:pBdr>
        <w:spacing w:line="276" w:lineRule="auto"/>
        <w:ind w:left="426" w:firstLine="0"/>
        <w:jc w:val="both"/>
        <w:rPr>
          <w:color w:val="000000"/>
          <w:sz w:val="24"/>
          <w:szCs w:val="24"/>
        </w:rPr>
      </w:pPr>
      <w:r>
        <w:rPr>
          <w:color w:val="000000"/>
          <w:sz w:val="24"/>
          <w:szCs w:val="24"/>
        </w:rPr>
        <w:t>publikacji pracy w całości lub we fragmentach;</w:t>
      </w:r>
    </w:p>
    <w:p w14:paraId="00000062"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publicznego wystawienia, wyświetlenia, odtworzenia i udostępniania utworu </w:t>
      </w:r>
      <w:r>
        <w:rPr>
          <w:color w:val="000000"/>
          <w:sz w:val="24"/>
          <w:szCs w:val="24"/>
        </w:rPr>
        <w:br/>
        <w:t xml:space="preserve">w szczególności na ogólnodostępnych wystawach, przy prezentacji i reklamie </w:t>
      </w:r>
      <w:r>
        <w:rPr>
          <w:color w:val="000000"/>
          <w:sz w:val="24"/>
          <w:szCs w:val="24"/>
        </w:rPr>
        <w:br/>
        <w:t xml:space="preserve">w mediach, utrwalaniu na nośnikach elektronicznych, publikacji w takich formach wydawniczych jak książki, albumy, broszury, a także wystawienie, wyświetlenie, odtworzenie, nadawanie i </w:t>
      </w:r>
      <w:r>
        <w:rPr>
          <w:sz w:val="24"/>
          <w:szCs w:val="24"/>
        </w:rPr>
        <w:t>reemitowanie</w:t>
      </w:r>
      <w:r>
        <w:rPr>
          <w:color w:val="000000"/>
          <w:sz w:val="24"/>
          <w:szCs w:val="24"/>
        </w:rPr>
        <w:t xml:space="preserve"> w każdej możliwej formie urzeczywistnienia, oraz publiczne udostępnianie w taki sposób, żeby każdy mógł mieć do niego dostęp </w:t>
      </w:r>
      <w:r>
        <w:rPr>
          <w:color w:val="000000"/>
          <w:sz w:val="24"/>
          <w:szCs w:val="24"/>
        </w:rPr>
        <w:br/>
        <w:t>w miejscu i czasie przez siebie wybranym;</w:t>
      </w:r>
    </w:p>
    <w:p w14:paraId="00000063"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wprowadzenia do obrotu;</w:t>
      </w:r>
    </w:p>
    <w:p w14:paraId="00000064"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użyczenia, najmu, dzierżawy oryginału lub kserokopii jego egzemplarzy;</w:t>
      </w:r>
    </w:p>
    <w:p w14:paraId="00000065"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utrwalania i zwielokrotniania dokumentacji dostępnymi technikami w szczególności: techniką drukarską, reprograficzną, zapisu magnetycznego oraz techniką cyfrową;</w:t>
      </w:r>
    </w:p>
    <w:p w14:paraId="00000066"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korzystania z utworu lub z jej części w celu wykonania osobiście lub </w:t>
      </w:r>
      <w:r>
        <w:rPr>
          <w:color w:val="000000"/>
          <w:sz w:val="24"/>
          <w:szCs w:val="24"/>
        </w:rPr>
        <w:br/>
        <w:t>za pośrednictwem osób trzecich wszelkich prac projektowych oraz uzyskania wszelkich zezwoleń, pozwoleń i innych podobnych orzeczeń, niezbędnych do zaprojektowania, wykonania, eksploatacji i rozporządzania inwestycją;</w:t>
      </w:r>
    </w:p>
    <w:p w14:paraId="00000067"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rozporządzania utworem lub jego częścią osobiście lub za pośrednictwem osób trzecich w celu wykonania wszelkich prac projektowych oraz uzyskania wszelkich pozwoleń, zezwoleń i innych orzeczeń niezbędnych do zaprojektowania, wykonania, eksploatacji i rozporządzania inwestycją;</w:t>
      </w:r>
    </w:p>
    <w:p w14:paraId="00000068"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wprowadzania niezbędnych zmian i modyfikacji do projektów (adaptacja) wraz </w:t>
      </w:r>
      <w:r>
        <w:rPr>
          <w:color w:val="000000"/>
          <w:sz w:val="24"/>
          <w:szCs w:val="24"/>
        </w:rPr>
        <w:br/>
        <w:t>z prawem do korzystania i rozporządzania zmianami i modyfikacjami;</w:t>
      </w:r>
    </w:p>
    <w:p w14:paraId="00000069"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wszelkie wykorzystanie, w tym urzeczywistnienie w każdej postaci, w całości lub </w:t>
      </w:r>
      <w:r>
        <w:rPr>
          <w:color w:val="000000"/>
          <w:sz w:val="24"/>
          <w:szCs w:val="24"/>
        </w:rPr>
        <w:br/>
        <w:t>w części w działalności Zamawiającego.</w:t>
      </w:r>
    </w:p>
    <w:p w14:paraId="0000006A"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lastRenderedPageBreak/>
        <w:t>Wykonawca wyraża zgodę na wykonywanie przez Zamawiającego lub osoby trzecie działające w jego imieniu, na jego zlecenie lub na jego rzecz autorskich praw zależnych do dokumentacji projektowej lub jej części oraz na wyrażanie przez Zamawiającego dalszej zgody na wykonywanie zależnych praw autorskich do dokumentacji projektowej.</w:t>
      </w:r>
    </w:p>
    <w:p w14:paraId="0000006B"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Wykonawca niniejszym nieodwołalnie oświadcza, że nie będzie wykonywał wobec Zamawiającego ani innych osób trzecich działających w imieniu Zamawiającego, </w:t>
      </w:r>
      <w:r>
        <w:rPr>
          <w:color w:val="000000"/>
          <w:sz w:val="24"/>
          <w:szCs w:val="24"/>
        </w:rPr>
        <w:br/>
        <w:t xml:space="preserve">na jego zlecenie lub na jego rzecz przysługujących mu autorskich praw osobistych, chyba że wiąże się to z wykonywaniem zawartej z Wykonawcą umowy oraz wyraża zgodę na wykonywanie w jego imieniu przez te osoby autorskich praw osobistych </w:t>
      </w:r>
      <w:r>
        <w:rPr>
          <w:color w:val="000000"/>
          <w:sz w:val="24"/>
          <w:szCs w:val="24"/>
        </w:rPr>
        <w:br/>
        <w:t>w szczególności w zakresie dokonywania zmian w dokumentacji projektowej oraz pełnienia nadzoru autorskiego. Jeżeli osobiste prawa autorskie będą przysługiwały innej osobie fizycznej, wymagane jest oświadczenie twórcy wynikające z jego osobistych praw autorskich, na zasadach określonych w umowie. Oświadczenie to stanowi integralną część umowy.</w:t>
      </w:r>
    </w:p>
    <w:p w14:paraId="0000006C"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 przypadku korzystania z podwykonawców, Wykonawca musi zapewnić w umowach </w:t>
      </w:r>
      <w:r>
        <w:rPr>
          <w:color w:val="000000"/>
          <w:sz w:val="24"/>
          <w:szCs w:val="24"/>
        </w:rPr>
        <w:br/>
        <w:t xml:space="preserve">z nimi analogiczne do zapisanych w niniejszej umowie warunki odnośnie przeniesienia praw autorskich, a wraz z przedkładaną dokumentacją projektową Wykonawca składać będzie oświadczenia podwykonawców o bezwarunkowej zgodzie na przeniesienie przysługujących im autorskich praw majątkowych na Zamawiającego, jak również oświadczenie o niewykonywaniu autorskich praw majątkowych. Niespełnienie tego warunku przez Wykonawcę uzasadnia odmowę odbioru </w:t>
      </w:r>
      <w:r>
        <w:rPr>
          <w:strike/>
          <w:color w:val="000000"/>
          <w:sz w:val="24"/>
          <w:szCs w:val="24"/>
        </w:rPr>
        <w:t>i/</w:t>
      </w:r>
      <w:r>
        <w:rPr>
          <w:color w:val="000000"/>
          <w:sz w:val="24"/>
          <w:szCs w:val="24"/>
        </w:rPr>
        <w:t xml:space="preserve">lub rozliczenia przez Zamawiającego dokumentacji projektowej, a w przypadku, gdyby Wykonawca pomimo pisemnego wezwania ze strony Zamawiającego z wyznaczeniem dodatkowego </w:t>
      </w:r>
      <w:r>
        <w:rPr>
          <w:color w:val="000000"/>
          <w:sz w:val="24"/>
          <w:szCs w:val="24"/>
        </w:rPr>
        <w:br/>
        <w:t>co najmniej 5 dniowego terminu, nie przedłożył wymaganych oświadczeń, Zamawiający będzie uprawniony do odstąpienia w terminie 1 miesiąca od wezwania, od niniejszej umowy z przyczyn obciążających Wykonawcę.</w:t>
      </w:r>
    </w:p>
    <w:p w14:paraId="0000006D" w14:textId="77777777" w:rsidR="00963E37" w:rsidRDefault="00963E37">
      <w:pPr>
        <w:pBdr>
          <w:top w:val="nil"/>
          <w:left w:val="nil"/>
          <w:bottom w:val="nil"/>
          <w:right w:val="nil"/>
          <w:between w:val="nil"/>
        </w:pBdr>
        <w:spacing w:line="276" w:lineRule="auto"/>
        <w:ind w:left="426"/>
        <w:jc w:val="both"/>
        <w:rPr>
          <w:color w:val="000000"/>
          <w:sz w:val="24"/>
          <w:szCs w:val="24"/>
          <w:u w:val="single"/>
        </w:rPr>
      </w:pPr>
    </w:p>
    <w:p w14:paraId="3ED5DFAD" w14:textId="77777777" w:rsidR="00265CA9" w:rsidRDefault="00265CA9">
      <w:pPr>
        <w:pBdr>
          <w:top w:val="nil"/>
          <w:left w:val="nil"/>
          <w:bottom w:val="nil"/>
          <w:right w:val="nil"/>
          <w:between w:val="nil"/>
        </w:pBdr>
        <w:spacing w:line="276" w:lineRule="auto"/>
        <w:jc w:val="center"/>
        <w:rPr>
          <w:b/>
          <w:color w:val="000000"/>
          <w:sz w:val="24"/>
          <w:szCs w:val="24"/>
        </w:rPr>
      </w:pPr>
    </w:p>
    <w:p w14:paraId="5732EAF8" w14:textId="77777777" w:rsidR="00265CA9" w:rsidRDefault="00265CA9">
      <w:pPr>
        <w:pBdr>
          <w:top w:val="nil"/>
          <w:left w:val="nil"/>
          <w:bottom w:val="nil"/>
          <w:right w:val="nil"/>
          <w:between w:val="nil"/>
        </w:pBdr>
        <w:spacing w:line="276" w:lineRule="auto"/>
        <w:jc w:val="center"/>
        <w:rPr>
          <w:b/>
          <w:color w:val="000000"/>
          <w:sz w:val="24"/>
          <w:szCs w:val="24"/>
        </w:rPr>
      </w:pPr>
    </w:p>
    <w:p w14:paraId="0000006E" w14:textId="4044CEA0"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5</w:t>
      </w:r>
    </w:p>
    <w:p w14:paraId="0000006F" w14:textId="00482642"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Niniejsza umowa zostaje zawarta na okres </w:t>
      </w:r>
      <w:r w:rsidR="009D4001">
        <w:rPr>
          <w:b/>
          <w:color w:val="000000"/>
          <w:sz w:val="24"/>
          <w:szCs w:val="24"/>
        </w:rPr>
        <w:t>…………..</w:t>
      </w:r>
      <w:r>
        <w:rPr>
          <w:b/>
          <w:color w:val="000000"/>
          <w:sz w:val="24"/>
          <w:szCs w:val="24"/>
        </w:rPr>
        <w:t xml:space="preserve"> tygodni od dnia podpisania umowy</w:t>
      </w:r>
      <w:r>
        <w:rPr>
          <w:color w:val="000000"/>
          <w:sz w:val="24"/>
          <w:szCs w:val="24"/>
        </w:rPr>
        <w:t xml:space="preserve"> w tym:</w:t>
      </w:r>
    </w:p>
    <w:p w14:paraId="00000070"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Ustala się następujące terminy realizacji zamówienia:</w:t>
      </w:r>
    </w:p>
    <w:p w14:paraId="00000076" w14:textId="77777777" w:rsidR="00963E37" w:rsidRDefault="0009232C">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W zakresie robót budowlanych:</w:t>
      </w:r>
    </w:p>
    <w:p w14:paraId="00000077" w14:textId="7E6F8B94" w:rsidR="00963E37" w:rsidRDefault="0009232C">
      <w:pPr>
        <w:numPr>
          <w:ilvl w:val="0"/>
          <w:numId w:val="5"/>
        </w:numPr>
        <w:pBdr>
          <w:top w:val="nil"/>
          <w:left w:val="nil"/>
          <w:bottom w:val="nil"/>
          <w:right w:val="nil"/>
          <w:between w:val="nil"/>
        </w:pBdr>
        <w:spacing w:line="276" w:lineRule="auto"/>
        <w:ind w:left="851"/>
        <w:rPr>
          <w:color w:val="000000"/>
        </w:rPr>
      </w:pPr>
      <w:r>
        <w:rPr>
          <w:b/>
          <w:color w:val="000000"/>
          <w:sz w:val="24"/>
          <w:szCs w:val="24"/>
        </w:rPr>
        <w:t xml:space="preserve">  Rozpoczęcie – przekazanie terenu bud</w:t>
      </w:r>
      <w:r>
        <w:rPr>
          <w:b/>
          <w:sz w:val="24"/>
          <w:szCs w:val="24"/>
        </w:rPr>
        <w:t>owy w terminie</w:t>
      </w:r>
      <w:r w:rsidR="009D4001">
        <w:rPr>
          <w:b/>
          <w:sz w:val="24"/>
          <w:szCs w:val="24"/>
        </w:rPr>
        <w:t>……..</w:t>
      </w:r>
      <w:r>
        <w:rPr>
          <w:b/>
          <w:sz w:val="24"/>
          <w:szCs w:val="24"/>
          <w:highlight w:val="white"/>
        </w:rPr>
        <w:t xml:space="preserve"> tygodni od </w:t>
      </w:r>
      <w:r w:rsidR="00AE46CD">
        <w:rPr>
          <w:b/>
          <w:sz w:val="24"/>
          <w:szCs w:val="24"/>
          <w:highlight w:val="white"/>
        </w:rPr>
        <w:t>podpisania umowy</w:t>
      </w:r>
      <w:r>
        <w:rPr>
          <w:b/>
          <w:sz w:val="24"/>
          <w:szCs w:val="24"/>
          <w:highlight w:val="white"/>
        </w:rPr>
        <w:t>;</w:t>
      </w:r>
    </w:p>
    <w:p w14:paraId="00000078" w14:textId="7D5812F6" w:rsidR="00963E37" w:rsidRDefault="0009232C">
      <w:pPr>
        <w:numPr>
          <w:ilvl w:val="0"/>
          <w:numId w:val="5"/>
        </w:numPr>
        <w:pBdr>
          <w:top w:val="nil"/>
          <w:left w:val="nil"/>
          <w:bottom w:val="nil"/>
          <w:right w:val="nil"/>
          <w:between w:val="nil"/>
        </w:pBdr>
        <w:spacing w:line="276" w:lineRule="auto"/>
        <w:ind w:left="851"/>
      </w:pPr>
      <w:r>
        <w:rPr>
          <w:b/>
          <w:sz w:val="24"/>
          <w:szCs w:val="24"/>
        </w:rPr>
        <w:t xml:space="preserve">  Zakończenie prac budowlanych – podpisanie Protokołu Odbioru Robót Budowlanych</w:t>
      </w:r>
      <w:r w:rsidR="00415085">
        <w:rPr>
          <w:b/>
          <w:sz w:val="24"/>
          <w:szCs w:val="24"/>
        </w:rPr>
        <w:t xml:space="preserve"> (Protokołu Odbioru Końcowego)</w:t>
      </w:r>
      <w:r>
        <w:rPr>
          <w:b/>
          <w:sz w:val="24"/>
          <w:szCs w:val="24"/>
        </w:rPr>
        <w:t xml:space="preserve"> </w:t>
      </w:r>
      <w:r w:rsidR="00415085">
        <w:rPr>
          <w:b/>
          <w:sz w:val="24"/>
          <w:szCs w:val="24"/>
        </w:rPr>
        <w:t xml:space="preserve"> do dnia ………. (</w:t>
      </w:r>
      <w:r>
        <w:rPr>
          <w:b/>
          <w:sz w:val="24"/>
          <w:szCs w:val="24"/>
        </w:rPr>
        <w:t xml:space="preserve"> </w:t>
      </w:r>
      <w:r w:rsidR="009D4001">
        <w:rPr>
          <w:b/>
          <w:sz w:val="24"/>
          <w:szCs w:val="24"/>
          <w:highlight w:val="white"/>
        </w:rPr>
        <w:t>……….</w:t>
      </w:r>
      <w:r>
        <w:rPr>
          <w:b/>
          <w:sz w:val="24"/>
          <w:szCs w:val="24"/>
          <w:highlight w:val="white"/>
        </w:rPr>
        <w:t xml:space="preserve"> tygodni od </w:t>
      </w:r>
      <w:r w:rsidR="00415085">
        <w:rPr>
          <w:b/>
          <w:sz w:val="24"/>
          <w:szCs w:val="24"/>
        </w:rPr>
        <w:t>dnia podpisania umowy)</w:t>
      </w:r>
    </w:p>
    <w:p w14:paraId="0000007A" w14:textId="77777777" w:rsidR="00963E37" w:rsidRDefault="00963E37">
      <w:pPr>
        <w:pBdr>
          <w:top w:val="nil"/>
          <w:left w:val="nil"/>
          <w:bottom w:val="nil"/>
          <w:right w:val="nil"/>
          <w:between w:val="nil"/>
        </w:pBdr>
        <w:spacing w:line="276" w:lineRule="auto"/>
        <w:jc w:val="center"/>
        <w:rPr>
          <w:color w:val="000000"/>
          <w:sz w:val="24"/>
          <w:szCs w:val="24"/>
        </w:rPr>
      </w:pPr>
    </w:p>
    <w:p w14:paraId="0000007B"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§7</w:t>
      </w:r>
    </w:p>
    <w:p w14:paraId="0000007F" w14:textId="5792AEC7" w:rsidR="00963E37" w:rsidRPr="00E11AB0" w:rsidRDefault="0009232C" w:rsidP="00E11AB0">
      <w:pPr>
        <w:numPr>
          <w:ilvl w:val="3"/>
          <w:numId w:val="6"/>
        </w:numPr>
        <w:pBdr>
          <w:top w:val="nil"/>
          <w:left w:val="nil"/>
          <w:bottom w:val="nil"/>
          <w:right w:val="nil"/>
          <w:between w:val="nil"/>
        </w:pBdr>
        <w:tabs>
          <w:tab w:val="left" w:pos="360"/>
        </w:tabs>
        <w:spacing w:line="276" w:lineRule="auto"/>
        <w:ind w:left="360"/>
        <w:jc w:val="both"/>
      </w:pPr>
      <w:r>
        <w:rPr>
          <w:b/>
          <w:color w:val="000000"/>
          <w:sz w:val="24"/>
          <w:szCs w:val="24"/>
        </w:rPr>
        <w:lastRenderedPageBreak/>
        <w:t xml:space="preserve">Wynagrodzenie ryczałtowe Wykonawcy </w:t>
      </w:r>
      <w:r>
        <w:rPr>
          <w:color w:val="000000"/>
          <w:sz w:val="24"/>
          <w:szCs w:val="24"/>
        </w:rPr>
        <w:t>za kompleksową realizację przedmiotu umowy określonego w § 1, ustala się zgodnie z ofertą Wykonawcy w</w:t>
      </w:r>
      <w:r>
        <w:rPr>
          <w:b/>
          <w:color w:val="000000"/>
          <w:sz w:val="24"/>
          <w:szCs w:val="24"/>
        </w:rPr>
        <w:t xml:space="preserve"> kwocie brutto …………………….. zł (słownie ………………………………..)</w:t>
      </w:r>
      <w:r w:rsidR="00E11AB0">
        <w:rPr>
          <w:b/>
          <w:color w:val="000000"/>
          <w:sz w:val="24"/>
          <w:szCs w:val="24"/>
        </w:rPr>
        <w:t>.</w:t>
      </w:r>
    </w:p>
    <w:p w14:paraId="00000080" w14:textId="5CFF0600" w:rsidR="00963E37" w:rsidRDefault="0009232C">
      <w:pPr>
        <w:numPr>
          <w:ilvl w:val="3"/>
          <w:numId w:val="6"/>
        </w:numPr>
        <w:pBdr>
          <w:top w:val="nil"/>
          <w:left w:val="nil"/>
          <w:bottom w:val="nil"/>
          <w:right w:val="nil"/>
          <w:between w:val="nil"/>
        </w:pBdr>
        <w:tabs>
          <w:tab w:val="left" w:pos="360"/>
        </w:tabs>
        <w:spacing w:line="276" w:lineRule="auto"/>
        <w:ind w:left="360"/>
        <w:jc w:val="both"/>
      </w:pPr>
      <w:r>
        <w:rPr>
          <w:color w:val="000000"/>
          <w:sz w:val="24"/>
          <w:szCs w:val="24"/>
        </w:rPr>
        <w:t xml:space="preserve">Kwota w ust. 1 obejmuje wykonanie prac projektowych objętych przedmiotem umowy wraz z pełnieniem nadzoru autorskiego nad sporządzoną dokumentacją zgodnie z przepisami ustawy Prawo budowlane oraz wszystkie roboty budowlane, dostawy i usługi własne i cudze związane z realizacją przedmiotu umowy oraz niezbędne koszty związane z kompleksową realizacją przedmiotu umowy. </w:t>
      </w:r>
    </w:p>
    <w:p w14:paraId="00000084"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wraz z wymaganym załącznikiem – odpowiednim protokołem odbioru końcowego oraz pozostałymi dokumentami przewidzianymi w § 9 niniejszej umowy (lub w obowiązującym prawie), wynikającymi z powierzenia wykonania części zamówienia przez Wykonawcę na rzecz podwykonawców - w ciągu </w:t>
      </w:r>
      <w:r>
        <w:rPr>
          <w:b/>
          <w:color w:val="000000"/>
          <w:sz w:val="24"/>
          <w:szCs w:val="24"/>
        </w:rPr>
        <w:t xml:space="preserve">21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14:paraId="00000085"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t>nr ………………………………………………………………….</w:t>
      </w:r>
    </w:p>
    <w:p w14:paraId="00000086"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14:paraId="00000087"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14:paraId="00000088"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p>
    <w:p w14:paraId="00000089"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Dopuszcza się wystąpienie robót zamiennych lub zastosowanie materiałów zamiennych, przez które rozumie się roboty, które Wykonawca wykona w zmian robót zawartych </w:t>
      </w:r>
      <w:r>
        <w:rPr>
          <w:color w:val="000000"/>
          <w:sz w:val="24"/>
          <w:szCs w:val="24"/>
        </w:rPr>
        <w:br/>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p>
    <w:p w14:paraId="0000008A"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Wykonanie robót zamiennych w trakcie realizowania zamówienia publicznego może nastąpić na podstawie aneksu do umowy o zamówienie podstawowe, w oparciu o:</w:t>
      </w:r>
    </w:p>
    <w:p w14:paraId="0000008B"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a) protokół wraz z uzasadnieniem zastosowania robót zamiennych, podpisany przez Wykonawcę, przedstawiciela Zamawiającego oraz właściwego Inspektora Nadzoru;</w:t>
      </w:r>
    </w:p>
    <w:p w14:paraId="0000008C"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w:t>
      </w:r>
      <w:r>
        <w:rPr>
          <w:color w:val="000000"/>
          <w:sz w:val="24"/>
          <w:szCs w:val="24"/>
        </w:rPr>
        <w:lastRenderedPageBreak/>
        <w:t>np. rozeznanie rynku. Taki kosztorys może stanowić podstawę ewentualnej zmiany wynagrodzenia Wykonawcy.</w:t>
      </w:r>
    </w:p>
    <w:p w14:paraId="0000008D" w14:textId="77777777" w:rsidR="00963E37" w:rsidRDefault="0009232C">
      <w:pPr>
        <w:pBdr>
          <w:top w:val="nil"/>
          <w:left w:val="nil"/>
          <w:bottom w:val="nil"/>
          <w:right w:val="nil"/>
          <w:between w:val="nil"/>
        </w:pBdr>
        <w:spacing w:line="276" w:lineRule="auto"/>
        <w:jc w:val="center"/>
        <w:rPr>
          <w:color w:val="3366FF"/>
          <w:sz w:val="24"/>
          <w:szCs w:val="24"/>
        </w:rPr>
      </w:pPr>
      <w:r>
        <w:rPr>
          <w:color w:val="3366FF"/>
          <w:sz w:val="24"/>
          <w:szCs w:val="24"/>
        </w:rPr>
        <w:t xml:space="preserve"> </w:t>
      </w:r>
    </w:p>
    <w:p w14:paraId="0000008E" w14:textId="6342576D"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6</w:t>
      </w:r>
    </w:p>
    <w:p w14:paraId="00000090" w14:textId="77777777" w:rsidR="00963E37" w:rsidRDefault="0009232C" w:rsidP="00AE131B">
      <w:pPr>
        <w:pBdr>
          <w:top w:val="nil"/>
          <w:left w:val="nil"/>
          <w:bottom w:val="nil"/>
          <w:right w:val="nil"/>
          <w:between w:val="nil"/>
        </w:pBdr>
        <w:tabs>
          <w:tab w:val="left" w:pos="426"/>
          <w:tab w:val="left" w:pos="851"/>
        </w:tabs>
        <w:spacing w:line="276" w:lineRule="auto"/>
        <w:jc w:val="both"/>
        <w:rPr>
          <w:color w:val="000000"/>
          <w:sz w:val="24"/>
          <w:szCs w:val="24"/>
        </w:rPr>
      </w:pPr>
      <w:r>
        <w:rPr>
          <w:color w:val="000000"/>
          <w:sz w:val="24"/>
          <w:szCs w:val="24"/>
        </w:rPr>
        <w:t>Osobą przewidzianą do współpracy z ramienia Zamawiającego jest ……… ………...</w:t>
      </w:r>
    </w:p>
    <w:p w14:paraId="00000094" w14:textId="77777777" w:rsidR="00963E37" w:rsidRDefault="00963E37">
      <w:pPr>
        <w:pBdr>
          <w:top w:val="nil"/>
          <w:left w:val="nil"/>
          <w:bottom w:val="nil"/>
          <w:right w:val="nil"/>
          <w:between w:val="nil"/>
        </w:pBdr>
        <w:spacing w:line="276" w:lineRule="auto"/>
        <w:ind w:left="142" w:hanging="142"/>
        <w:jc w:val="both"/>
        <w:rPr>
          <w:color w:val="000000"/>
          <w:sz w:val="24"/>
          <w:szCs w:val="24"/>
        </w:rPr>
      </w:pPr>
    </w:p>
    <w:p w14:paraId="00000095" w14:textId="77777777" w:rsidR="00963E37" w:rsidRDefault="00963E37">
      <w:pPr>
        <w:pBdr>
          <w:top w:val="nil"/>
          <w:left w:val="nil"/>
          <w:bottom w:val="nil"/>
          <w:right w:val="nil"/>
          <w:between w:val="nil"/>
        </w:pBdr>
        <w:spacing w:line="276" w:lineRule="auto"/>
        <w:jc w:val="both"/>
        <w:rPr>
          <w:color w:val="FF0000"/>
          <w:sz w:val="24"/>
          <w:szCs w:val="24"/>
        </w:rPr>
      </w:pPr>
    </w:p>
    <w:p w14:paraId="00000096" w14:textId="1EFCBA17"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E11AB0">
        <w:rPr>
          <w:b/>
          <w:color w:val="000000"/>
          <w:sz w:val="24"/>
          <w:szCs w:val="24"/>
        </w:rPr>
        <w:t>7</w:t>
      </w:r>
    </w:p>
    <w:p w14:paraId="00000097"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t xml:space="preserve">na zasadach określonych w niniejszym paragrafie. </w:t>
      </w:r>
    </w:p>
    <w:p w14:paraId="00000098"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00000099"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14:paraId="0000009A"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projekt umowy </w:t>
      </w:r>
      <w:r>
        <w:rPr>
          <w:color w:val="000000"/>
          <w:sz w:val="24"/>
          <w:szCs w:val="24"/>
        </w:rPr>
        <w:b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Pr>
          <w:color w:val="000000"/>
          <w:sz w:val="24"/>
          <w:szCs w:val="24"/>
        </w:rPr>
        <w:br/>
        <w:t>o podwykonawstwo, której przedmiotem są roboty budowlane, przy czym podwykonawca lub dalszy podwykonawca jest zobowiązany dołączyć zgodę Wykonawcy na zawarcie 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14:paraId="0000009B"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Pr>
          <w:color w:val="000000"/>
          <w:sz w:val="24"/>
          <w:szCs w:val="24"/>
        </w:rPr>
        <w:br/>
        <w:t>do umowy o podwykonawstwo, której przedmiotem są roboty budowlane, i do jej zmian, Wymagania dotyczące umów o podwykonawstwo, których niespełnienie spowoduje zgłoszenie przez Zamawiającego odpowiednio zastrzeżeń lub sprzeciwu określa ust. 9 poniżej.</w:t>
      </w:r>
    </w:p>
    <w:p w14:paraId="0000009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poświadczonych za zgodność z oryginałem kopii zawartych umów o podwykonawstwo, których przedmiotem </w:t>
      </w:r>
      <w:r>
        <w:rPr>
          <w:color w:val="000000"/>
          <w:sz w:val="24"/>
          <w:szCs w:val="24"/>
        </w:rPr>
        <w:br/>
        <w:t xml:space="preserve">są dostawy lub usługi, oraz ich zmian, z wyłączeniem umów o podwykonawstwo </w:t>
      </w:r>
      <w:r>
        <w:rPr>
          <w:color w:val="000000"/>
          <w:sz w:val="24"/>
          <w:szCs w:val="24"/>
        </w:rPr>
        <w:br/>
      </w:r>
      <w:r>
        <w:rPr>
          <w:color w:val="000000"/>
          <w:sz w:val="24"/>
          <w:szCs w:val="24"/>
        </w:rPr>
        <w:lastRenderedPageBreak/>
        <w:t xml:space="preserve">w zakresie dostaw i usług o wartości mniejszej niż 0,5% wartości umowy. Wyłączenie opisane w zdaniu poprzednim nie dotyczy umów o podwykonawstwo o wartości większej niż 50.000 zł.  </w:t>
      </w:r>
    </w:p>
    <w:p w14:paraId="0000009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Wypłata wynagrodzenia należnego Wykonawcy uwarunkowana jest przedstawieniem przez Wykonawcę dowodów zapłaty wymagalnego wynagrodzenia podwykonawcom </w:t>
      </w:r>
      <w:r>
        <w:rPr>
          <w:color w:val="000000"/>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14:paraId="0000009E"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 przypadku umów </w:t>
      </w:r>
      <w:r>
        <w:rPr>
          <w:color w:val="000000"/>
          <w:sz w:val="24"/>
          <w:szCs w:val="24"/>
        </w:rPr>
        <w:br/>
        <w:t xml:space="preserve">o podwykonawstwo, której przedmiotem są roboty budowlane, gdyby termin zapłaty wynagrodzenia był dłuższy niż określony w zdaniu pierwszym, Zamawiający zgłosi odpowiednio zastrzeżenia i/lub sprzeciw takiej umowy. </w:t>
      </w:r>
    </w:p>
    <w:p w14:paraId="0000009F"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zgłosi odpowiednio </w:t>
      </w:r>
      <w:r>
        <w:rPr>
          <w:b/>
          <w:color w:val="000000"/>
          <w:sz w:val="24"/>
          <w:szCs w:val="24"/>
        </w:rPr>
        <w:t>zastrzeżenia lub sprzeciw</w:t>
      </w:r>
      <w:r>
        <w:rPr>
          <w:color w:val="000000"/>
          <w:sz w:val="24"/>
          <w:szCs w:val="24"/>
        </w:rPr>
        <w:t xml:space="preserve"> do projektu i/lub umowy podwykonawczej, której przedmiotem są roboty budowlane, jeżeli nie będą one spełniały następujących wymagań:</w:t>
      </w:r>
    </w:p>
    <w:p w14:paraId="000000A0"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określenie przedmiotu umowy podwykonawczej w sposób pozwalający </w:t>
      </w:r>
      <w:r>
        <w:rPr>
          <w:color w:val="000000"/>
          <w:sz w:val="24"/>
          <w:szCs w:val="24"/>
        </w:rPr>
        <w:br/>
        <w:t>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14:paraId="000000A1"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określenia wynagrodzenia dla podwykonawcy (dalszego podwykonawcy) </w:t>
      </w:r>
      <w:r>
        <w:rPr>
          <w:color w:val="000000"/>
          <w:sz w:val="24"/>
          <w:szCs w:val="24"/>
        </w:rPr>
        <w:br/>
        <w:t>w sposób jasny i precyzyjny, tj. pozwalający na jednoznaczne i ścisłe określenie zakresu kwotowego wynikającej z art. 647</w:t>
      </w:r>
      <w:r>
        <w:rPr>
          <w:color w:val="000000"/>
          <w:sz w:val="24"/>
          <w:szCs w:val="24"/>
          <w:vertAlign w:val="superscript"/>
        </w:rPr>
        <w:t>1</w:t>
      </w:r>
      <w:r>
        <w:rPr>
          <w:color w:val="000000"/>
          <w:sz w:val="24"/>
          <w:szCs w:val="24"/>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14:paraId="000000A2"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t>
      </w:r>
      <w:r>
        <w:rPr>
          <w:color w:val="000000"/>
          <w:sz w:val="24"/>
          <w:szCs w:val="24"/>
        </w:rPr>
        <w:lastRenderedPageBreak/>
        <w:t xml:space="preserve">Wykonawca wykaże w sposób </w:t>
      </w:r>
      <w:r>
        <w:rPr>
          <w:sz w:val="24"/>
          <w:szCs w:val="24"/>
        </w:rPr>
        <w:t>niebudzący</w:t>
      </w:r>
      <w:r>
        <w:rPr>
          <w:color w:val="000000"/>
          <w:sz w:val="24"/>
          <w:szCs w:val="24"/>
        </w:rPr>
        <w:t xml:space="preserve"> wątpliwości, </w:t>
      </w:r>
      <w:r>
        <w:rPr>
          <w:color w:val="000000"/>
          <w:sz w:val="24"/>
          <w:szCs w:val="24"/>
        </w:rPr>
        <w:br/>
        <w:t>że pomimo takiego przekroczenia wymiar wynikającej z art. 647</w:t>
      </w:r>
      <w:r>
        <w:rPr>
          <w:color w:val="000000"/>
          <w:sz w:val="24"/>
          <w:szCs w:val="24"/>
          <w:vertAlign w:val="superscript"/>
        </w:rPr>
        <w:t>1</w:t>
      </w:r>
      <w:r>
        <w:rPr>
          <w:color w:val="000000"/>
          <w:sz w:val="24"/>
          <w:szCs w:val="24"/>
        </w:rPr>
        <w:t xml:space="preserve"> Kodeksu cywilnego odpowiedzialności solidarnej Zamawiającego nie przekroczy wartości niniejszej umowy, bądź doprowadzi do zwolnienia Zamawiającego </w:t>
      </w:r>
      <w:r>
        <w:rPr>
          <w:color w:val="000000"/>
          <w:sz w:val="24"/>
          <w:szCs w:val="24"/>
        </w:rPr>
        <w:br/>
        <w:t>z odpowiedzialności solidarnej w wymiarze w jakim przekraczałaby wartość niniejszej umowy;</w:t>
      </w:r>
    </w:p>
    <w:p w14:paraId="000000A3"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uzależniających uzyskanie przez podwykonawcę (dalszego podwykonawcę) zapłaty </w:t>
      </w:r>
      <w:r>
        <w:rPr>
          <w:color w:val="000000"/>
          <w:sz w:val="24"/>
          <w:szCs w:val="24"/>
        </w:rPr>
        <w:br/>
        <w:t>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14:paraId="000000A4"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14:paraId="000000A5"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14:paraId="000000A6"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nakazujących podwykonawcy (dalszemu podwykonawcy) wniesienie zabezpieczenie wykonania lub należytego wykonania umowy jedynie w pieniądzu, bez możliwości jej zamiany na </w:t>
      </w:r>
      <w:r>
        <w:rPr>
          <w:sz w:val="24"/>
          <w:szCs w:val="24"/>
        </w:rPr>
        <w:t>gwarancję</w:t>
      </w:r>
      <w:r>
        <w:rPr>
          <w:color w:val="000000"/>
          <w:sz w:val="24"/>
          <w:szCs w:val="24"/>
        </w:rPr>
        <w:t xml:space="preserve"> bankową/ubezpieczeniową lub na inną formę przewidzianą w przepisach prawa, w tym w szczególności przepisach ustawy – Prawo zamówień publicznych;</w:t>
      </w:r>
    </w:p>
    <w:p w14:paraId="000000A7"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terminy realizacji wynikające z umowy podwykonawczej nie będą wykraczać poza terminy wynikające z niniejszej umowy; Zamawiający może odstąpić</w:t>
      </w:r>
      <w:r>
        <w:rPr>
          <w:color w:val="000000"/>
          <w:sz w:val="24"/>
          <w:szCs w:val="24"/>
        </w:rPr>
        <w:br/>
        <w:t>od zgłoszenia odpowiednio zastrzeżenia i/lub sprzeciwu do umowy niespełniającej takiego wymogu, co nie będzie oznaczało, że względem Wykonawcy potwierdza lub akceptuje zmianę terminów umownych;</w:t>
      </w:r>
    </w:p>
    <w:p w14:paraId="000000A8"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warunki wykonania lub odbioru robót, ich jakości oraz warunki rękojmi </w:t>
      </w:r>
      <w:r>
        <w:rPr>
          <w:color w:val="000000"/>
          <w:sz w:val="24"/>
          <w:szCs w:val="24"/>
        </w:rPr>
        <w:br/>
        <w:t xml:space="preserve">i gwarancji dla robót, dostaw lub usług objęty umową podwykonawczą będą odpowiadały warunkom przewidzianym w niniejszej umowie; Zamawiający może odstąpić od zgłoszenia odpowiednio zastrzeżenia i/lub sprzeciwu </w:t>
      </w:r>
      <w:r>
        <w:rPr>
          <w:color w:val="000000"/>
          <w:sz w:val="24"/>
          <w:szCs w:val="24"/>
        </w:rPr>
        <w:br/>
        <w:t xml:space="preserve">do umowy niespełniającej takiego wymogu, co nie będzie oznaczało, </w:t>
      </w:r>
      <w:r>
        <w:rPr>
          <w:color w:val="000000"/>
          <w:sz w:val="24"/>
          <w:szCs w:val="24"/>
        </w:rPr>
        <w:br/>
        <w:t>że względem Wykonawcy potwierdza lub akceptuje takie zmiany;</w:t>
      </w:r>
    </w:p>
    <w:p w14:paraId="000000A9"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zawierana będzie z podwykonawcą (dalszym podwykonawcą), co do którego Wykonawca zapewni Zamawiającego, że ten posiada (rozsądnie oczekiwane) doświadczenie wymagane dla należytego </w:t>
      </w:r>
      <w:r>
        <w:rPr>
          <w:color w:val="000000"/>
          <w:sz w:val="24"/>
          <w:szCs w:val="24"/>
        </w:rPr>
        <w:br/>
        <w:t xml:space="preserve">i terminowego wykonania powierzanych im robót, w razie takiej potrzeby </w:t>
      </w:r>
      <w:r>
        <w:rPr>
          <w:color w:val="000000"/>
          <w:sz w:val="24"/>
          <w:szCs w:val="24"/>
        </w:rPr>
        <w:lastRenderedPageBreak/>
        <w:t>przedkładając Zamawiającemu niezbędne referencje posiadane przez podwykonawcę (dalszego podwykonawcę);</w:t>
      </w:r>
    </w:p>
    <w:p w14:paraId="000000AA"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zawierać innych zapisów, które w sposób niekorzystny dla Zamawiającego odbiegałyby od istotnych warunków niniejszej umowy, stanowiąc o zagrożeniu dla należytego lub terminowego wykonania przedmiotu niniejszej umowy;</w:t>
      </w:r>
    </w:p>
    <w:p w14:paraId="000000AB"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innych wymagań zastrzeżonych w niniejszej umowie pod rygorem zgłoszenia zastrzeżeń lub sprzeciwu przez Zamawiającego lub wynikających </w:t>
      </w:r>
      <w:r>
        <w:rPr>
          <w:color w:val="000000"/>
          <w:sz w:val="24"/>
          <w:szCs w:val="24"/>
        </w:rPr>
        <w:br/>
        <w:t>z powszechnie obowiązujących przepisów prawa.</w:t>
      </w:r>
    </w:p>
    <w:p w14:paraId="000000A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0000A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14:paraId="000000AE" w14:textId="77777777" w:rsidR="00963E37" w:rsidRDefault="00963E37">
      <w:pPr>
        <w:pBdr>
          <w:top w:val="nil"/>
          <w:left w:val="nil"/>
          <w:bottom w:val="nil"/>
          <w:right w:val="nil"/>
          <w:between w:val="nil"/>
        </w:pBdr>
        <w:spacing w:line="276" w:lineRule="auto"/>
        <w:ind w:left="43"/>
        <w:jc w:val="center"/>
        <w:rPr>
          <w:color w:val="000000"/>
          <w:sz w:val="24"/>
          <w:szCs w:val="24"/>
        </w:rPr>
      </w:pPr>
    </w:p>
    <w:p w14:paraId="000000AF" w14:textId="457E0D37"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E11AB0">
        <w:rPr>
          <w:b/>
          <w:color w:val="000000"/>
          <w:sz w:val="24"/>
          <w:szCs w:val="24"/>
        </w:rPr>
        <w:t>8</w:t>
      </w:r>
    </w:p>
    <w:p w14:paraId="000000B0" w14:textId="28F8D34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Wykonawca udziela Zamawiającemu gwarancji na przedmiot umowy na okres </w:t>
      </w:r>
      <w:r>
        <w:rPr>
          <w:color w:val="000000"/>
          <w:sz w:val="24"/>
          <w:szCs w:val="24"/>
        </w:rPr>
        <w:br/>
        <w:t xml:space="preserve">…… miesięcy. Okres rękojmi trwa </w:t>
      </w:r>
      <w:r w:rsidR="006D4F8F">
        <w:rPr>
          <w:color w:val="000000"/>
          <w:sz w:val="24"/>
          <w:szCs w:val="24"/>
        </w:rPr>
        <w:t xml:space="preserve">5 </w:t>
      </w:r>
      <w:r>
        <w:rPr>
          <w:color w:val="000000"/>
          <w:sz w:val="24"/>
          <w:szCs w:val="24"/>
        </w:rPr>
        <w:t xml:space="preserve">lat. Zamawiający może realizować uprawnienia </w:t>
      </w:r>
      <w:r>
        <w:rPr>
          <w:color w:val="000000"/>
          <w:sz w:val="24"/>
          <w:szCs w:val="24"/>
        </w:rPr>
        <w:br/>
        <w:t>z tytułu rękojmi niezależnie od uprawnień z tytułu gwarancji.</w:t>
      </w:r>
    </w:p>
    <w:p w14:paraId="000000B1"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wystawienia Karty Gwarancyjnej zgodnie ze wzorem stanowiącym załącznik nr 4 do niniejszej Umowy.</w:t>
      </w:r>
    </w:p>
    <w:p w14:paraId="000000B2"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 okresie gwarancji i rękojmi Wykonawca zobowiązuje się do bezpłatnego usunięcia wad w terminie do 14 dni, od dnia zgłoszenia.</w:t>
      </w:r>
    </w:p>
    <w:p w14:paraId="000000B3"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usunięcia wady niezwłocznie nie dłużej niż w terminie 7 dni od daty jej zgłoszenia w przypadkach, gdy wada uniemożliwia używanie przedmiotu umowy zgodnie z jego przeznaczeniem.</w:t>
      </w:r>
    </w:p>
    <w:p w14:paraId="000000B4"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szczególnych przypadkach, gdy wada nie może zostać usunięta w terminach wskazanych w powyższych punktach niniejszego paragrafu z przyczyn niezależnych </w:t>
      </w:r>
      <w:r>
        <w:rPr>
          <w:color w:val="000000"/>
          <w:sz w:val="24"/>
          <w:szCs w:val="24"/>
        </w:rPr>
        <w:br/>
        <w:t xml:space="preserve">od Wykonawcy, Wykonawca zobowiązany jest do jej usunięcia w terminie technologicznie możliwie najkrótszym, ustalonym przez Strony w formie pisemnej. </w:t>
      </w:r>
    </w:p>
    <w:p w14:paraId="000000B5"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lastRenderedPageBreak/>
        <w:t xml:space="preserve">W przypadku nieprzystąpienia do wykonania zobowiązań wynikających z udzielonej gwarancji czy rękojmi, bądź nie dokonania usunięcia wad w terminie, Zamawiający </w:t>
      </w:r>
      <w:r>
        <w:rPr>
          <w:color w:val="000000"/>
          <w:sz w:val="24"/>
          <w:szCs w:val="24"/>
        </w:rPr>
        <w:br/>
        <w:t xml:space="preserve">po uprzednim pisemnym wezwaniu Wykonawcy do ich usunięcia ze wskazaniem terminu, może zlecić usunięcie wad osobie trzeciej, na koszt i ryzyko Wykonawcy. </w:t>
      </w:r>
      <w:r>
        <w:rPr>
          <w:color w:val="000000"/>
          <w:sz w:val="24"/>
          <w:szCs w:val="24"/>
        </w:rPr>
        <w:br/>
        <w:t xml:space="preserve">W przypadku określonym powyżej Wykonawca nie traci uprawnień wynikających </w:t>
      </w:r>
      <w:r>
        <w:rPr>
          <w:color w:val="000000"/>
          <w:sz w:val="24"/>
          <w:szCs w:val="24"/>
        </w:rPr>
        <w:br/>
        <w:t xml:space="preserve">z gwarancji i rękojmi. </w:t>
      </w:r>
    </w:p>
    <w:p w14:paraId="000000B6" w14:textId="77777777" w:rsidR="00963E37" w:rsidRDefault="00963E37">
      <w:pPr>
        <w:pBdr>
          <w:top w:val="nil"/>
          <w:left w:val="nil"/>
          <w:bottom w:val="nil"/>
          <w:right w:val="nil"/>
          <w:between w:val="nil"/>
        </w:pBdr>
        <w:spacing w:line="276" w:lineRule="auto"/>
        <w:jc w:val="center"/>
        <w:rPr>
          <w:color w:val="000000"/>
          <w:sz w:val="24"/>
          <w:szCs w:val="24"/>
        </w:rPr>
      </w:pPr>
    </w:p>
    <w:p w14:paraId="000000B7" w14:textId="08359F80"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9</w:t>
      </w:r>
    </w:p>
    <w:p w14:paraId="000000B8" w14:textId="645D4747" w:rsidR="00963E37" w:rsidRDefault="0009232C">
      <w:pPr>
        <w:numPr>
          <w:ilvl w:val="0"/>
          <w:numId w:val="12"/>
        </w:numPr>
        <w:pBdr>
          <w:top w:val="nil"/>
          <w:left w:val="nil"/>
          <w:bottom w:val="nil"/>
          <w:right w:val="nil"/>
          <w:between w:val="nil"/>
        </w:pBdr>
        <w:spacing w:line="276" w:lineRule="auto"/>
        <w:ind w:left="426"/>
        <w:jc w:val="both"/>
        <w:rPr>
          <w:color w:val="000000"/>
        </w:rPr>
      </w:pPr>
      <w:bookmarkStart w:id="0" w:name="_heading=h.1fob9te" w:colFirst="0" w:colLast="0"/>
      <w:bookmarkEnd w:id="0"/>
      <w:r>
        <w:rPr>
          <w:b/>
          <w:color w:val="000000"/>
          <w:sz w:val="24"/>
          <w:szCs w:val="24"/>
        </w:rPr>
        <w:t>Odbiór końcowy robót budowlanych</w:t>
      </w:r>
      <w:r w:rsidR="00B85834">
        <w:rPr>
          <w:b/>
          <w:color w:val="000000"/>
          <w:sz w:val="24"/>
          <w:szCs w:val="24"/>
        </w:rPr>
        <w:t xml:space="preserve"> (odbiór końcowy umowy)</w:t>
      </w:r>
    </w:p>
    <w:p w14:paraId="000000B9" w14:textId="7914E1FC"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zakończeniu całości prac budowlanych Wykonawca zobowiązany jest do zgłoszenia gotowości do odbioru końcowego robót budowlanych. Dokonuje tego pismem skierowanym do Zamawiającego najpóźniej 7 dni roboczych przed terminem określonym jako dzień zakończenia realizacji robót. Wraz z zawiadomieniem Wykonawca zobowiązany jest do doręczenia kompletu dokumentów pozwalających na ocenę prawidłowości wykonania przedmiotu umowy w tym w szczególności dokumenty wymienione w ust. § 4 ust. 4 pkt 4.1</w:t>
      </w:r>
      <w:r w:rsidR="008F1415">
        <w:rPr>
          <w:color w:val="000000"/>
          <w:sz w:val="24"/>
          <w:szCs w:val="24"/>
        </w:rPr>
        <w:t>7</w:t>
      </w:r>
      <w:r>
        <w:rPr>
          <w:color w:val="000000"/>
          <w:sz w:val="24"/>
          <w:szCs w:val="24"/>
        </w:rPr>
        <w:t>.</w:t>
      </w:r>
    </w:p>
    <w:p w14:paraId="000000BA"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robót </w:t>
      </w:r>
      <w:r>
        <w:rPr>
          <w:sz w:val="24"/>
          <w:szCs w:val="24"/>
        </w:rPr>
        <w:t>budowlanych</w:t>
      </w:r>
      <w:r>
        <w:rPr>
          <w:color w:val="000000"/>
          <w:sz w:val="24"/>
          <w:szCs w:val="24"/>
        </w:rPr>
        <w:t xml:space="preserve"> Wykonawca zobowiązany jest do uporządkowania terenu budowy. </w:t>
      </w:r>
    </w:p>
    <w:p w14:paraId="000000BB" w14:textId="12BEE737" w:rsidR="00963E37" w:rsidRDefault="00E11AB0">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Zamawiający</w:t>
      </w:r>
      <w:r w:rsidR="0009232C">
        <w:rPr>
          <w:color w:val="000000"/>
          <w:sz w:val="24"/>
          <w:szCs w:val="24"/>
        </w:rPr>
        <w:t xml:space="preserve"> zobowiązany jest do przystąpienia do czynności odbioru końcowego robót budowlanych w ciągu 7 dni od daty zgłoszenia gotowości do odbioru </w:t>
      </w:r>
      <w:r w:rsidR="0009232C">
        <w:rPr>
          <w:color w:val="000000"/>
          <w:sz w:val="24"/>
          <w:szCs w:val="24"/>
        </w:rPr>
        <w:br/>
        <w:t xml:space="preserve">i zakończenia tego odbioru w terminie 7 dni od daty przystąpienia do odbioru. Potwierdzeniem odbioru końcowego robót budowlanych będzie Protokół Odbioru Końcowego Robót </w:t>
      </w:r>
      <w:r w:rsidR="0009232C">
        <w:rPr>
          <w:sz w:val="24"/>
          <w:szCs w:val="24"/>
        </w:rPr>
        <w:t>Budowlanych</w:t>
      </w:r>
      <w:r w:rsidR="00A87030">
        <w:rPr>
          <w:sz w:val="24"/>
          <w:szCs w:val="24"/>
        </w:rPr>
        <w:t xml:space="preserve"> (Protokół odbioru końcowego umowy)</w:t>
      </w:r>
      <w:r w:rsidR="0009232C">
        <w:rPr>
          <w:color w:val="000000"/>
          <w:sz w:val="24"/>
          <w:szCs w:val="24"/>
        </w:rPr>
        <w:t xml:space="preserve"> sporządzony przez Wykonawcę i podpisany przez Wykonawcę, Zamawiającego</w:t>
      </w:r>
      <w:r w:rsidR="00A87030">
        <w:rPr>
          <w:color w:val="000000"/>
          <w:sz w:val="24"/>
          <w:szCs w:val="24"/>
        </w:rPr>
        <w:t xml:space="preserve">, </w:t>
      </w:r>
      <w:r w:rsidR="00A87030" w:rsidRPr="00A87030">
        <w:rPr>
          <w:color w:val="000000"/>
          <w:sz w:val="24"/>
          <w:szCs w:val="24"/>
        </w:rPr>
        <w:t>który będzie stanowił postawę do wystawienia faktury VAT.</w:t>
      </w:r>
    </w:p>
    <w:p w14:paraId="000000BC"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odbiorze końcowym robót budowlanych, Wykonawca zgłosi Zamawiającemu gotowość do odbioru końcowego.</w:t>
      </w:r>
    </w:p>
    <w:p w14:paraId="000000BD"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Wraz z zawiadomieniem o gotowości do odbioru Wykonawca zobowiązany jest </w:t>
      </w:r>
      <w:r>
        <w:rPr>
          <w:color w:val="000000"/>
          <w:sz w:val="24"/>
          <w:szCs w:val="24"/>
        </w:rPr>
        <w:br/>
        <w:t>do doręczenia Zamawiającemu kompletu dokumentów pozwalających na ocenę prawidłowości wykonania przedmiotu umowy, w tym w szczególności:</w:t>
      </w:r>
    </w:p>
    <w:p w14:paraId="000000BE"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braku sprzeciwu do użytkowania obiektu,</w:t>
      </w:r>
    </w:p>
    <w:p w14:paraId="000000BF"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wymagane prawem i umową oświadczenia, instrukcje i karty gwarancyjne,</w:t>
      </w:r>
    </w:p>
    <w:p w14:paraId="000000C0" w14:textId="1CECBADE" w:rsidR="00963E37" w:rsidRDefault="0009232C">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pisemny wykaz podwykonawców wykonujących roboty zgodnie z zasadami określonymi w § 9 umowy wraz z wykazem zobowiązań względem tych podwykonawców.</w:t>
      </w:r>
      <w:r w:rsidR="00A87030">
        <w:rPr>
          <w:color w:val="000000"/>
          <w:sz w:val="24"/>
          <w:szCs w:val="24"/>
        </w:rPr>
        <w:t>,</w:t>
      </w:r>
    </w:p>
    <w:p w14:paraId="40C9A386" w14:textId="12933375" w:rsidR="00A87030" w:rsidRDefault="00A87030">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dokumenty wymienione w § 4 ust. 4 pkt 4.17.</w:t>
      </w:r>
    </w:p>
    <w:p w14:paraId="000000C1"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Zamawiający w terminie 7 dni od dnia zgłoszenia gotowości do odbioru dokona odbioru inwestycji.</w:t>
      </w:r>
    </w:p>
    <w:p w14:paraId="000000C2"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trakcie odbioru końcowego Wykonawca przekaże Zamawiającemu teren budowy.</w:t>
      </w:r>
    </w:p>
    <w:p w14:paraId="000000C3"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Zakończeniem odbioru końcowego będzie podpisanie przez strony Protokół Odbioru Końcowego.</w:t>
      </w:r>
    </w:p>
    <w:p w14:paraId="000000C4"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czynnościach odbioru końcowego powinni uczestniczyć również przedstawiciele Wykonawcy oraz jednostek, których udział nakazują odrębne przepisy.</w:t>
      </w:r>
    </w:p>
    <w:p w14:paraId="000000C5" w14:textId="77777777" w:rsidR="00963E37" w:rsidRDefault="00963E37">
      <w:pPr>
        <w:pBdr>
          <w:top w:val="nil"/>
          <w:left w:val="nil"/>
          <w:bottom w:val="nil"/>
          <w:right w:val="nil"/>
          <w:between w:val="nil"/>
        </w:pBdr>
        <w:spacing w:line="276" w:lineRule="auto"/>
        <w:ind w:left="720"/>
        <w:jc w:val="both"/>
        <w:rPr>
          <w:color w:val="FF0000"/>
          <w:sz w:val="24"/>
          <w:szCs w:val="24"/>
        </w:rPr>
      </w:pPr>
    </w:p>
    <w:p w14:paraId="000000D7"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0D8" w14:textId="71DA5EF6" w:rsidR="00963E37" w:rsidRDefault="0009232C">
      <w:pPr>
        <w:numPr>
          <w:ilvl w:val="0"/>
          <w:numId w:val="12"/>
        </w:numPr>
        <w:pBdr>
          <w:top w:val="nil"/>
          <w:left w:val="nil"/>
          <w:bottom w:val="nil"/>
          <w:right w:val="nil"/>
          <w:between w:val="nil"/>
        </w:pBdr>
        <w:tabs>
          <w:tab w:val="left" w:pos="426"/>
        </w:tabs>
        <w:spacing w:line="276" w:lineRule="auto"/>
        <w:ind w:left="426"/>
        <w:jc w:val="both"/>
        <w:rPr>
          <w:color w:val="000000"/>
        </w:rPr>
      </w:pPr>
      <w:r>
        <w:rPr>
          <w:b/>
          <w:color w:val="000000"/>
          <w:sz w:val="24"/>
          <w:szCs w:val="24"/>
        </w:rPr>
        <w:t xml:space="preserve">Postępowanie w przypadku stwierdzenie wad w trakcie czynności dokonywania odbioru końcowego robót </w:t>
      </w:r>
      <w:r w:rsidR="00A87030">
        <w:rPr>
          <w:b/>
          <w:color w:val="000000"/>
          <w:sz w:val="24"/>
          <w:szCs w:val="24"/>
        </w:rPr>
        <w:t>(</w:t>
      </w:r>
      <w:r>
        <w:rPr>
          <w:b/>
          <w:color w:val="000000"/>
          <w:sz w:val="24"/>
          <w:szCs w:val="24"/>
        </w:rPr>
        <w:t>odbioru końcowego przedmiotu umowy</w:t>
      </w:r>
      <w:r w:rsidR="00A87030">
        <w:rPr>
          <w:b/>
          <w:color w:val="000000"/>
          <w:sz w:val="24"/>
          <w:szCs w:val="24"/>
        </w:rPr>
        <w:t>)</w:t>
      </w:r>
      <w:r>
        <w:rPr>
          <w:b/>
          <w:color w:val="000000"/>
          <w:sz w:val="24"/>
          <w:szCs w:val="24"/>
        </w:rPr>
        <w:t xml:space="preserve">. </w:t>
      </w:r>
    </w:p>
    <w:p w14:paraId="000000D9"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Roboty nie zostaną odebrane, a Wykonawca pozostaje w zwłoce w wykonaniu lub oddaniu przedmiotu umowy w stosunku do harmonogramu lub terminu zakończenia prac </w:t>
      </w:r>
      <w:r>
        <w:rPr>
          <w:sz w:val="24"/>
          <w:szCs w:val="24"/>
        </w:rPr>
        <w:t>budowlanych</w:t>
      </w:r>
      <w:r>
        <w:rPr>
          <w:color w:val="000000"/>
          <w:sz w:val="24"/>
          <w:szCs w:val="24"/>
        </w:rPr>
        <w:t xml:space="preserve"> lub wykonywania przedmiotu umowy w następujących przypadkach:</w:t>
      </w:r>
    </w:p>
    <w:p w14:paraId="000000DA"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Prace budowlane nie zostały całkowicie i kompleksowo zakończone w zakresie objętym umową,</w:t>
      </w:r>
    </w:p>
    <w:p w14:paraId="000000DB"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W trakcie odbioru ujawnione zostaną wady, które ze względu na swoją istotę lub ilość uniemożliwiają użytkowanie przedmiotu umowy zgodnie z jego przeznaczeniem lub dalsze prowadzenie robót </w:t>
      </w:r>
      <w:r>
        <w:rPr>
          <w:sz w:val="24"/>
          <w:szCs w:val="24"/>
        </w:rPr>
        <w:t>budowlanych</w:t>
      </w:r>
      <w:r>
        <w:rPr>
          <w:color w:val="000000"/>
          <w:sz w:val="24"/>
          <w:szCs w:val="24"/>
        </w:rPr>
        <w:t>, montażowych albo wykończeniowych uniemożliwiają uzyskanie pozwolenia na użytkowanie wykonywanego obiektu budowlanego.</w:t>
      </w:r>
    </w:p>
    <w:p w14:paraId="000000DC"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Nie zostaną przedłożone dokumenty umożliwiające stwierdzenie prawidłowości wykonania przedmiotu umowy. </w:t>
      </w:r>
    </w:p>
    <w:p w14:paraId="000000DD"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Wady ujawnione w trakcie odbioru, które nie są wadami określonymi </w:t>
      </w:r>
      <w:r>
        <w:rPr>
          <w:color w:val="000000"/>
          <w:sz w:val="24"/>
          <w:szCs w:val="24"/>
        </w:rPr>
        <w:br/>
        <w:t>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14:paraId="000000DE" w14:textId="77777777" w:rsidR="00963E37" w:rsidRDefault="0009232C">
      <w:pPr>
        <w:numPr>
          <w:ilvl w:val="1"/>
          <w:numId w:val="18"/>
        </w:numPr>
        <w:pBdr>
          <w:top w:val="nil"/>
          <w:left w:val="nil"/>
          <w:bottom w:val="nil"/>
          <w:right w:val="nil"/>
          <w:between w:val="nil"/>
        </w:pBdr>
        <w:spacing w:line="276" w:lineRule="auto"/>
        <w:ind w:left="709" w:hanging="425"/>
        <w:jc w:val="both"/>
        <w:rPr>
          <w:color w:val="000000"/>
          <w:sz w:val="24"/>
          <w:szCs w:val="24"/>
        </w:rPr>
      </w:pPr>
      <w:r>
        <w:rPr>
          <w:color w:val="000000"/>
          <w:sz w:val="24"/>
          <w:szCs w:val="24"/>
        </w:rPr>
        <w:t xml:space="preserve">W przypadku technologicznego braku możliwości usunięcia wady uniemożliwiającej użytkowanie obiektu zgodnie z przeznaczeniem Zamawiający może odstąpić </w:t>
      </w:r>
      <w:r>
        <w:rPr>
          <w:color w:val="000000"/>
          <w:sz w:val="24"/>
          <w:szCs w:val="24"/>
        </w:rPr>
        <w:br/>
        <w:t xml:space="preserve">od umowy lub żądać wykonania przedmiotu umowy po raz drugi. </w:t>
      </w:r>
    </w:p>
    <w:p w14:paraId="000000DF" w14:textId="77777777" w:rsidR="00963E37" w:rsidRDefault="00963E37">
      <w:pPr>
        <w:pBdr>
          <w:top w:val="nil"/>
          <w:left w:val="nil"/>
          <w:bottom w:val="nil"/>
          <w:right w:val="nil"/>
          <w:between w:val="nil"/>
        </w:pBdr>
        <w:spacing w:line="276" w:lineRule="auto"/>
        <w:jc w:val="center"/>
        <w:rPr>
          <w:color w:val="000000"/>
          <w:sz w:val="24"/>
          <w:szCs w:val="24"/>
        </w:rPr>
      </w:pPr>
    </w:p>
    <w:p w14:paraId="000000E0" w14:textId="5C8CC6C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0</w:t>
      </w:r>
    </w:p>
    <w:p w14:paraId="000000E1" w14:textId="77777777" w:rsidR="00963E37" w:rsidRDefault="0009232C">
      <w:p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1. Strony ustanawiają odpowiedzialność odszkodowawczą w formie kar umownych </w:t>
      </w:r>
      <w:r>
        <w:rPr>
          <w:color w:val="000000"/>
          <w:sz w:val="24"/>
          <w:szCs w:val="24"/>
        </w:rPr>
        <w:br/>
        <w:t>z następujących tytułów i w podanych wysokościach:</w:t>
      </w:r>
    </w:p>
    <w:p w14:paraId="000000E2"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t>z przyczyn leżących po stronie Zamawiającego w wysokości 20 % wartości wynagrodzenia brutto wskazanego w § 7 ust. 1, z zastrzeżeniem zapisów § 13 ust. 1.</w:t>
      </w:r>
    </w:p>
    <w:p w14:paraId="000000E3" w14:textId="77777777" w:rsidR="00963E37" w:rsidRDefault="0009232C">
      <w:p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5% wartości wynagrodzenia określonego w § 7 ust.1.</w:t>
      </w:r>
    </w:p>
    <w:p w14:paraId="000000E4"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14:paraId="000000E5" w14:textId="77777777" w:rsidR="00963E37" w:rsidRDefault="0009232C">
      <w:pPr>
        <w:numPr>
          <w:ilvl w:val="0"/>
          <w:numId w:val="11"/>
        </w:numPr>
        <w:pBdr>
          <w:top w:val="nil"/>
          <w:left w:val="nil"/>
          <w:bottom w:val="nil"/>
          <w:right w:val="nil"/>
          <w:between w:val="nil"/>
        </w:pBdr>
        <w:spacing w:line="276" w:lineRule="auto"/>
        <w:ind w:left="1134"/>
        <w:jc w:val="both"/>
        <w:rPr>
          <w:rFonts w:ascii="Times" w:eastAsia="Times" w:hAnsi="Times" w:cs="Times"/>
          <w:color w:val="000000"/>
          <w:sz w:val="24"/>
          <w:szCs w:val="24"/>
        </w:rPr>
      </w:pPr>
      <w:bookmarkStart w:id="1" w:name="_heading=h.3znysh7" w:colFirst="0" w:colLast="0"/>
      <w:bookmarkEnd w:id="1"/>
      <w:r>
        <w:rPr>
          <w:color w:val="000000"/>
          <w:sz w:val="24"/>
          <w:szCs w:val="24"/>
        </w:rPr>
        <w:t xml:space="preserve">z tytułu odstąpienia od umowy z przyczyn leżących po stronie Wykonawcy  </w:t>
      </w:r>
      <w:r>
        <w:rPr>
          <w:color w:val="000000"/>
          <w:sz w:val="24"/>
          <w:szCs w:val="24"/>
        </w:rPr>
        <w:br/>
        <w:t xml:space="preserve">w  wysokości 20 % wartości wynagrodzenia brutto wskazanego w § 7 ust. 1. </w:t>
      </w:r>
      <w:r>
        <w:rPr>
          <w:color w:val="000000"/>
          <w:sz w:val="24"/>
          <w:szCs w:val="24"/>
        </w:rPr>
        <w:br/>
        <w:t xml:space="preserve">W przypadku odstąpienie od umowy w części kara umowna stanowić będzie 20% </w:t>
      </w:r>
      <w:r>
        <w:rPr>
          <w:color w:val="000000"/>
          <w:sz w:val="24"/>
          <w:szCs w:val="24"/>
        </w:rPr>
        <w:lastRenderedPageBreak/>
        <w:t xml:space="preserve">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5% wartości wynagrodzenia określonego w § 7 ust.1.;</w:t>
      </w:r>
    </w:p>
    <w:p w14:paraId="000000E6"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bookmarkStart w:id="2" w:name="_heading=h.2et92p0" w:colFirst="0" w:colLast="0"/>
      <w:bookmarkEnd w:id="2"/>
      <w:r>
        <w:rPr>
          <w:color w:val="000000"/>
          <w:sz w:val="24"/>
          <w:szCs w:val="24"/>
        </w:rPr>
        <w:t xml:space="preserve"> za niedotrzymanie terminu zakończenia realizacji prac budowlanych (§ 6 lit. f )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8"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realizacji zamówienia w zakresie opracowania dokumentacji projektowej (§ </w:t>
      </w:r>
      <w:r>
        <w:rPr>
          <w:sz w:val="24"/>
          <w:szCs w:val="24"/>
        </w:rPr>
        <w:t>6</w:t>
      </w:r>
      <w:r>
        <w:rPr>
          <w:color w:val="000000"/>
          <w:sz w:val="24"/>
          <w:szCs w:val="24"/>
        </w:rPr>
        <w:t xml:space="preserve"> lit. a, b, c, d)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9"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usunięcia wad stwierdzonych przy odbiorze lub </w:t>
      </w:r>
      <w:r>
        <w:rPr>
          <w:color w:val="000000"/>
          <w:sz w:val="24"/>
          <w:szCs w:val="24"/>
        </w:rPr>
        <w:br/>
        <w:t xml:space="preserve">w okresie rękojmi i gwarancji za wady - w wysokości 0,02 % wynagrodzenia umownego brutto za każdy dzień zwłoki liczonej od dnia wyznaczonego </w:t>
      </w:r>
      <w:r>
        <w:rPr>
          <w:color w:val="000000"/>
          <w:sz w:val="24"/>
          <w:szCs w:val="24"/>
        </w:rPr>
        <w:br/>
        <w:t>na usunięcie wad, jednak nie więcej niż 20 % wynagrodzenia umownego brutto;</w:t>
      </w:r>
    </w:p>
    <w:p w14:paraId="000000EA"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zapłaty przez Wykonawcę wynagrodzenia należnego podwykonawcom lub dalszym podwykonawcom – w wysokości 10% wartości niezapłaconego wynagrodzenia brutto, nie mniej jednak niż 200,00 zł;</w:t>
      </w:r>
    </w:p>
    <w:p w14:paraId="000000EB"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nieterminowej zapłaty przez Wykonawcę wynagrodzenia należnego podwykonawcom lub dalszym podwykonawcom – jeżeli opóźnienie </w:t>
      </w:r>
      <w:r>
        <w:rPr>
          <w:color w:val="000000"/>
          <w:sz w:val="24"/>
          <w:szCs w:val="24"/>
        </w:rPr>
        <w:b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14:paraId="000000EC"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14:paraId="000000ED"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nieprzedłożenia przez Wykonawcę poświadczonej </w:t>
      </w:r>
      <w:r>
        <w:rPr>
          <w:color w:val="000000"/>
          <w:sz w:val="24"/>
          <w:szCs w:val="24"/>
        </w:rPr>
        <w:br/>
        <w:t xml:space="preserve">za zgodność z oryginałem kopii umowy o podwykonawstwo lub jej zmiany </w:t>
      </w:r>
      <w:r>
        <w:rPr>
          <w:color w:val="000000"/>
          <w:sz w:val="24"/>
          <w:szCs w:val="24"/>
        </w:rPr>
        <w:br/>
        <w:t>- w wysokości 3 % wartości takiej umowy brutto, nie mniej jednak niż 200 zł;</w:t>
      </w:r>
    </w:p>
    <w:p w14:paraId="000000EE"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zmian przez Wykonawcę umowy o podwykonawstwo w zakresie terminu zapłaty – w wysokości w wysokości 3 % wartości takiej umowy brutto, nie mniej jednak niż 200 zł;</w:t>
      </w:r>
    </w:p>
    <w:p w14:paraId="000000EF"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14:paraId="000000F0"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brak porządku i zachowania zasad BHP na budowie co zostało stwierdzone pisemnie przez nadzór inwestorski; w wysokości 100 zł za każdy dzień zwłoki,</w:t>
      </w:r>
      <w:r>
        <w:rPr>
          <w:i/>
          <w:color w:val="000000"/>
          <w:sz w:val="24"/>
          <w:szCs w:val="24"/>
        </w:rPr>
        <w:t xml:space="preserve"> </w:t>
      </w:r>
      <w:r>
        <w:rPr>
          <w:color w:val="000000"/>
          <w:sz w:val="24"/>
          <w:szCs w:val="24"/>
        </w:rPr>
        <w:t>jednak nie więcej niż 10.000 zł;</w:t>
      </w:r>
    </w:p>
    <w:p w14:paraId="000000F1"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 za niedopełnienie wymogu przedłożenia Zamawiającemu kopii umowy o pracę pracownika świadczącego pracę na podstawie umowy o pracę w rozumieniu przepisów Kodeksu Pracy -  w wysokości 200,00 zł za każdą umowę;</w:t>
      </w:r>
    </w:p>
    <w:p w14:paraId="000000F3"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 xml:space="preserve">Łączna wartość kar umownych nałożonych na wykonawcę nie może przekroczyć 20% Wynagrodzenia netto. </w:t>
      </w:r>
    </w:p>
    <w:p w14:paraId="000000F4"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Jeżeli kara umowna nie pokrywa poniesionej szkody strony mogą dochodzić odszkodowania uzupełniającego na zasadach ogólnych Kodeksu cywilnego.</w:t>
      </w:r>
    </w:p>
    <w:p w14:paraId="000000F5"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Zamawiający może potrącać kary umowne bezpośrednio w wynagrodzenia Wykonawcy, choćby obie należności nie były wymagalne.</w:t>
      </w:r>
    </w:p>
    <w:p w14:paraId="000000F6" w14:textId="77777777" w:rsidR="00963E37" w:rsidRDefault="00963E37">
      <w:pPr>
        <w:pBdr>
          <w:top w:val="nil"/>
          <w:left w:val="nil"/>
          <w:bottom w:val="nil"/>
          <w:right w:val="nil"/>
          <w:between w:val="nil"/>
        </w:pBdr>
        <w:spacing w:line="276" w:lineRule="auto"/>
        <w:rPr>
          <w:color w:val="000000"/>
          <w:sz w:val="24"/>
          <w:szCs w:val="24"/>
        </w:rPr>
      </w:pPr>
    </w:p>
    <w:p w14:paraId="000000F7" w14:textId="103A668D" w:rsidR="00963E37" w:rsidRDefault="0009232C">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§1</w:t>
      </w:r>
      <w:r w:rsidR="00E11AB0">
        <w:rPr>
          <w:b/>
          <w:color w:val="000000"/>
          <w:sz w:val="24"/>
          <w:szCs w:val="24"/>
        </w:rPr>
        <w:t>1</w:t>
      </w:r>
    </w:p>
    <w:p w14:paraId="000000F8"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t>w terminie 30 dni od powzięcia wiadomości o powyższych okolicznościach. W takim wypadku Wykonawca może żądać jedynie wynagrodzenia należnego mu z tytułu wykonania danej części umowy. Zapisu § 12 ust. 1 nie stosuje się.</w:t>
      </w:r>
    </w:p>
    <w:p w14:paraId="000000F9"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14:paraId="000000FA" w14:textId="77777777" w:rsidR="00963E37" w:rsidRDefault="0009232C">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rozpoczęcia robót przez Wykonawcę bez uzasadnionych przyczyn lub braku ich kontynuacji pomimo wezwania Zamawiającego złożonego na piśmie. Z uprawnienia do odstąpienia umownego można skorzystać w okresie 30 dni od wystąpienia </w:t>
      </w:r>
      <w:r>
        <w:rPr>
          <w:color w:val="000000"/>
          <w:sz w:val="24"/>
          <w:szCs w:val="24"/>
        </w:rPr>
        <w:br/>
        <w:t xml:space="preserve">ww. okoliczności, nie później jednak niż 20 dni od upływu terminu wskazanego </w:t>
      </w:r>
      <w:r>
        <w:rPr>
          <w:color w:val="000000"/>
          <w:sz w:val="24"/>
          <w:szCs w:val="24"/>
        </w:rPr>
        <w:br/>
        <w:t>w wezwaniu do zaprzestania naruszeń.</w:t>
      </w:r>
    </w:p>
    <w:p w14:paraId="000000FB"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Odstąpienie od umowy powinno nastąpić w formie pisemnej pod rygorem nieważności </w:t>
      </w:r>
      <w:r>
        <w:rPr>
          <w:color w:val="000000"/>
          <w:sz w:val="24"/>
          <w:szCs w:val="24"/>
        </w:rPr>
        <w:br/>
        <w:t xml:space="preserve">i powinno zawierać uzasadnienie. </w:t>
      </w:r>
    </w:p>
    <w:p w14:paraId="000000FC"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wypadku odstąpienia od umowy, Wykonawcę oraz Zamawiającego obciążają następujące obowiązki szczegółowe: </w:t>
      </w:r>
    </w:p>
    <w:p w14:paraId="000000FD"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Pr>
          <w:color w:val="000000"/>
          <w:sz w:val="24"/>
          <w:szCs w:val="24"/>
        </w:rPr>
        <w:br/>
        <w:t>za okoliczności będące podstawą odstąpienia,</w:t>
      </w:r>
    </w:p>
    <w:p w14:paraId="000000FE"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Wykonawca sporządzi wykaz tych materiałów, konstrukcji, urządzeń zakupionych </w:t>
      </w:r>
      <w:r>
        <w:rPr>
          <w:color w:val="000000"/>
          <w:sz w:val="24"/>
          <w:szCs w:val="24"/>
        </w:rPr>
        <w:br/>
        <w:t xml:space="preserve">na realizację inwestycji, które nie mogą być wykorzystane przez Wykonawcę </w:t>
      </w:r>
      <w:r>
        <w:rPr>
          <w:color w:val="000000"/>
          <w:sz w:val="24"/>
          <w:szCs w:val="24"/>
        </w:rPr>
        <w:br/>
        <w:t xml:space="preserve">do realizacji innych robót nie objętych niniejszą umową, jeżeli odstąpienie od umowy nastąpiło z przyczyn niezależnych od niego. </w:t>
      </w:r>
    </w:p>
    <w:p w14:paraId="000000FF" w14:textId="77777777" w:rsidR="00963E37" w:rsidRDefault="00963E37">
      <w:pPr>
        <w:pBdr>
          <w:top w:val="nil"/>
          <w:left w:val="nil"/>
          <w:bottom w:val="nil"/>
          <w:right w:val="nil"/>
          <w:between w:val="nil"/>
        </w:pBdr>
        <w:spacing w:line="276" w:lineRule="auto"/>
        <w:jc w:val="both"/>
        <w:rPr>
          <w:color w:val="000000"/>
          <w:sz w:val="24"/>
          <w:szCs w:val="24"/>
        </w:rPr>
      </w:pPr>
    </w:p>
    <w:p w14:paraId="00000100" w14:textId="724830BB" w:rsidR="00963E37" w:rsidRDefault="0009232C">
      <w:pPr>
        <w:pBdr>
          <w:top w:val="nil"/>
          <w:left w:val="nil"/>
          <w:bottom w:val="nil"/>
          <w:right w:val="nil"/>
          <w:between w:val="nil"/>
        </w:pBdr>
        <w:spacing w:before="48" w:line="276" w:lineRule="auto"/>
        <w:jc w:val="center"/>
        <w:rPr>
          <w:color w:val="000000"/>
          <w:sz w:val="24"/>
          <w:szCs w:val="24"/>
        </w:rPr>
      </w:pPr>
      <w:r>
        <w:rPr>
          <w:b/>
          <w:color w:val="000000"/>
          <w:sz w:val="24"/>
          <w:szCs w:val="24"/>
        </w:rPr>
        <w:t>§1</w:t>
      </w:r>
      <w:r w:rsidR="00E11AB0">
        <w:rPr>
          <w:b/>
          <w:color w:val="000000"/>
          <w:sz w:val="24"/>
          <w:szCs w:val="24"/>
        </w:rPr>
        <w:t>2</w:t>
      </w:r>
    </w:p>
    <w:p w14:paraId="00000101"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1. Poza przypadkami wskazanymi w art. 455 ust. 1 i 2 ustawy PZP Zamawiający przewidział następujące okoliczności, które mogą powodować konieczność wprowadzenia zmian w treści zawartej umowy w formie pisemnego aneksu:</w:t>
      </w:r>
    </w:p>
    <w:p w14:paraId="00000102"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lastRenderedPageBreak/>
        <w:t>zmiana terminu realizacji zamówienia z przyczyn nie leżących po stronie Wykonawcy, w   przypadku:</w:t>
      </w:r>
    </w:p>
    <w:p w14:paraId="00000103"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 xml:space="preserve">przestojów lub opóźnień w wykonywaniu dokumentacji projektowej </w:t>
      </w:r>
      <w:r>
        <w:rPr>
          <w:color w:val="000000"/>
          <w:sz w:val="24"/>
          <w:szCs w:val="24"/>
        </w:rPr>
        <w:br/>
        <w:t>z powodów niezależnych od Wykonawcy, np. przedłużające się uzyskiwanie niezbędnych dokumentów od organów administracji publicznej, a co nie wynikło z winy lub zaniechania Wykonawcy,</w:t>
      </w:r>
    </w:p>
    <w:p w14:paraId="00000104"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wydłużenie terminu realizacji zamówienia, gdy w trakcie wykonywania prac projektowych zajdzie konieczność dokonania dodatkowych badań, ekspertyz lub uzyskania odstępstw w rozumieniu Ustawy Prawo budowlane,</w:t>
      </w:r>
    </w:p>
    <w:p w14:paraId="00000105"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zmiany obowiązujących przepisów, jeżeli zgodnie z nimi konieczne będzie dostosowanie treści umowy do aktualnego stanu prawnego,</w:t>
      </w:r>
    </w:p>
    <w:p w14:paraId="00000106"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działania siły wyższej (np. klęski żywiołowe, strajki generalne lub lokalne), mające bezpośredni wpływ na terminowość wykonania zamówienia,</w:t>
      </w:r>
    </w:p>
    <w:p w14:paraId="00000107"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 xml:space="preserve">wprowadzenia zmian w dokumentacji projektowo-technicznej co może powodować brak możliwości dotrzymania pierwotnego terminu zakończenia realizacji zawartej umowy; </w:t>
      </w:r>
    </w:p>
    <w:p w14:paraId="00000108"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przerw w realizacji robót budowlanych, powstałych z przyczyn nie leżących po stronie Wykonawcy;</w:t>
      </w:r>
    </w:p>
    <w:p w14:paraId="00000109"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powierzenia przez Zamawiającego wykonania zamówień dodatkowych lub robót zamiennych, jeżeli terminy ich powierzenia, rodzaj lub zakres uniemożliwiają dotrzymanie pierwotnego terminu zakończenia realizacji umowy;</w:t>
      </w:r>
    </w:p>
    <w:p w14:paraId="0000010A" w14:textId="77777777" w:rsidR="00963E37" w:rsidRDefault="0009232C">
      <w:pPr>
        <w:numPr>
          <w:ilvl w:val="1"/>
          <w:numId w:val="20"/>
        </w:numPr>
        <w:pBdr>
          <w:top w:val="nil"/>
          <w:left w:val="nil"/>
          <w:bottom w:val="nil"/>
          <w:right w:val="nil"/>
          <w:between w:val="nil"/>
        </w:pBdr>
        <w:spacing w:line="276" w:lineRule="auto"/>
        <w:ind w:left="1480" w:hanging="403"/>
        <w:jc w:val="both"/>
        <w:rPr>
          <w:color w:val="000000"/>
          <w:sz w:val="24"/>
          <w:szCs w:val="24"/>
        </w:rPr>
      </w:pPr>
      <w:r>
        <w:rPr>
          <w:color w:val="000000"/>
          <w:sz w:val="24"/>
          <w:szCs w:val="24"/>
        </w:rPr>
        <w:t>przebywania z powodu COVID – 19 na kwarantannie lub izolacji osoby wyznaczonej do realizacji zadania, o czas, na jaki ta osoba przebywała na kwarantannie;</w:t>
      </w:r>
    </w:p>
    <w:p w14:paraId="0000010B"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pisemnego uzgodnienia pomiędzy Stronami dotyczącego skróceniu terminu zakończenia realizacji umowy;</w:t>
      </w:r>
    </w:p>
    <w:p w14:paraId="0000010C"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wstrzymania realizacji prac objętych umową, co uniemożliwia terminowe zakończenie realizacji przedmiotu umowy.</w:t>
      </w:r>
    </w:p>
    <w:p w14:paraId="0000010D"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zakresu prac projektowych, pierwotnie przyjętych założeń projektowych, </w:t>
      </w:r>
      <w:r>
        <w:rPr>
          <w:color w:val="000000"/>
          <w:sz w:val="24"/>
          <w:szCs w:val="24"/>
        </w:rPr>
        <w:br/>
        <w:t xml:space="preserve">a w przypadku zaistnienia okoliczności, których nie można było przewidzieć </w:t>
      </w:r>
      <w:r>
        <w:rPr>
          <w:color w:val="000000"/>
          <w:sz w:val="24"/>
          <w:szCs w:val="24"/>
        </w:rPr>
        <w:br/>
        <w:t>w chwili zawarcia umowy lub wynikających z potrzeby dostosowania założeń projektowych w możliwie najlepszy, najbardziej funkcjonalny sposób do charakteru, przeznaczenia projektowanego obiektu;</w:t>
      </w:r>
    </w:p>
    <w:p w14:paraId="0000010E"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dokonana na podstawie art. 23 pkt 1 ustawy Prawo budowlane zmiana </w:t>
      </w:r>
      <w:r>
        <w:rPr>
          <w:color w:val="000000"/>
          <w:sz w:val="24"/>
          <w:szCs w:val="24"/>
        </w:rPr>
        <w:br/>
        <w:t>w rozwiązaniach projektowych, jeżeli są one uzasadnione koniecznością zwiększenia bezpieczeństwa realizacji robót budowlanych lub usprawnienia procesu budowy</w:t>
      </w:r>
      <w:r>
        <w:rPr>
          <w:sz w:val="24"/>
          <w:szCs w:val="24"/>
        </w:rPr>
        <w:t>, z tym, że zmiana zakresu prac projektowych nie może przekroczyć 20% ich wartości;</w:t>
      </w:r>
    </w:p>
    <w:p w14:paraId="0000010F"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dokonana na podstawie art. 20 ust. 1 pkt 4 lit. b) ustawy Prawo budowlane uzgodniona możliwość wprowadzenia rozwiązań zamiennych w stosunku </w:t>
      </w:r>
      <w:r>
        <w:rPr>
          <w:color w:val="000000"/>
          <w:sz w:val="24"/>
          <w:szCs w:val="24"/>
        </w:rPr>
        <w:br/>
        <w:t>do przewidzianych w projekcie, zgłoszonych przez kierownika budowy lub inspektora nadzoru inwestorskiego;</w:t>
      </w:r>
    </w:p>
    <w:p w14:paraId="00000110"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zmiany dokonane zostały podczas wykonywania robót i nie odstępują w sposób istotny od zatwierdzonego projektu lub warunków pozwolenia na budowę w ramach art. 36a ust. 5 ustawy Prawo budowlane i dokonane zostały zgodnie z zapisami </w:t>
      </w:r>
      <w:r>
        <w:rPr>
          <w:color w:val="000000"/>
          <w:sz w:val="24"/>
          <w:szCs w:val="24"/>
        </w:rPr>
        <w:br/>
        <w:t>art. 36a ust. 6 ustawy Prawo budowlane, spełniając zapisy art. 57 ust. 2 ustawy Prawo budowlane;</w:t>
      </w:r>
    </w:p>
    <w:p w14:paraId="00000111"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ceny przy zaistnieniu zmian stawek podatkowych lub stawek celnych (znaczący wzrost cen czynników niezależnych od Wykonawcy);</w:t>
      </w:r>
    </w:p>
    <w:p w14:paraId="00000112"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nazw, siedziby stron umowy, numerów kont bankowych, innych danych identyfikacyjnych; </w:t>
      </w:r>
    </w:p>
    <w:p w14:paraId="00000113"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wprowadzenie lub zmiana podwykonawcy pod warunkiem odpowiedniego zgłoszenia i po akceptacji przez Zamawiającego;</w:t>
      </w:r>
    </w:p>
    <w:p w14:paraId="00000114"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zmiana osób odpowiedzialnych za kontakty i nadzór nad przedmiotem umowy; </w:t>
      </w:r>
    </w:p>
    <w:p w14:paraId="00000115"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formy zabezpieczenia należytego wykonania umowy;</w:t>
      </w:r>
    </w:p>
    <w:p w14:paraId="00000116"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wprowadzenie robót zamiennych które są konieczne ze względu na zaistnienie sytuacji, której nie można było przewidzieć w chwili zawarcia umowy lub gdy jest ona korzystna dla Zamawiającego; </w:t>
      </w:r>
    </w:p>
    <w:p w14:paraId="00000117"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odpowiednia zmiana wysokości wynagrodzenia (zwiększenie/zmniejszenie) </w:t>
      </w:r>
      <w:r>
        <w:rPr>
          <w:color w:val="000000"/>
          <w:sz w:val="24"/>
          <w:szCs w:val="24"/>
        </w:rPr>
        <w:br/>
        <w:t>w przypadku wystąpienia robót zamiennych na zasadach określonych w umowie</w:t>
      </w:r>
      <w:r>
        <w:rPr>
          <w:sz w:val="24"/>
          <w:szCs w:val="24"/>
        </w:rPr>
        <w:t>, z tym, że ewentualna zmiana zakresu prac projektowych lub robót budowlanych nie może przekroczyć 20 % ich wartości;</w:t>
      </w:r>
    </w:p>
    <w:p w14:paraId="00000118"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harmonogramu rzeczowo-finansowego z </w:t>
      </w:r>
      <w:r>
        <w:rPr>
          <w:sz w:val="24"/>
          <w:szCs w:val="24"/>
        </w:rPr>
        <w:t xml:space="preserve">powodu zmniejszenia zakresu rzeczowo-finansowego, zmiany terminu lub zmiany terminów realizacji poszczególnych zakresów rzeczowych robót budowlanych. Maksymalna wartość zmiany wynagrodzenia w efekcie zastosowania </w:t>
      </w:r>
      <w:proofErr w:type="spellStart"/>
      <w:r>
        <w:rPr>
          <w:sz w:val="24"/>
          <w:szCs w:val="24"/>
        </w:rPr>
        <w:t>w.w</w:t>
      </w:r>
      <w:proofErr w:type="spellEnd"/>
      <w:r>
        <w:rPr>
          <w:sz w:val="24"/>
          <w:szCs w:val="24"/>
        </w:rPr>
        <w:t>. postanowień wynosi maksymalnie łącznie do 20 % wartości umowy;</w:t>
      </w:r>
    </w:p>
    <w:p w14:paraId="00000119" w14:textId="77777777" w:rsidR="00963E37" w:rsidRDefault="0009232C">
      <w:pPr>
        <w:numPr>
          <w:ilvl w:val="0"/>
          <w:numId w:val="23"/>
        </w:numPr>
        <w:pBdr>
          <w:top w:val="nil"/>
          <w:left w:val="nil"/>
          <w:bottom w:val="nil"/>
          <w:right w:val="nil"/>
          <w:between w:val="nil"/>
        </w:pBdr>
        <w:spacing w:line="276" w:lineRule="auto"/>
        <w:jc w:val="both"/>
        <w:rPr>
          <w:sz w:val="24"/>
          <w:szCs w:val="24"/>
        </w:rPr>
      </w:pPr>
      <w:r>
        <w:rPr>
          <w:sz w:val="24"/>
          <w:szCs w:val="24"/>
        </w:rPr>
        <w:t xml:space="preserve">zmiana wysokości wynagrodzenia należnego Wykonawcy, w przypadku zmiany ceny materiałów lub kosztów związanych z realizacją zamówienia w przypadku gdy poziom zmiany cen lub kosztów przekroczy powyżej 20% cen materiałów lub kosztów w stosunku do wartości z dnia składania oferty. Zmiana może nastąpić najwcześniej  po upływie miesiąca  po  zawarciu umowy. Zmiana będzie następowała na podstawie wyliczeń opartych na wskaźnikach  cen materiałów lub kosztów ogłaszany w komunikacie Prezesa Głównego Urzędu Statystycznego jest podstawą do zmiany wynagrodzenia. Maksymalna wartość zmiany wynagrodzenia w efekcie zastosowania </w:t>
      </w:r>
      <w:proofErr w:type="spellStart"/>
      <w:r>
        <w:rPr>
          <w:sz w:val="24"/>
          <w:szCs w:val="24"/>
        </w:rPr>
        <w:t>w.w</w:t>
      </w:r>
      <w:proofErr w:type="spellEnd"/>
      <w:r>
        <w:rPr>
          <w:sz w:val="24"/>
          <w:szCs w:val="24"/>
        </w:rPr>
        <w:t>. postanowień  wynosi maksymalnie łącznie do 20 % wartości umowy.</w:t>
      </w:r>
    </w:p>
    <w:p w14:paraId="0000011A" w14:textId="77777777" w:rsidR="00963E37" w:rsidRDefault="00963E37">
      <w:pPr>
        <w:pBdr>
          <w:top w:val="nil"/>
          <w:left w:val="nil"/>
          <w:bottom w:val="nil"/>
          <w:right w:val="nil"/>
          <w:between w:val="nil"/>
        </w:pBdr>
        <w:spacing w:line="276" w:lineRule="auto"/>
        <w:rPr>
          <w:color w:val="000000"/>
          <w:sz w:val="24"/>
          <w:szCs w:val="24"/>
        </w:rPr>
      </w:pPr>
    </w:p>
    <w:p w14:paraId="0000011B" w14:textId="62745711"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3</w:t>
      </w:r>
    </w:p>
    <w:p w14:paraId="0000011C"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0000011D" w14:textId="77777777" w:rsidR="00963E37" w:rsidRDefault="00963E37">
      <w:pPr>
        <w:pBdr>
          <w:top w:val="nil"/>
          <w:left w:val="nil"/>
          <w:bottom w:val="nil"/>
          <w:right w:val="nil"/>
          <w:between w:val="nil"/>
        </w:pBdr>
        <w:spacing w:line="264" w:lineRule="auto"/>
        <w:jc w:val="both"/>
        <w:rPr>
          <w:color w:val="000000"/>
          <w:sz w:val="24"/>
          <w:szCs w:val="24"/>
        </w:rPr>
      </w:pPr>
    </w:p>
    <w:p w14:paraId="0000011E" w14:textId="77777777" w:rsidR="00963E37" w:rsidRDefault="00963E37">
      <w:pPr>
        <w:pBdr>
          <w:top w:val="nil"/>
          <w:left w:val="nil"/>
          <w:bottom w:val="nil"/>
          <w:right w:val="nil"/>
          <w:between w:val="nil"/>
        </w:pBdr>
        <w:spacing w:line="276" w:lineRule="auto"/>
        <w:jc w:val="center"/>
        <w:rPr>
          <w:color w:val="000000"/>
          <w:sz w:val="24"/>
          <w:szCs w:val="24"/>
        </w:rPr>
      </w:pPr>
    </w:p>
    <w:p w14:paraId="0000011F" w14:textId="5889EC81"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 1</w:t>
      </w:r>
      <w:r w:rsidR="00E11AB0">
        <w:rPr>
          <w:b/>
          <w:i/>
          <w:color w:val="000000"/>
          <w:sz w:val="24"/>
          <w:szCs w:val="24"/>
        </w:rPr>
        <w:t>4</w:t>
      </w:r>
    </w:p>
    <w:p w14:paraId="00000120" w14:textId="77777777"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lastRenderedPageBreak/>
        <w:t>OCHRONA DANYCH OSOBOWYCH</w:t>
      </w:r>
    </w:p>
    <w:p w14:paraId="70BB0E84" w14:textId="77777777" w:rsidR="00DA38EE" w:rsidRPr="00DA38EE" w:rsidRDefault="0009232C" w:rsidP="00DA38EE">
      <w:pPr>
        <w:jc w:val="center"/>
        <w:rPr>
          <w:b/>
          <w:bCs/>
          <w:sz w:val="24"/>
          <w:szCs w:val="24"/>
        </w:rPr>
      </w:pPr>
      <w:r>
        <w:rPr>
          <w:color w:val="000000"/>
          <w:sz w:val="24"/>
          <w:szCs w:val="24"/>
        </w:rPr>
        <w:t xml:space="preserve">Wykonawca oświadcza, że wypełnił oraz zobowiązuję się każdorazowo wypełnić obowiązki informacyjne przewidziane w art. 13 lub art. 14 RODO wobec osób fizycznych, od których dane osobowe bezpośrednio lub pośrednio pozyskał w celach związanych z realizacją Umowy nr ……. z dnia ………. obejmującej </w:t>
      </w:r>
      <w:r>
        <w:rPr>
          <w:sz w:val="24"/>
          <w:szCs w:val="24"/>
        </w:rPr>
        <w:t>realizację</w:t>
      </w:r>
      <w:r>
        <w:rPr>
          <w:color w:val="000000"/>
          <w:sz w:val="24"/>
          <w:szCs w:val="24"/>
        </w:rPr>
        <w:t xml:space="preserve"> zadania </w:t>
      </w:r>
      <w:r>
        <w:rPr>
          <w:color w:val="000000"/>
          <w:sz w:val="24"/>
          <w:szCs w:val="24"/>
        </w:rPr>
        <w:br/>
        <w:t>pn</w:t>
      </w:r>
      <w:r w:rsidRPr="00DA38EE">
        <w:rPr>
          <w:b/>
          <w:bCs/>
          <w:color w:val="000000"/>
          <w:sz w:val="24"/>
          <w:szCs w:val="24"/>
        </w:rPr>
        <w:t xml:space="preserve">. </w:t>
      </w:r>
      <w:r w:rsidR="00DA38EE" w:rsidRPr="00DA38EE">
        <w:rPr>
          <w:b/>
          <w:bCs/>
          <w:sz w:val="24"/>
          <w:szCs w:val="24"/>
        </w:rPr>
        <w:t xml:space="preserve">„Termomodernizacja stropodachu poprzez zastosowanie celulozy wdmuchiwanej metodą „in </w:t>
      </w:r>
      <w:proofErr w:type="spellStart"/>
      <w:r w:rsidR="00DA38EE" w:rsidRPr="00DA38EE">
        <w:rPr>
          <w:b/>
          <w:bCs/>
          <w:sz w:val="24"/>
          <w:szCs w:val="24"/>
        </w:rPr>
        <w:t>blow</w:t>
      </w:r>
      <w:proofErr w:type="spellEnd"/>
      <w:r w:rsidR="00DA38EE" w:rsidRPr="00DA38EE">
        <w:rPr>
          <w:b/>
          <w:bCs/>
          <w:sz w:val="24"/>
          <w:szCs w:val="24"/>
        </w:rPr>
        <w:t>”  we Wrocławskiej Agencji Rozwoju Regionalnego S.A. w Pawilonie „A” przy ulicy Karmelkowej 29, we Wrocławiu.”</w:t>
      </w:r>
    </w:p>
    <w:p w14:paraId="00000121" w14:textId="73D2CAC2" w:rsidR="00963E37" w:rsidRPr="00DA38EE" w:rsidRDefault="00DA38EE" w:rsidP="00DA38EE">
      <w:pPr>
        <w:jc w:val="center"/>
        <w:rPr>
          <w:b/>
          <w:bCs/>
          <w:sz w:val="24"/>
          <w:szCs w:val="24"/>
        </w:rPr>
      </w:pPr>
      <w:r w:rsidRPr="00DA38EE">
        <w:rPr>
          <w:b/>
          <w:bCs/>
          <w:color w:val="000000"/>
          <w:sz w:val="24"/>
          <w:szCs w:val="24"/>
        </w:rPr>
        <w:t>Znak sprawy: 10/22 z dn. 15.09.2022</w:t>
      </w:r>
    </w:p>
    <w:p w14:paraId="00000122" w14:textId="77777777" w:rsidR="00963E37" w:rsidRDefault="0009232C">
      <w:pPr>
        <w:pBdr>
          <w:top w:val="nil"/>
          <w:left w:val="nil"/>
          <w:bottom w:val="nil"/>
          <w:right w:val="nil"/>
          <w:between w:val="nil"/>
        </w:pBdr>
        <w:tabs>
          <w:tab w:val="left" w:pos="5070"/>
        </w:tabs>
        <w:spacing w:line="276" w:lineRule="auto"/>
        <w:jc w:val="both"/>
        <w:rPr>
          <w:color w:val="000000"/>
          <w:sz w:val="24"/>
          <w:szCs w:val="24"/>
        </w:rPr>
      </w:pPr>
      <w:r>
        <w:rPr>
          <w:color w:val="000000"/>
          <w:sz w:val="24"/>
          <w:szCs w:val="24"/>
        </w:rPr>
        <w:t xml:space="preserve"> (</w:t>
      </w:r>
      <w:r>
        <w:rPr>
          <w:i/>
          <w:color w:val="000000"/>
          <w:sz w:val="24"/>
          <w:szCs w:val="24"/>
        </w:rPr>
        <w:t xml:space="preserve">Klauzula informacyjna dotycząca przetwarzania danych osobowych stanowi załącznik </w:t>
      </w:r>
      <w:r>
        <w:rPr>
          <w:i/>
          <w:color w:val="000000"/>
          <w:sz w:val="24"/>
          <w:szCs w:val="24"/>
        </w:rPr>
        <w:br/>
        <w:t>nr 7 do Umowy. Punkt …….. wypełnia Wykonawca</w:t>
      </w:r>
      <w:r>
        <w:rPr>
          <w:color w:val="000000"/>
          <w:sz w:val="24"/>
          <w:szCs w:val="24"/>
        </w:rPr>
        <w:t>).</w:t>
      </w:r>
    </w:p>
    <w:p w14:paraId="00000123" w14:textId="77777777" w:rsidR="00963E37" w:rsidRDefault="00963E37">
      <w:pPr>
        <w:pBdr>
          <w:top w:val="nil"/>
          <w:left w:val="nil"/>
          <w:bottom w:val="nil"/>
          <w:right w:val="nil"/>
          <w:between w:val="nil"/>
        </w:pBdr>
        <w:spacing w:line="276" w:lineRule="auto"/>
        <w:jc w:val="center"/>
        <w:rPr>
          <w:color w:val="000000"/>
          <w:sz w:val="24"/>
          <w:szCs w:val="24"/>
        </w:rPr>
      </w:pPr>
    </w:p>
    <w:p w14:paraId="00000124" w14:textId="2AE1CE28"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5</w:t>
      </w:r>
    </w:p>
    <w:p w14:paraId="00000125"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14:paraId="00000126" w14:textId="77777777" w:rsidR="00963E37" w:rsidRDefault="00963E37">
      <w:pPr>
        <w:pBdr>
          <w:top w:val="nil"/>
          <w:left w:val="nil"/>
          <w:bottom w:val="nil"/>
          <w:right w:val="nil"/>
          <w:between w:val="nil"/>
        </w:pBdr>
        <w:spacing w:line="276" w:lineRule="auto"/>
        <w:jc w:val="center"/>
        <w:rPr>
          <w:color w:val="000000"/>
          <w:sz w:val="24"/>
          <w:szCs w:val="24"/>
        </w:rPr>
      </w:pPr>
    </w:p>
    <w:p w14:paraId="00000127" w14:textId="4B73519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6</w:t>
      </w:r>
    </w:p>
    <w:p w14:paraId="0000012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t>je do rozstrzygnięcia do sądu właściwego dla siedziby Zamawiającego.</w:t>
      </w:r>
    </w:p>
    <w:p w14:paraId="00000129" w14:textId="77777777" w:rsidR="00963E37" w:rsidRDefault="00963E37">
      <w:pPr>
        <w:pBdr>
          <w:top w:val="nil"/>
          <w:left w:val="nil"/>
          <w:bottom w:val="nil"/>
          <w:right w:val="nil"/>
          <w:between w:val="nil"/>
        </w:pBdr>
        <w:spacing w:line="276" w:lineRule="auto"/>
        <w:jc w:val="both"/>
        <w:rPr>
          <w:color w:val="000000"/>
          <w:sz w:val="24"/>
          <w:szCs w:val="24"/>
        </w:rPr>
      </w:pPr>
    </w:p>
    <w:p w14:paraId="0000012A" w14:textId="777BE448"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7</w:t>
      </w:r>
    </w:p>
    <w:p w14:paraId="0000012B"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14:paraId="0000012C" w14:textId="77777777" w:rsidR="00963E37" w:rsidRDefault="00963E37">
      <w:pPr>
        <w:pBdr>
          <w:top w:val="nil"/>
          <w:left w:val="nil"/>
          <w:bottom w:val="nil"/>
          <w:right w:val="nil"/>
          <w:between w:val="nil"/>
        </w:pBdr>
        <w:spacing w:line="276" w:lineRule="auto"/>
        <w:jc w:val="both"/>
        <w:rPr>
          <w:color w:val="000000"/>
          <w:sz w:val="24"/>
          <w:szCs w:val="24"/>
        </w:rPr>
      </w:pPr>
    </w:p>
    <w:p w14:paraId="0000012D" w14:textId="7B15B430" w:rsidR="00963E37" w:rsidRDefault="0009232C">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w:t>
      </w:r>
      <w:r w:rsidR="00E11AB0">
        <w:rPr>
          <w:b/>
          <w:color w:val="000000"/>
          <w:sz w:val="24"/>
          <w:szCs w:val="24"/>
        </w:rPr>
        <w:t>18</w:t>
      </w:r>
    </w:p>
    <w:p w14:paraId="0000012E"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14:paraId="0000012F"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1 - Protokół konieczności – wzór </w:t>
      </w:r>
    </w:p>
    <w:p w14:paraId="00000130" w14:textId="74052050"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2 </w:t>
      </w:r>
      <w:r w:rsidR="00DA38EE">
        <w:rPr>
          <w:color w:val="000000"/>
          <w:sz w:val="24"/>
          <w:szCs w:val="24"/>
        </w:rPr>
        <w:t>– Opis przedmiotu zamówienia</w:t>
      </w:r>
    </w:p>
    <w:p w14:paraId="00000131"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3 - Oferta Wykonawcy z dnia ……….................... r. </w:t>
      </w:r>
    </w:p>
    <w:p w14:paraId="00000132" w14:textId="77777777" w:rsidR="00963E37" w:rsidRDefault="0009232C">
      <w:pPr>
        <w:pBdr>
          <w:top w:val="nil"/>
          <w:left w:val="nil"/>
          <w:bottom w:val="nil"/>
          <w:right w:val="nil"/>
          <w:between w:val="nil"/>
        </w:pBdr>
        <w:tabs>
          <w:tab w:val="left" w:pos="426"/>
        </w:tabs>
        <w:spacing w:line="276" w:lineRule="auto"/>
        <w:ind w:left="66"/>
        <w:jc w:val="both"/>
        <w:rPr>
          <w:color w:val="000000"/>
          <w:sz w:val="24"/>
          <w:szCs w:val="24"/>
        </w:rPr>
      </w:pPr>
      <w:r>
        <w:rPr>
          <w:b/>
          <w:color w:val="000000"/>
          <w:sz w:val="24"/>
          <w:szCs w:val="24"/>
        </w:rPr>
        <w:t xml:space="preserve"> –   </w:t>
      </w:r>
      <w:r>
        <w:rPr>
          <w:color w:val="000000"/>
          <w:sz w:val="24"/>
          <w:szCs w:val="24"/>
        </w:rPr>
        <w:t>Załącznik nr 4 - Wzór Karty Gwarancyjnej</w:t>
      </w:r>
    </w:p>
    <w:p w14:paraId="00000134" w14:textId="2DD081F5" w:rsidR="00963E37" w:rsidRDefault="0009232C">
      <w:pPr>
        <w:numPr>
          <w:ilvl w:val="0"/>
          <w:numId w:val="28"/>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w:t>
      </w:r>
      <w:r w:rsidR="00DA38EE">
        <w:rPr>
          <w:color w:val="000000"/>
          <w:sz w:val="24"/>
          <w:szCs w:val="24"/>
        </w:rPr>
        <w:t>5</w:t>
      </w:r>
      <w:r>
        <w:rPr>
          <w:color w:val="000000"/>
          <w:sz w:val="24"/>
          <w:szCs w:val="24"/>
        </w:rPr>
        <w:t xml:space="preserve"> - Wzór oświadczenia podwykonawcy</w:t>
      </w:r>
    </w:p>
    <w:p w14:paraId="00000135" w14:textId="7ECE65A5" w:rsidR="00963E37" w:rsidRDefault="0009232C">
      <w:pPr>
        <w:numPr>
          <w:ilvl w:val="0"/>
          <w:numId w:val="28"/>
        </w:numPr>
        <w:pBdr>
          <w:top w:val="nil"/>
          <w:left w:val="nil"/>
          <w:bottom w:val="nil"/>
          <w:right w:val="nil"/>
          <w:between w:val="nil"/>
        </w:pBdr>
        <w:spacing w:line="276" w:lineRule="auto"/>
        <w:ind w:left="426" w:hanging="284"/>
        <w:jc w:val="both"/>
      </w:pPr>
      <w:r>
        <w:rPr>
          <w:color w:val="000000"/>
          <w:sz w:val="24"/>
          <w:szCs w:val="24"/>
        </w:rPr>
        <w:t xml:space="preserve">Załącznik nr </w:t>
      </w:r>
      <w:r w:rsidR="00DA38EE">
        <w:rPr>
          <w:color w:val="000000"/>
          <w:sz w:val="24"/>
          <w:szCs w:val="24"/>
        </w:rPr>
        <w:t>6</w:t>
      </w:r>
      <w:r>
        <w:rPr>
          <w:color w:val="000000"/>
          <w:sz w:val="24"/>
          <w:szCs w:val="24"/>
        </w:rPr>
        <w:t xml:space="preserve"> – Klauzula informacyjna</w:t>
      </w:r>
    </w:p>
    <w:p w14:paraId="00000136"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13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14:paraId="00000138" w14:textId="77777777" w:rsidR="00963E37" w:rsidRDefault="00963E37">
      <w:pPr>
        <w:pBdr>
          <w:top w:val="nil"/>
          <w:left w:val="nil"/>
          <w:bottom w:val="nil"/>
          <w:right w:val="nil"/>
          <w:between w:val="nil"/>
        </w:pBdr>
        <w:spacing w:line="276" w:lineRule="auto"/>
        <w:ind w:left="43"/>
        <w:jc w:val="center"/>
        <w:rPr>
          <w:color w:val="000000"/>
          <w:sz w:val="24"/>
          <w:szCs w:val="24"/>
        </w:rPr>
      </w:pPr>
      <w:bookmarkStart w:id="3" w:name="_heading=h.tyjcwt" w:colFirst="0" w:colLast="0"/>
      <w:bookmarkEnd w:id="3"/>
    </w:p>
    <w:sectPr w:rsidR="00963E37">
      <w:headerReference w:type="even" r:id="rId9"/>
      <w:headerReference w:type="default" r:id="rId10"/>
      <w:footerReference w:type="even" r:id="rId11"/>
      <w:footerReference w:type="default" r:id="rId12"/>
      <w:pgSz w:w="11905" w:h="16837"/>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D6C5" w14:textId="77777777" w:rsidR="00CB5FED" w:rsidRDefault="00CB5FED">
      <w:r>
        <w:separator/>
      </w:r>
    </w:p>
  </w:endnote>
  <w:endnote w:type="continuationSeparator" w:id="0">
    <w:p w14:paraId="5BAA3A23" w14:textId="77777777" w:rsidR="00CB5FED" w:rsidRDefault="00CB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8D75DC">
      <w:rPr>
        <w:color w:val="000000"/>
      </w:rPr>
      <w:fldChar w:fldCharType="separate"/>
    </w:r>
    <w:r>
      <w:rPr>
        <w:color w:val="000000"/>
      </w:rPr>
      <w:fldChar w:fldCharType="end"/>
    </w:r>
  </w:p>
  <w:p w14:paraId="00000142" w14:textId="77777777" w:rsidR="00963E37" w:rsidRDefault="00963E3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6C99328F"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14:paraId="00000140" w14:textId="77777777" w:rsidR="00963E37" w:rsidRDefault="0009232C">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28E2" w14:textId="77777777" w:rsidR="00CB5FED" w:rsidRDefault="00CB5FED">
      <w:r>
        <w:separator/>
      </w:r>
    </w:p>
  </w:footnote>
  <w:footnote w:type="continuationSeparator" w:id="0">
    <w:p w14:paraId="2CFCC5CF" w14:textId="77777777" w:rsidR="00CB5FED" w:rsidRDefault="00CB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8D75DC">
      <w:rPr>
        <w:color w:val="000000"/>
      </w:rPr>
      <w:fldChar w:fldCharType="separate"/>
    </w:r>
    <w:r>
      <w:rPr>
        <w:color w:val="000000"/>
      </w:rPr>
      <w:fldChar w:fldCharType="end"/>
    </w:r>
  </w:p>
  <w:p w14:paraId="0000013E" w14:textId="77777777" w:rsidR="00963E37" w:rsidRDefault="00963E3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5691" w14:textId="77777777" w:rsidR="00E23D17" w:rsidRDefault="00E23D17" w:rsidP="00E23D17">
    <w:pPr>
      <w:jc w:val="center"/>
      <w:rPr>
        <w:sz w:val="16"/>
        <w:szCs w:val="16"/>
      </w:rPr>
    </w:pPr>
    <w:r>
      <w:rPr>
        <w:sz w:val="16"/>
        <w:szCs w:val="16"/>
      </w:rPr>
      <w:t xml:space="preserve">„Termomodernizacja stropodachu poprzez zastosowanie celulozy wdmuchiwanej metodą „in </w:t>
    </w:r>
    <w:proofErr w:type="spellStart"/>
    <w:r>
      <w:rPr>
        <w:sz w:val="16"/>
        <w:szCs w:val="16"/>
      </w:rPr>
      <w:t>blow</w:t>
    </w:r>
    <w:proofErr w:type="spellEnd"/>
    <w:r>
      <w:rPr>
        <w:sz w:val="16"/>
        <w:szCs w:val="16"/>
      </w:rPr>
      <w:t>”  we Wrocławskiej Agencji Rozwoju Regionalnego S.A. w Pawilonie „A” przy ulicy Karmelkowej 29, we Wrocławiu.”</w:t>
    </w:r>
  </w:p>
  <w:p w14:paraId="36A2A376" w14:textId="6CA38922" w:rsidR="00E23D17" w:rsidRDefault="00E23D17" w:rsidP="00E23D17">
    <w:pPr>
      <w:jc w:val="center"/>
      <w:rPr>
        <w:sz w:val="16"/>
        <w:szCs w:val="16"/>
      </w:rPr>
    </w:pPr>
    <w:r>
      <w:rPr>
        <w:color w:val="000000"/>
        <w:sz w:val="16"/>
        <w:szCs w:val="16"/>
      </w:rPr>
      <w:t>Znak sprawy: 10/22 z dn. 1</w:t>
    </w:r>
    <w:r w:rsidR="008533B1">
      <w:rPr>
        <w:color w:val="000000"/>
        <w:sz w:val="16"/>
        <w:szCs w:val="16"/>
      </w:rPr>
      <w:t>7</w:t>
    </w:r>
    <w:r>
      <w:rPr>
        <w:color w:val="000000"/>
        <w:sz w:val="16"/>
        <w:szCs w:val="16"/>
      </w:rPr>
      <w:t>.09.2022</w:t>
    </w:r>
  </w:p>
  <w:p w14:paraId="0000013C" w14:textId="77777777" w:rsidR="00963E37" w:rsidRDefault="00963E37">
    <w:pPr>
      <w:widowControl w:val="0"/>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1F45CD"/>
    <w:multiLevelType w:val="multilevel"/>
    <w:tmpl w:val="0212ED9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3"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57678C"/>
    <w:multiLevelType w:val="multilevel"/>
    <w:tmpl w:val="66A6894A"/>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6"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8"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35C309B"/>
    <w:multiLevelType w:val="multilevel"/>
    <w:tmpl w:val="D61EB49A"/>
    <w:lvl w:ilvl="0">
      <w:start w:val="64"/>
      <w:numFmt w:val="bullet"/>
      <w:lvlText w:val="−"/>
      <w:lvlJc w:val="left"/>
      <w:pPr>
        <w:ind w:left="108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22" w15:restartNumberingAfterBreak="0">
    <w:nsid w:val="5A92615C"/>
    <w:multiLevelType w:val="multilevel"/>
    <w:tmpl w:val="921A6A1A"/>
    <w:lvl w:ilvl="0">
      <w:start w:val="1"/>
      <w:numFmt w:val="decimal"/>
      <w:lvlText w:val="%1)"/>
      <w:lvlJc w:val="left"/>
      <w:pPr>
        <w:ind w:left="776" w:hanging="360"/>
      </w:pPr>
      <w:rPr>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3"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4"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79367197"/>
    <w:multiLevelType w:val="multilevel"/>
    <w:tmpl w:val="17D83B5C"/>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9"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32940769">
    <w:abstractNumId w:val="25"/>
  </w:num>
  <w:num w:numId="2" w16cid:durableId="1213229043">
    <w:abstractNumId w:val="26"/>
  </w:num>
  <w:num w:numId="3" w16cid:durableId="530728621">
    <w:abstractNumId w:val="16"/>
  </w:num>
  <w:num w:numId="4" w16cid:durableId="1930503489">
    <w:abstractNumId w:val="12"/>
  </w:num>
  <w:num w:numId="5" w16cid:durableId="1575816955">
    <w:abstractNumId w:val="7"/>
  </w:num>
  <w:num w:numId="6" w16cid:durableId="92630578">
    <w:abstractNumId w:val="8"/>
  </w:num>
  <w:num w:numId="7" w16cid:durableId="1658218323">
    <w:abstractNumId w:val="2"/>
  </w:num>
  <w:num w:numId="8" w16cid:durableId="1170829349">
    <w:abstractNumId w:val="1"/>
  </w:num>
  <w:num w:numId="9" w16cid:durableId="1924098680">
    <w:abstractNumId w:val="17"/>
  </w:num>
  <w:num w:numId="10" w16cid:durableId="377628032">
    <w:abstractNumId w:val="9"/>
  </w:num>
  <w:num w:numId="11" w16cid:durableId="1536191665">
    <w:abstractNumId w:val="5"/>
  </w:num>
  <w:num w:numId="12" w16cid:durableId="329330348">
    <w:abstractNumId w:val="19"/>
  </w:num>
  <w:num w:numId="13" w16cid:durableId="970748919">
    <w:abstractNumId w:val="4"/>
  </w:num>
  <w:num w:numId="14" w16cid:durableId="1576819935">
    <w:abstractNumId w:val="18"/>
  </w:num>
  <w:num w:numId="15" w16cid:durableId="653143778">
    <w:abstractNumId w:val="14"/>
  </w:num>
  <w:num w:numId="16" w16cid:durableId="933126778">
    <w:abstractNumId w:val="27"/>
  </w:num>
  <w:num w:numId="17" w16cid:durableId="873737631">
    <w:abstractNumId w:val="20"/>
  </w:num>
  <w:num w:numId="18" w16cid:durableId="644939880">
    <w:abstractNumId w:val="10"/>
  </w:num>
  <w:num w:numId="19" w16cid:durableId="1447194071">
    <w:abstractNumId w:val="11"/>
  </w:num>
  <w:num w:numId="20" w16cid:durableId="798034499">
    <w:abstractNumId w:val="3"/>
  </w:num>
  <w:num w:numId="21" w16cid:durableId="1176656231">
    <w:abstractNumId w:val="29"/>
  </w:num>
  <w:num w:numId="22" w16cid:durableId="468279873">
    <w:abstractNumId w:val="0"/>
  </w:num>
  <w:num w:numId="23" w16cid:durableId="1281647311">
    <w:abstractNumId w:val="22"/>
  </w:num>
  <w:num w:numId="24" w16cid:durableId="484006881">
    <w:abstractNumId w:val="24"/>
  </w:num>
  <w:num w:numId="25" w16cid:durableId="1410007215">
    <w:abstractNumId w:val="15"/>
  </w:num>
  <w:num w:numId="26" w16cid:durableId="938101190">
    <w:abstractNumId w:val="13"/>
  </w:num>
  <w:num w:numId="27" w16cid:durableId="1942838362">
    <w:abstractNumId w:val="28"/>
  </w:num>
  <w:num w:numId="28" w16cid:durableId="855581325">
    <w:abstractNumId w:val="21"/>
  </w:num>
  <w:num w:numId="29" w16cid:durableId="1129591397">
    <w:abstractNumId w:val="6"/>
  </w:num>
  <w:num w:numId="30" w16cid:durableId="17686963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37"/>
    <w:rsid w:val="0009232C"/>
    <w:rsid w:val="00232B72"/>
    <w:rsid w:val="002538A1"/>
    <w:rsid w:val="00265CA9"/>
    <w:rsid w:val="002B7847"/>
    <w:rsid w:val="00375424"/>
    <w:rsid w:val="00415085"/>
    <w:rsid w:val="0043138F"/>
    <w:rsid w:val="006D4F8F"/>
    <w:rsid w:val="00725001"/>
    <w:rsid w:val="00740CE7"/>
    <w:rsid w:val="007A5EBC"/>
    <w:rsid w:val="008533B1"/>
    <w:rsid w:val="008D75DC"/>
    <w:rsid w:val="008F1415"/>
    <w:rsid w:val="00910B95"/>
    <w:rsid w:val="00963E37"/>
    <w:rsid w:val="009C3B6B"/>
    <w:rsid w:val="009D4001"/>
    <w:rsid w:val="00A54277"/>
    <w:rsid w:val="00A87030"/>
    <w:rsid w:val="00AE131B"/>
    <w:rsid w:val="00AE46CD"/>
    <w:rsid w:val="00B10473"/>
    <w:rsid w:val="00B85834"/>
    <w:rsid w:val="00BE18B0"/>
    <w:rsid w:val="00C24E24"/>
    <w:rsid w:val="00CB5FED"/>
    <w:rsid w:val="00CF7F70"/>
    <w:rsid w:val="00D066A1"/>
    <w:rsid w:val="00D71A95"/>
    <w:rsid w:val="00DA38EE"/>
    <w:rsid w:val="00DF775C"/>
    <w:rsid w:val="00E11AB0"/>
    <w:rsid w:val="00E23D17"/>
    <w:rsid w:val="00E62130"/>
    <w:rsid w:val="00EA6970"/>
    <w:rsid w:val="00F44106"/>
    <w:rsid w:val="00F474E5"/>
    <w:rsid w:val="3C99240B"/>
    <w:rsid w:val="59BA4DFD"/>
    <w:rsid w:val="621B0068"/>
    <w:rsid w:val="6CF4F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BB2D8627-54F3-4672-91D2-521E5E69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customStyle="1" w:styleId="TekstkomentarzaZnak">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customStyle="1" w:styleId="TematkomentarzaZnak">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customStyle="1" w:styleId="NagwekZnak">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customStyle="1" w:styleId="StopkaZnak">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02424">
      <w:bodyDiv w:val="1"/>
      <w:marLeft w:val="0"/>
      <w:marRight w:val="0"/>
      <w:marTop w:val="0"/>
      <w:marBottom w:val="0"/>
      <w:divBdr>
        <w:top w:val="none" w:sz="0" w:space="0" w:color="auto"/>
        <w:left w:val="none" w:sz="0" w:space="0" w:color="auto"/>
        <w:bottom w:val="none" w:sz="0" w:space="0" w:color="auto"/>
        <w:right w:val="none" w:sz="0" w:space="0" w:color="auto"/>
      </w:divBdr>
    </w:div>
    <w:div w:id="1297295720">
      <w:bodyDiv w:val="1"/>
      <w:marLeft w:val="0"/>
      <w:marRight w:val="0"/>
      <w:marTop w:val="0"/>
      <w:marBottom w:val="0"/>
      <w:divBdr>
        <w:top w:val="none" w:sz="0" w:space="0" w:color="auto"/>
        <w:left w:val="none" w:sz="0" w:space="0" w:color="auto"/>
        <w:bottom w:val="none" w:sz="0" w:space="0" w:color="auto"/>
        <w:right w:val="none" w:sz="0" w:space="0" w:color="auto"/>
      </w:divBdr>
    </w:div>
    <w:div w:id="162892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EB5BD09E-9CD8-4EDF-9144-BB1C84F1EF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6330</Words>
  <Characters>37986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aleksandra_r</dc:creator>
  <cp:lastModifiedBy>Hanna Kiec Gawroniak</cp:lastModifiedBy>
  <cp:revision>15</cp:revision>
  <dcterms:created xsi:type="dcterms:W3CDTF">2022-01-19T11:34:00Z</dcterms:created>
  <dcterms:modified xsi:type="dcterms:W3CDTF">2022-09-21T04:57:00Z</dcterms:modified>
</cp:coreProperties>
</file>