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A63C09">
      <w:pPr>
        <w:pStyle w:val="Nagwek2"/>
        <w:numPr>
          <w:ilvl w:val="0"/>
          <w:numId w:val="0"/>
        </w:numPr>
        <w:rPr>
          <w:rFonts w:hint="eastAsia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63C09" w14:paraId="00F0B87B" w14:textId="77777777" w:rsidTr="00A63C09">
        <w:tc>
          <w:tcPr>
            <w:tcW w:w="9356" w:type="dxa"/>
            <w:shd w:val="clear" w:color="auto" w:fill="FFC000"/>
          </w:tcPr>
          <w:p w14:paraId="2C6E37BF" w14:textId="77777777" w:rsidR="00A63C09" w:rsidRDefault="00A63C09" w:rsidP="00A63C09">
            <w:pPr>
              <w:spacing w:line="360" w:lineRule="auto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05C33411" w14:textId="17CA9B8F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lang w:eastAsia="en-US"/>
              </w:rPr>
              <w:t>OŚWIADCZENIE</w:t>
            </w:r>
            <w:r>
              <w:rPr>
                <w:rFonts w:ascii="Century Gothic" w:eastAsia="Calibri" w:hAnsi="Century Gothic"/>
                <w:b/>
                <w:lang w:eastAsia="en-US"/>
              </w:rPr>
              <w:t xml:space="preserve"> WYKONAWCY</w:t>
            </w:r>
          </w:p>
          <w:p w14:paraId="2CB12274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O BRAKU POWIĄZAŃ OSOBOWYCH I KAPITAŁOWYCH </w:t>
            </w:r>
          </w:p>
          <w:p w14:paraId="689D2522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>I O NIEPODLEGANIU WYKLUCZENIU</w:t>
            </w:r>
          </w:p>
          <w:p w14:paraId="542740E0" w14:textId="22839169" w:rsidR="00A63C09" w:rsidRPr="0021738F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3E465FC" w14:textId="6D6CB774" w:rsidR="007C0DFF" w:rsidRPr="00A63C09" w:rsidRDefault="009A4367" w:rsidP="009E1AA6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A63C09">
        <w:rPr>
          <w:rFonts w:ascii="Century Gothic" w:eastAsia="Times New Roman" w:hAnsi="Century Gothic" w:cs="Calibri"/>
          <w:sz w:val="18"/>
          <w:szCs w:val="18"/>
        </w:rPr>
        <w:t xml:space="preserve"> ZO/17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A63C09">
        <w:rPr>
          <w:rFonts w:ascii="Century Gothic" w:eastAsia="Times New Roman" w:hAnsi="Century Gothic" w:cs="Calibri"/>
          <w:b/>
          <w:sz w:val="18"/>
          <w:szCs w:val="18"/>
        </w:rPr>
        <w:t>DOSTAWA KONSOLETY DO OŚWIETLENIA SCENICZNEGO DLA</w:t>
      </w:r>
      <w:r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Pr="00760C58">
        <w:rPr>
          <w:rFonts w:ascii="Century Gothic" w:eastAsia="Times New Roman" w:hAnsi="Century Gothic" w:cs="Calibri"/>
          <w:b/>
          <w:sz w:val="18"/>
          <w:szCs w:val="18"/>
        </w:rPr>
        <w:t>CENTRUM KULTURY ZAMEK W POZNANIU”</w:t>
      </w:r>
      <w:r w:rsidR="00A63C09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bookmarkStart w:id="0" w:name="_GoBack"/>
      <w:bookmarkEnd w:id="0"/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8CF8345" w14:textId="77777777" w:rsidR="00A63C09" w:rsidRDefault="00A63C09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4820FD9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2B9220E" w14:textId="5CAF9CB1" w:rsidR="006E03DF" w:rsidRP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A63C09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63C0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0D4E672B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</w:t>
    </w:r>
    <w:r w:rsidR="00A63C09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2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 </w:t>
    </w:r>
    <w:r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do </w:t>
    </w:r>
    <w:r w:rsidR="00A63C09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ZO/17</w:t>
    </w:r>
    <w:r w:rsidR="00B8712F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B7D05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63C09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B3D5-8A88-4042-B3E8-31B6E3E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32</cp:revision>
  <cp:lastPrinted>2022-05-17T11:01:00Z</cp:lastPrinted>
  <dcterms:created xsi:type="dcterms:W3CDTF">2021-03-10T08:04:00Z</dcterms:created>
  <dcterms:modified xsi:type="dcterms:W3CDTF">2022-08-01T06:05:00Z</dcterms:modified>
</cp:coreProperties>
</file>