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117E04" w14:textId="23515219" w:rsidR="00D343FF" w:rsidRDefault="00D343FF" w:rsidP="00D343FF">
      <w:pPr>
        <w:spacing w:after="0"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ZP/60/2024</w:t>
      </w:r>
    </w:p>
    <w:p w14:paraId="01C74D6C" w14:textId="29276DF0" w:rsidR="00D343FF" w:rsidRDefault="00D343FF" w:rsidP="00D343FF">
      <w:pPr>
        <w:spacing w:after="0"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Załącznik nr 3</w:t>
      </w:r>
      <w:bookmarkStart w:id="0" w:name="_GoBack"/>
      <w:bookmarkEnd w:id="0"/>
    </w:p>
    <w:p w14:paraId="207B48A4" w14:textId="631C4115" w:rsidR="00D343FF" w:rsidRDefault="009B0302" w:rsidP="00D343FF">
      <w:pPr>
        <w:spacing w:after="0"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Pakiet Nr </w:t>
      </w:r>
      <w:r w:rsidRPr="009B0302">
        <w:rPr>
          <w:rFonts w:ascii="Times New Roman" w:hAnsi="Times New Roman" w:cs="Times New Roman"/>
          <w:b/>
          <w:sz w:val="24"/>
        </w:rPr>
        <w:t xml:space="preserve"> </w:t>
      </w:r>
      <w:r w:rsidR="00D343FF">
        <w:rPr>
          <w:rFonts w:ascii="Times New Roman" w:hAnsi="Times New Roman" w:cs="Times New Roman"/>
          <w:b/>
          <w:sz w:val="24"/>
        </w:rPr>
        <w:t>2</w:t>
      </w:r>
    </w:p>
    <w:p w14:paraId="0A44243D" w14:textId="4029D91F" w:rsidR="00AC4F37" w:rsidRDefault="009B0302" w:rsidP="009B0302">
      <w:pPr>
        <w:rPr>
          <w:rFonts w:ascii="Times New Roman" w:hAnsi="Times New Roman" w:cs="Times New Roman"/>
          <w:b/>
          <w:sz w:val="24"/>
        </w:rPr>
      </w:pPr>
      <w:r w:rsidRPr="009B0302">
        <w:rPr>
          <w:rFonts w:ascii="Times New Roman" w:hAnsi="Times New Roman" w:cs="Times New Roman"/>
          <w:b/>
          <w:sz w:val="24"/>
        </w:rPr>
        <w:t xml:space="preserve">Odczynniki </w:t>
      </w:r>
      <w:r>
        <w:rPr>
          <w:rFonts w:ascii="Times New Roman" w:hAnsi="Times New Roman" w:cs="Times New Roman"/>
          <w:b/>
          <w:sz w:val="24"/>
        </w:rPr>
        <w:t xml:space="preserve">oraz </w:t>
      </w:r>
      <w:r w:rsidRPr="009B0302">
        <w:rPr>
          <w:rFonts w:ascii="Times New Roman" w:hAnsi="Times New Roman" w:cs="Times New Roman"/>
          <w:b/>
          <w:sz w:val="24"/>
        </w:rPr>
        <w:t>materiały eksploatacyjne wraz z dzierżawą aparatów i urządzeń do automatycznego wykonania oznaczeń metodą immunofluorescencji pośredniej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9B0302">
        <w:rPr>
          <w:rFonts w:ascii="Times New Roman" w:hAnsi="Times New Roman" w:cs="Times New Roman"/>
          <w:b/>
          <w:sz w:val="24"/>
        </w:rPr>
        <w:t>dla ZAKŁADU DIAGNOSTYK</w:t>
      </w:r>
      <w:r w:rsidR="00AC4F37">
        <w:rPr>
          <w:rFonts w:ascii="Times New Roman" w:hAnsi="Times New Roman" w:cs="Times New Roman"/>
          <w:b/>
          <w:sz w:val="24"/>
        </w:rPr>
        <w:t>I LABORATORYJNEJ CSK UM w Łodzi</w:t>
      </w:r>
    </w:p>
    <w:p w14:paraId="732EEB1C" w14:textId="77777777" w:rsidR="009B0302" w:rsidRPr="009F7641" w:rsidRDefault="009B0302" w:rsidP="009B030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9F7641">
        <w:rPr>
          <w:rFonts w:ascii="Times New Roman" w:hAnsi="Times New Roman" w:cs="Times New Roman"/>
          <w:b/>
        </w:rPr>
        <w:t xml:space="preserve">Zapewnienie uczestnictwa w </w:t>
      </w:r>
      <w:proofErr w:type="spellStart"/>
      <w:r w:rsidRPr="009F7641">
        <w:rPr>
          <w:rFonts w:ascii="Times New Roman" w:hAnsi="Times New Roman" w:cs="Times New Roman"/>
          <w:b/>
        </w:rPr>
        <w:t>zewnątrzlaboratoryjnej</w:t>
      </w:r>
      <w:proofErr w:type="spellEnd"/>
      <w:r w:rsidRPr="009F7641">
        <w:rPr>
          <w:rFonts w:ascii="Times New Roman" w:hAnsi="Times New Roman" w:cs="Times New Roman"/>
          <w:b/>
        </w:rPr>
        <w:t xml:space="preserve"> kontroli międzynarodowej na koszt wykonawcy: </w:t>
      </w:r>
      <w:r w:rsidRPr="009F7641">
        <w:rPr>
          <w:rFonts w:ascii="Times New Roman" w:hAnsi="Times New Roman" w:cs="Times New Roman"/>
          <w:b/>
        </w:rPr>
        <w:tab/>
      </w:r>
    </w:p>
    <w:p w14:paraId="69FE7ECA" w14:textId="77777777" w:rsidR="00AC4F37" w:rsidRPr="009F7641" w:rsidRDefault="00AC4F37" w:rsidP="00AC4F37">
      <w:pPr>
        <w:pStyle w:val="Akapitzlist"/>
        <w:rPr>
          <w:rFonts w:ascii="Times New Roman" w:hAnsi="Times New Roman" w:cs="Times New Roman"/>
          <w:b/>
        </w:rPr>
      </w:pPr>
    </w:p>
    <w:p w14:paraId="635301B1" w14:textId="77777777" w:rsidR="009B0302" w:rsidRPr="009F7641" w:rsidRDefault="009B0302" w:rsidP="009B030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9F7641">
        <w:rPr>
          <w:rFonts w:ascii="Times New Roman" w:hAnsi="Times New Roman" w:cs="Times New Roman"/>
        </w:rPr>
        <w:t xml:space="preserve">Wykonawca jest zobowiązany zapewnić </w:t>
      </w:r>
      <w:proofErr w:type="spellStart"/>
      <w:r w:rsidRPr="009F7641">
        <w:rPr>
          <w:rFonts w:ascii="Times New Roman" w:hAnsi="Times New Roman" w:cs="Times New Roman"/>
        </w:rPr>
        <w:t>zewnątrzlaboratoryjną</w:t>
      </w:r>
      <w:proofErr w:type="spellEnd"/>
      <w:r w:rsidRPr="009F7641">
        <w:rPr>
          <w:rFonts w:ascii="Times New Roman" w:hAnsi="Times New Roman" w:cs="Times New Roman"/>
        </w:rPr>
        <w:t xml:space="preserve"> kontrolę jakości do podanych poniżej parametrów przynajmniej 1 x w roku.</w:t>
      </w:r>
    </w:p>
    <w:p w14:paraId="0274DC3D" w14:textId="77777777" w:rsidR="009B0302" w:rsidRPr="009F7641" w:rsidRDefault="009B0302" w:rsidP="009B030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9F7641">
        <w:rPr>
          <w:rFonts w:ascii="Times New Roman" w:hAnsi="Times New Roman" w:cs="Times New Roman"/>
        </w:rPr>
        <w:t xml:space="preserve">W przypadku gdy nie jest dostępna kontrola </w:t>
      </w:r>
      <w:proofErr w:type="spellStart"/>
      <w:r w:rsidRPr="009F7641">
        <w:rPr>
          <w:rFonts w:ascii="Times New Roman" w:hAnsi="Times New Roman" w:cs="Times New Roman"/>
        </w:rPr>
        <w:t>zewnątrzlaboratoryjna</w:t>
      </w:r>
      <w:proofErr w:type="spellEnd"/>
      <w:r w:rsidRPr="009F7641">
        <w:rPr>
          <w:rFonts w:ascii="Times New Roman" w:hAnsi="Times New Roman" w:cs="Times New Roman"/>
        </w:rPr>
        <w:t xml:space="preserve"> Wykonawca, na wniosek Zamawiającego zapewni (minimum 1 x w roku) wykonanie badania w laboratorium referencyjnym, z zastosowaniem tej samej metody oznaczeń.</w:t>
      </w:r>
    </w:p>
    <w:p w14:paraId="5831CA14" w14:textId="77777777" w:rsidR="009B0302" w:rsidRPr="009F7641" w:rsidRDefault="009B0302" w:rsidP="00AC4F37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9F7641">
        <w:rPr>
          <w:rFonts w:ascii="Times New Roman" w:hAnsi="Times New Roman" w:cs="Times New Roman"/>
        </w:rPr>
        <w:t xml:space="preserve">Wykonawca do końca każdego roku jest zobowiązany do dostarczenia harmonogramu kontroli </w:t>
      </w:r>
      <w:proofErr w:type="spellStart"/>
      <w:r w:rsidRPr="009F7641">
        <w:rPr>
          <w:rFonts w:ascii="Times New Roman" w:hAnsi="Times New Roman" w:cs="Times New Roman"/>
        </w:rPr>
        <w:t>zewnątrzlaboratoryjnej</w:t>
      </w:r>
      <w:proofErr w:type="spellEnd"/>
      <w:r w:rsidRPr="009F7641">
        <w:rPr>
          <w:rFonts w:ascii="Times New Roman" w:hAnsi="Times New Roman" w:cs="Times New Roman"/>
        </w:rPr>
        <w:t xml:space="preserve"> na rok kolejny</w:t>
      </w:r>
    </w:p>
    <w:p w14:paraId="09224AC5" w14:textId="77777777" w:rsidR="00AC4F37" w:rsidRPr="009F7641" w:rsidRDefault="00AC4F37" w:rsidP="00AC4F37">
      <w:pPr>
        <w:pStyle w:val="Akapitzlist"/>
        <w:rPr>
          <w:rFonts w:ascii="Times New Roman" w:hAnsi="Times New Roman" w:cs="Times New Roman"/>
        </w:rPr>
      </w:pPr>
    </w:p>
    <w:p w14:paraId="039B2875" w14:textId="77777777" w:rsidR="00AC4F37" w:rsidRDefault="00AC4F37" w:rsidP="00AC4F37">
      <w:pPr>
        <w:pStyle w:val="Bezodstpw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9F7641">
        <w:rPr>
          <w:rFonts w:ascii="Times New Roman" w:hAnsi="Times New Roman" w:cs="Times New Roman"/>
          <w:b/>
        </w:rPr>
        <w:t xml:space="preserve">Zestawy testowe do diagnostyki z zakresu </w:t>
      </w:r>
      <w:proofErr w:type="spellStart"/>
      <w:r w:rsidRPr="009F7641">
        <w:rPr>
          <w:rFonts w:ascii="Times New Roman" w:hAnsi="Times New Roman" w:cs="Times New Roman"/>
          <w:b/>
        </w:rPr>
        <w:t>autoimmunologii</w:t>
      </w:r>
      <w:proofErr w:type="spellEnd"/>
      <w:r w:rsidRPr="009F7641">
        <w:rPr>
          <w:rFonts w:ascii="Times New Roman" w:hAnsi="Times New Roman" w:cs="Times New Roman"/>
          <w:b/>
        </w:rPr>
        <w:t xml:space="preserve"> metodą immunofluorescencji pośredniej </w:t>
      </w:r>
    </w:p>
    <w:p w14:paraId="6C2626C6" w14:textId="77777777" w:rsidR="001F0ACE" w:rsidRDefault="001F0ACE" w:rsidP="001F0ACE">
      <w:pPr>
        <w:pStyle w:val="Bezodstpw"/>
        <w:rPr>
          <w:rFonts w:ascii="Times New Roman" w:hAnsi="Times New Roman" w:cs="Times New Roman"/>
          <w:b/>
        </w:rPr>
      </w:pPr>
    </w:p>
    <w:p w14:paraId="381D15B9" w14:textId="471916A5" w:rsidR="001F0ACE" w:rsidRPr="001F0ACE" w:rsidRDefault="001F0ACE" w:rsidP="001F0ACE">
      <w:pPr>
        <w:pStyle w:val="Bezodstpw"/>
        <w:spacing w:line="276" w:lineRule="auto"/>
        <w:jc w:val="both"/>
        <w:rPr>
          <w:rFonts w:ascii="Times New Roman" w:hAnsi="Times New Roman" w:cs="Times New Roman"/>
          <w:bCs/>
        </w:rPr>
      </w:pPr>
      <w:r w:rsidRPr="001F0ACE">
        <w:rPr>
          <w:rFonts w:ascii="Times New Roman" w:hAnsi="Times New Roman" w:cs="Times New Roman"/>
          <w:bCs/>
        </w:rPr>
        <w:t>Zamawiający wymaga aby dostarczone produkty były zgodne z Rozporządzeniem Parlamentu Europejskiego i Rady (UE) 2017/746 z dnia 5 kwietnia 2017 r. (IVDR) w sprawie wyrobów medycznych do diagnostyki in vitro oraz Ustawą o wyrobach medycznych z dnia 7 kwietnia 2022r. (Dz. U. 2022 poz. 974).</w:t>
      </w:r>
    </w:p>
    <w:p w14:paraId="726BCF84" w14:textId="77777777" w:rsidR="00AC4F37" w:rsidRPr="009F7641" w:rsidRDefault="00AC4F37" w:rsidP="00AC4F37">
      <w:pPr>
        <w:pStyle w:val="Bezodstpw"/>
        <w:ind w:left="720"/>
        <w:rPr>
          <w:rFonts w:ascii="Times New Roman" w:hAnsi="Times New Roman" w:cs="Times New Roman"/>
          <w:b/>
        </w:rPr>
      </w:pPr>
    </w:p>
    <w:p w14:paraId="2D04F1F1" w14:textId="4B283A63" w:rsidR="00AC4F37" w:rsidRPr="00D8492D" w:rsidRDefault="00AC4F37" w:rsidP="00AC4F37">
      <w:pPr>
        <w:autoSpaceDE w:val="0"/>
        <w:autoSpaceDN w:val="0"/>
        <w:adjustRightInd w:val="0"/>
        <w:spacing w:after="0" w:line="240" w:lineRule="auto"/>
        <w:contextualSpacing/>
      </w:pPr>
      <w:r w:rsidRPr="00D8492D">
        <w:rPr>
          <w:rFonts w:ascii="Times New Roman" w:hAnsi="Times New Roman" w:cs="Times New Roman"/>
          <w:b/>
          <w:lang w:eastAsia="pl-PL"/>
        </w:rPr>
        <w:t>Przeciwciała przeciw</w:t>
      </w:r>
      <w:r w:rsidR="009F7641">
        <w:rPr>
          <w:rFonts w:ascii="Times New Roman" w:hAnsi="Times New Roman" w:cs="Times New Roman"/>
          <w:b/>
          <w:lang w:eastAsia="pl-PL"/>
        </w:rPr>
        <w:t>ko</w:t>
      </w:r>
      <w:r w:rsidRPr="00D8492D">
        <w:rPr>
          <w:rFonts w:ascii="Times New Roman" w:hAnsi="Times New Roman" w:cs="Times New Roman"/>
          <w:b/>
          <w:lang w:eastAsia="pl-PL"/>
        </w:rPr>
        <w:t xml:space="preserve"> </w:t>
      </w:r>
      <w:proofErr w:type="spellStart"/>
      <w:r w:rsidRPr="00D8492D">
        <w:rPr>
          <w:rFonts w:ascii="Times New Roman" w:hAnsi="Times New Roman" w:cs="Times New Roman"/>
          <w:b/>
          <w:lang w:eastAsia="pl-PL"/>
        </w:rPr>
        <w:t>dsDNA</w:t>
      </w:r>
      <w:proofErr w:type="spellEnd"/>
      <w:r w:rsidRPr="00D8492D">
        <w:t xml:space="preserve"> </w:t>
      </w:r>
    </w:p>
    <w:p w14:paraId="31C26F1D" w14:textId="77777777" w:rsidR="00AC4F37" w:rsidRPr="00D8492D" w:rsidRDefault="00AC4F37" w:rsidP="00AC4F3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</w:p>
    <w:p w14:paraId="0B2D66BB" w14:textId="77777777" w:rsidR="00AC4F37" w:rsidRPr="00D8492D" w:rsidRDefault="00AC4F37" w:rsidP="00AC4F3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D8492D">
        <w:rPr>
          <w:rFonts w:ascii="Times New Roman" w:hAnsi="Times New Roman" w:cs="Times New Roman"/>
          <w:lang w:eastAsia="pl-PL"/>
        </w:rPr>
        <w:t xml:space="preserve">Substrat: rozmaz </w:t>
      </w:r>
      <w:proofErr w:type="spellStart"/>
      <w:r w:rsidRPr="00D8492D">
        <w:rPr>
          <w:rFonts w:ascii="Times New Roman" w:hAnsi="Times New Roman" w:cs="Times New Roman"/>
          <w:lang w:eastAsia="pl-PL"/>
        </w:rPr>
        <w:t>Crithidia</w:t>
      </w:r>
      <w:proofErr w:type="spellEnd"/>
      <w:r w:rsidRPr="00D8492D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D8492D">
        <w:rPr>
          <w:rFonts w:ascii="Times New Roman" w:hAnsi="Times New Roman" w:cs="Times New Roman"/>
          <w:lang w:eastAsia="pl-PL"/>
        </w:rPr>
        <w:t>luciliae</w:t>
      </w:r>
      <w:proofErr w:type="spellEnd"/>
    </w:p>
    <w:p w14:paraId="67CADA70" w14:textId="262A324D" w:rsidR="00AC4F37" w:rsidRPr="00D8492D" w:rsidRDefault="00AC4F37" w:rsidP="00AC4F3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lang w:eastAsia="pl-PL"/>
        </w:rPr>
      </w:pPr>
      <w:r w:rsidRPr="00D8492D">
        <w:rPr>
          <w:rFonts w:ascii="Times New Roman" w:eastAsia="Times New Roman" w:hAnsi="Times New Roman" w:cs="Times New Roman"/>
          <w:lang w:eastAsia="pl-PL"/>
        </w:rPr>
        <w:t>Zestaw zawiera 10 szkiełek z 5 polami reakcyjnymi, znakowaną fluoresceiną</w:t>
      </w:r>
      <w:r w:rsidR="009F7641"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D8492D">
        <w:rPr>
          <w:rFonts w:ascii="Times New Roman" w:eastAsia="Times New Roman" w:hAnsi="Times New Roman" w:cs="Times New Roman"/>
          <w:lang w:eastAsia="pl-PL"/>
        </w:rPr>
        <w:t xml:space="preserve">surowicę antyludzką </w:t>
      </w:r>
      <w:proofErr w:type="spellStart"/>
      <w:r w:rsidRPr="00D8492D">
        <w:rPr>
          <w:rFonts w:ascii="Times New Roman" w:eastAsia="Times New Roman" w:hAnsi="Times New Roman" w:cs="Times New Roman"/>
          <w:lang w:eastAsia="pl-PL"/>
        </w:rPr>
        <w:t>IgG</w:t>
      </w:r>
      <w:proofErr w:type="spellEnd"/>
      <w:r w:rsidRPr="00D8492D">
        <w:rPr>
          <w:rFonts w:ascii="Times New Roman" w:eastAsia="Times New Roman" w:hAnsi="Times New Roman" w:cs="Times New Roman"/>
          <w:lang w:eastAsia="pl-PL"/>
        </w:rPr>
        <w:t xml:space="preserve"> (kozia, gotowa do użycia), kontrol</w:t>
      </w:r>
      <w:r w:rsidR="009F7641">
        <w:rPr>
          <w:rFonts w:ascii="Times New Roman" w:eastAsia="Times New Roman" w:hAnsi="Times New Roman" w:cs="Times New Roman"/>
          <w:lang w:eastAsia="pl-PL"/>
        </w:rPr>
        <w:t>ę</w:t>
      </w:r>
      <w:r w:rsidRPr="00D8492D">
        <w:rPr>
          <w:rFonts w:ascii="Times New Roman" w:eastAsia="Times New Roman" w:hAnsi="Times New Roman" w:cs="Times New Roman"/>
          <w:lang w:eastAsia="pl-PL"/>
        </w:rPr>
        <w:t xml:space="preserve"> pozytywn</w:t>
      </w:r>
      <w:r w:rsidR="009F7641">
        <w:rPr>
          <w:rFonts w:ascii="Times New Roman" w:eastAsia="Times New Roman" w:hAnsi="Times New Roman" w:cs="Times New Roman"/>
          <w:lang w:eastAsia="pl-PL"/>
        </w:rPr>
        <w:t>ą</w:t>
      </w:r>
      <w:r w:rsidRPr="00D8492D">
        <w:rPr>
          <w:rFonts w:ascii="Times New Roman" w:eastAsia="Times New Roman" w:hAnsi="Times New Roman" w:cs="Times New Roman"/>
          <w:lang w:eastAsia="pl-PL"/>
        </w:rPr>
        <w:t xml:space="preserve"> i negatywn</w:t>
      </w:r>
      <w:r w:rsidR="009F7641">
        <w:rPr>
          <w:rFonts w:ascii="Times New Roman" w:eastAsia="Times New Roman" w:hAnsi="Times New Roman" w:cs="Times New Roman"/>
          <w:lang w:eastAsia="pl-PL"/>
        </w:rPr>
        <w:t>ą</w:t>
      </w:r>
      <w:r w:rsidRPr="00D8492D">
        <w:rPr>
          <w:rFonts w:ascii="Times New Roman" w:eastAsia="Times New Roman" w:hAnsi="Times New Roman" w:cs="Times New Roman"/>
          <w:lang w:eastAsia="pl-PL"/>
        </w:rPr>
        <w:t xml:space="preserve"> (gotowe do użycia), bufor PBS z </w:t>
      </w:r>
      <w:proofErr w:type="spellStart"/>
      <w:r w:rsidRPr="00D8492D">
        <w:rPr>
          <w:rFonts w:ascii="Times New Roman" w:eastAsia="Times New Roman" w:hAnsi="Times New Roman" w:cs="Times New Roman"/>
          <w:lang w:eastAsia="pl-PL"/>
        </w:rPr>
        <w:t>Tween</w:t>
      </w:r>
      <w:proofErr w:type="spellEnd"/>
      <w:r w:rsidRPr="00D8492D">
        <w:rPr>
          <w:rFonts w:ascii="Times New Roman" w:eastAsia="Times New Roman" w:hAnsi="Times New Roman" w:cs="Times New Roman"/>
          <w:lang w:eastAsia="pl-PL"/>
        </w:rPr>
        <w:t>, szkiełka nakrywkowe i medium nakrywkowe</w:t>
      </w:r>
    </w:p>
    <w:p w14:paraId="6C2AF7F7" w14:textId="77777777" w:rsidR="00AC4F37" w:rsidRPr="00E30A96" w:rsidRDefault="00AC4F37" w:rsidP="00AC4F37">
      <w:pPr>
        <w:numPr>
          <w:ilvl w:val="0"/>
          <w:numId w:val="4"/>
        </w:numPr>
        <w:rPr>
          <w:rFonts w:ascii="Times New Roman" w:hAnsi="Times New Roman" w:cs="Times New Roman"/>
          <w:lang w:eastAsia="pl-PL"/>
        </w:rPr>
      </w:pPr>
      <w:r w:rsidRPr="00E30A96">
        <w:rPr>
          <w:rFonts w:ascii="Times New Roman" w:hAnsi="Times New Roman" w:cs="Times New Roman"/>
          <w:lang w:eastAsia="pl-PL"/>
        </w:rPr>
        <w:t>Inkubacja nie bezpośrednio na szkiełku mikroskopowym</w:t>
      </w:r>
    </w:p>
    <w:p w14:paraId="4777B38B" w14:textId="27EFC200" w:rsidR="00AC4F37" w:rsidRPr="00D8492D" w:rsidRDefault="00AC4F37" w:rsidP="00AC4F3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  <w:r w:rsidRPr="00D8492D">
        <w:rPr>
          <w:rFonts w:ascii="Times New Roman" w:hAnsi="Times New Roman" w:cs="Times New Roman"/>
          <w:b/>
          <w:lang w:eastAsia="pl-PL"/>
        </w:rPr>
        <w:t>Przeciwciała przeciwjądrowe (ANA)</w:t>
      </w:r>
      <w:r w:rsidRPr="00D8492D">
        <w:rPr>
          <w:rFonts w:ascii="Times New Roman" w:hAnsi="Times New Roman" w:cs="Times New Roman"/>
          <w:b/>
          <w:lang w:eastAsia="pl-PL"/>
        </w:rPr>
        <w:tab/>
      </w:r>
    </w:p>
    <w:p w14:paraId="562FBC3A" w14:textId="77777777" w:rsidR="00AC4F37" w:rsidRPr="00D8492D" w:rsidRDefault="00AC4F37" w:rsidP="00AC4F3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</w:p>
    <w:p w14:paraId="0054EA05" w14:textId="77777777" w:rsidR="00AC4F37" w:rsidRPr="00D8492D" w:rsidRDefault="00AC4F37" w:rsidP="00AC4F3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D8492D">
        <w:rPr>
          <w:rFonts w:ascii="Times New Roman" w:hAnsi="Times New Roman" w:cs="Times New Roman"/>
          <w:lang w:eastAsia="pl-PL"/>
        </w:rPr>
        <w:t>każde pole stanowi mozaikę 2 substratów, tj. komórki HEp-2 i wątrobę małpy</w:t>
      </w:r>
    </w:p>
    <w:p w14:paraId="54A27956" w14:textId="03732E29" w:rsidR="00AC4F37" w:rsidRPr="00D8492D" w:rsidRDefault="00AC4F37" w:rsidP="00AC4F3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lang w:eastAsia="pl-PL"/>
        </w:rPr>
      </w:pPr>
      <w:r w:rsidRPr="00D8492D">
        <w:rPr>
          <w:rFonts w:ascii="Times New Roman" w:eastAsia="Times New Roman" w:hAnsi="Times New Roman" w:cs="Times New Roman"/>
          <w:lang w:eastAsia="pl-PL"/>
        </w:rPr>
        <w:t xml:space="preserve">Zestaw zawiera 10 szkiełek z 10 polami reakcyjnymi, znakowaną fluoresceiną surowicę antyludzką </w:t>
      </w:r>
      <w:proofErr w:type="spellStart"/>
      <w:r w:rsidRPr="00D8492D">
        <w:rPr>
          <w:rFonts w:ascii="Times New Roman" w:eastAsia="Times New Roman" w:hAnsi="Times New Roman" w:cs="Times New Roman"/>
          <w:lang w:eastAsia="pl-PL"/>
        </w:rPr>
        <w:t>IgG</w:t>
      </w:r>
      <w:proofErr w:type="spellEnd"/>
      <w:r w:rsidRPr="00D8492D">
        <w:rPr>
          <w:rFonts w:ascii="Times New Roman" w:eastAsia="Times New Roman" w:hAnsi="Times New Roman" w:cs="Times New Roman"/>
          <w:lang w:eastAsia="pl-PL"/>
        </w:rPr>
        <w:t xml:space="preserve"> (kozia, gotowa do użycia), kontrol</w:t>
      </w:r>
      <w:r w:rsidR="009F7641">
        <w:rPr>
          <w:rFonts w:ascii="Times New Roman" w:eastAsia="Times New Roman" w:hAnsi="Times New Roman" w:cs="Times New Roman"/>
          <w:lang w:eastAsia="pl-PL"/>
        </w:rPr>
        <w:t>ę</w:t>
      </w:r>
      <w:r w:rsidRPr="00D8492D">
        <w:rPr>
          <w:rFonts w:ascii="Times New Roman" w:eastAsia="Times New Roman" w:hAnsi="Times New Roman" w:cs="Times New Roman"/>
          <w:lang w:eastAsia="pl-PL"/>
        </w:rPr>
        <w:t xml:space="preserve"> pozytywn</w:t>
      </w:r>
      <w:r w:rsidR="009F7641">
        <w:rPr>
          <w:rFonts w:ascii="Times New Roman" w:eastAsia="Times New Roman" w:hAnsi="Times New Roman" w:cs="Times New Roman"/>
          <w:lang w:eastAsia="pl-PL"/>
        </w:rPr>
        <w:t>ą</w:t>
      </w:r>
      <w:r w:rsidRPr="00D8492D">
        <w:rPr>
          <w:rFonts w:ascii="Times New Roman" w:eastAsia="Times New Roman" w:hAnsi="Times New Roman" w:cs="Times New Roman"/>
          <w:lang w:eastAsia="pl-PL"/>
        </w:rPr>
        <w:t xml:space="preserve"> i negatywn</w:t>
      </w:r>
      <w:r w:rsidR="009F7641">
        <w:rPr>
          <w:rFonts w:ascii="Times New Roman" w:eastAsia="Times New Roman" w:hAnsi="Times New Roman" w:cs="Times New Roman"/>
          <w:lang w:eastAsia="pl-PL"/>
        </w:rPr>
        <w:t>ą</w:t>
      </w:r>
      <w:r w:rsidRPr="00D8492D">
        <w:rPr>
          <w:rFonts w:ascii="Times New Roman" w:eastAsia="Times New Roman" w:hAnsi="Times New Roman" w:cs="Times New Roman"/>
          <w:lang w:eastAsia="pl-PL"/>
        </w:rPr>
        <w:t xml:space="preserve"> (gotowe do użycia), bufor PBS z </w:t>
      </w:r>
      <w:proofErr w:type="spellStart"/>
      <w:r w:rsidRPr="00D8492D">
        <w:rPr>
          <w:rFonts w:ascii="Times New Roman" w:eastAsia="Times New Roman" w:hAnsi="Times New Roman" w:cs="Times New Roman"/>
          <w:lang w:eastAsia="pl-PL"/>
        </w:rPr>
        <w:t>Tween</w:t>
      </w:r>
      <w:proofErr w:type="spellEnd"/>
      <w:r w:rsidRPr="00D8492D">
        <w:rPr>
          <w:rFonts w:ascii="Times New Roman" w:eastAsia="Times New Roman" w:hAnsi="Times New Roman" w:cs="Times New Roman"/>
          <w:lang w:eastAsia="pl-PL"/>
        </w:rPr>
        <w:t>, szkiełka nakrywkowe i medium nakrywkowe</w:t>
      </w:r>
    </w:p>
    <w:p w14:paraId="7815C8EF" w14:textId="77777777" w:rsidR="00AC4F37" w:rsidRPr="00E30A96" w:rsidRDefault="00AC4F37" w:rsidP="00AC4F37">
      <w:pPr>
        <w:numPr>
          <w:ilvl w:val="0"/>
          <w:numId w:val="4"/>
        </w:numPr>
        <w:rPr>
          <w:rFonts w:ascii="Times New Roman" w:hAnsi="Times New Roman" w:cs="Times New Roman"/>
          <w:lang w:eastAsia="pl-PL"/>
        </w:rPr>
      </w:pPr>
      <w:r w:rsidRPr="00E30A96">
        <w:rPr>
          <w:rFonts w:ascii="Times New Roman" w:hAnsi="Times New Roman" w:cs="Times New Roman"/>
          <w:lang w:eastAsia="pl-PL"/>
        </w:rPr>
        <w:t>Inkubacja nie bezpośrednio na szkiełku mikroskopowym</w:t>
      </w:r>
    </w:p>
    <w:p w14:paraId="41E3C117" w14:textId="15127158" w:rsidR="00AC4F37" w:rsidRPr="00E30A96" w:rsidRDefault="00AC4F37" w:rsidP="00AC4F3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  <w:r w:rsidRPr="00E30A96">
        <w:rPr>
          <w:rFonts w:ascii="Times New Roman" w:hAnsi="Times New Roman" w:cs="Times New Roman"/>
          <w:b/>
          <w:lang w:eastAsia="pl-PL"/>
        </w:rPr>
        <w:t xml:space="preserve">Przeciwciała AMA, ASMA </w:t>
      </w:r>
      <w:r w:rsidRPr="00E30A96">
        <w:rPr>
          <w:rFonts w:ascii="Times New Roman" w:hAnsi="Times New Roman" w:cs="Times New Roman"/>
          <w:b/>
          <w:lang w:eastAsia="pl-PL"/>
        </w:rPr>
        <w:tab/>
      </w:r>
    </w:p>
    <w:p w14:paraId="5973617A" w14:textId="77777777" w:rsidR="00AC4F37" w:rsidRPr="00E30A96" w:rsidRDefault="00AC4F37" w:rsidP="00AC4F3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</w:p>
    <w:p w14:paraId="3A6F6228" w14:textId="77777777" w:rsidR="00AC4F37" w:rsidRPr="00E30A96" w:rsidRDefault="00AC4F37" w:rsidP="00AC4F3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E30A96">
        <w:rPr>
          <w:rFonts w:ascii="Times New Roman" w:hAnsi="Times New Roman" w:cs="Times New Roman"/>
          <w:lang w:eastAsia="pl-PL"/>
        </w:rPr>
        <w:t>każde pole stanowi mozaikę 2 substratów, tj. nerkę szczura, żołądek szczura</w:t>
      </w:r>
    </w:p>
    <w:p w14:paraId="5E157464" w14:textId="3275431B" w:rsidR="00AC4F37" w:rsidRPr="00E30A96" w:rsidRDefault="00AC4F37" w:rsidP="00AC4F3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lang w:eastAsia="pl-PL"/>
        </w:rPr>
      </w:pPr>
      <w:r w:rsidRPr="00E30A96">
        <w:rPr>
          <w:rFonts w:ascii="Times New Roman" w:eastAsia="Times New Roman" w:hAnsi="Times New Roman" w:cs="Times New Roman"/>
          <w:lang w:eastAsia="pl-PL"/>
        </w:rPr>
        <w:t xml:space="preserve">Zestaw zawiera 10 szkiełek z 5 polami reakcyjnymi, znakowaną fluoresceiną surowicę antyludzką </w:t>
      </w:r>
      <w:proofErr w:type="spellStart"/>
      <w:r w:rsidRPr="00E30A96">
        <w:rPr>
          <w:rFonts w:ascii="Times New Roman" w:eastAsia="Times New Roman" w:hAnsi="Times New Roman" w:cs="Times New Roman"/>
          <w:lang w:eastAsia="pl-PL"/>
        </w:rPr>
        <w:t>IgG</w:t>
      </w:r>
      <w:proofErr w:type="spellEnd"/>
      <w:r w:rsidRPr="00E30A96">
        <w:rPr>
          <w:rFonts w:ascii="Times New Roman" w:eastAsia="Times New Roman" w:hAnsi="Times New Roman" w:cs="Times New Roman"/>
          <w:lang w:eastAsia="pl-PL"/>
        </w:rPr>
        <w:t xml:space="preserve"> (kozia, gotowa do użycia), kontrol</w:t>
      </w:r>
      <w:r w:rsidR="009F7641" w:rsidRPr="00E30A96">
        <w:rPr>
          <w:rFonts w:ascii="Times New Roman" w:eastAsia="Times New Roman" w:hAnsi="Times New Roman" w:cs="Times New Roman"/>
          <w:lang w:eastAsia="pl-PL"/>
        </w:rPr>
        <w:t>ę</w:t>
      </w:r>
      <w:r w:rsidRPr="00E30A96">
        <w:rPr>
          <w:rFonts w:ascii="Times New Roman" w:eastAsia="Times New Roman" w:hAnsi="Times New Roman" w:cs="Times New Roman"/>
          <w:lang w:eastAsia="pl-PL"/>
        </w:rPr>
        <w:t xml:space="preserve"> pozytywn</w:t>
      </w:r>
      <w:r w:rsidR="009F7641" w:rsidRPr="00E30A96">
        <w:rPr>
          <w:rFonts w:ascii="Times New Roman" w:eastAsia="Times New Roman" w:hAnsi="Times New Roman" w:cs="Times New Roman"/>
          <w:lang w:eastAsia="pl-PL"/>
        </w:rPr>
        <w:t>ą</w:t>
      </w:r>
      <w:r w:rsidRPr="00E30A96">
        <w:rPr>
          <w:rFonts w:ascii="Times New Roman" w:eastAsia="Times New Roman" w:hAnsi="Times New Roman" w:cs="Times New Roman"/>
          <w:lang w:eastAsia="pl-PL"/>
        </w:rPr>
        <w:t xml:space="preserve"> i negatywn</w:t>
      </w:r>
      <w:r w:rsidR="009F7641" w:rsidRPr="00E30A96">
        <w:rPr>
          <w:rFonts w:ascii="Times New Roman" w:eastAsia="Times New Roman" w:hAnsi="Times New Roman" w:cs="Times New Roman"/>
          <w:lang w:eastAsia="pl-PL"/>
        </w:rPr>
        <w:t>ą</w:t>
      </w:r>
      <w:r w:rsidRPr="00E30A96">
        <w:rPr>
          <w:rFonts w:ascii="Times New Roman" w:eastAsia="Times New Roman" w:hAnsi="Times New Roman" w:cs="Times New Roman"/>
          <w:lang w:eastAsia="pl-PL"/>
        </w:rPr>
        <w:t xml:space="preserve"> (gotowe do użycia), bufor PBS z </w:t>
      </w:r>
      <w:proofErr w:type="spellStart"/>
      <w:r w:rsidRPr="00E30A96">
        <w:rPr>
          <w:rFonts w:ascii="Times New Roman" w:eastAsia="Times New Roman" w:hAnsi="Times New Roman" w:cs="Times New Roman"/>
          <w:lang w:eastAsia="pl-PL"/>
        </w:rPr>
        <w:t>Tween</w:t>
      </w:r>
      <w:proofErr w:type="spellEnd"/>
      <w:r w:rsidRPr="00E30A96">
        <w:rPr>
          <w:rFonts w:ascii="Times New Roman" w:eastAsia="Times New Roman" w:hAnsi="Times New Roman" w:cs="Times New Roman"/>
          <w:lang w:eastAsia="pl-PL"/>
        </w:rPr>
        <w:t>, szkiełka nakrywkowe i medium nakrywkowe</w:t>
      </w:r>
    </w:p>
    <w:p w14:paraId="781F14B0" w14:textId="77777777" w:rsidR="00AC4F37" w:rsidRPr="00E30A96" w:rsidRDefault="00AC4F37" w:rsidP="00AC4F3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lang w:eastAsia="pl-PL"/>
        </w:rPr>
      </w:pPr>
      <w:r w:rsidRPr="00E30A96">
        <w:rPr>
          <w:rFonts w:ascii="Times New Roman" w:hAnsi="Times New Roman" w:cs="Times New Roman"/>
          <w:lang w:eastAsia="pl-PL"/>
        </w:rPr>
        <w:t>Inkubacja nie bezpośrednio na szkiełku mikroskopowym</w:t>
      </w:r>
    </w:p>
    <w:p w14:paraId="5B69A783" w14:textId="77777777" w:rsidR="00AC4F37" w:rsidRPr="00E30A96" w:rsidRDefault="00AC4F37" w:rsidP="00AC4F3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</w:p>
    <w:p w14:paraId="7F4C24ED" w14:textId="77777777" w:rsidR="00AC4F37" w:rsidRDefault="00AC4F37" w:rsidP="00AC4F3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</w:p>
    <w:p w14:paraId="02FE1492" w14:textId="77777777" w:rsidR="001F0ACE" w:rsidRDefault="001F0ACE" w:rsidP="00AC4F3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</w:p>
    <w:p w14:paraId="73F285BA" w14:textId="77777777" w:rsidR="001F0ACE" w:rsidRDefault="001F0ACE" w:rsidP="00AC4F3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</w:p>
    <w:p w14:paraId="18CDC1B5" w14:textId="77777777" w:rsidR="001F0ACE" w:rsidRPr="00E30A96" w:rsidRDefault="001F0ACE" w:rsidP="00AC4F3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</w:p>
    <w:p w14:paraId="27319E39" w14:textId="579C0EE2" w:rsidR="00AC4F37" w:rsidRPr="00E30A96" w:rsidRDefault="00AC4F37" w:rsidP="00AC4F3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  <w:bookmarkStart w:id="1" w:name="_Hlk152060777"/>
      <w:r w:rsidRPr="00E30A96">
        <w:rPr>
          <w:rFonts w:ascii="Times New Roman" w:hAnsi="Times New Roman" w:cs="Times New Roman"/>
          <w:b/>
          <w:lang w:eastAsia="pl-PL"/>
        </w:rPr>
        <w:t xml:space="preserve">Zestaw do diagnostyki </w:t>
      </w:r>
      <w:r w:rsidR="009F7641" w:rsidRPr="00E30A96">
        <w:rPr>
          <w:rFonts w:ascii="Times New Roman" w:hAnsi="Times New Roman" w:cs="Times New Roman"/>
          <w:b/>
          <w:lang w:eastAsia="pl-PL"/>
        </w:rPr>
        <w:t xml:space="preserve">przeciwciał </w:t>
      </w:r>
      <w:proofErr w:type="spellStart"/>
      <w:r w:rsidR="009F7641" w:rsidRPr="00E30A96">
        <w:rPr>
          <w:rFonts w:ascii="Times New Roman" w:hAnsi="Times New Roman" w:cs="Times New Roman"/>
          <w:b/>
          <w:lang w:eastAsia="pl-PL"/>
        </w:rPr>
        <w:t>p</w:t>
      </w:r>
      <w:r w:rsidRPr="00E30A96">
        <w:rPr>
          <w:rFonts w:ascii="Times New Roman" w:hAnsi="Times New Roman" w:cs="Times New Roman"/>
          <w:b/>
          <w:lang w:eastAsia="pl-PL"/>
        </w:rPr>
        <w:t>ANCA</w:t>
      </w:r>
      <w:proofErr w:type="spellEnd"/>
      <w:r w:rsidR="009F7641" w:rsidRPr="00E30A96">
        <w:rPr>
          <w:rFonts w:ascii="Times New Roman" w:hAnsi="Times New Roman" w:cs="Times New Roman"/>
          <w:b/>
          <w:lang w:eastAsia="pl-PL"/>
        </w:rPr>
        <w:t xml:space="preserve">, </w:t>
      </w:r>
      <w:proofErr w:type="spellStart"/>
      <w:r w:rsidR="009F7641" w:rsidRPr="00E30A96">
        <w:rPr>
          <w:rFonts w:ascii="Times New Roman" w:hAnsi="Times New Roman" w:cs="Times New Roman"/>
          <w:b/>
          <w:lang w:eastAsia="pl-PL"/>
        </w:rPr>
        <w:t>cANCA</w:t>
      </w:r>
      <w:proofErr w:type="spellEnd"/>
      <w:r w:rsidRPr="00E30A96">
        <w:rPr>
          <w:rFonts w:ascii="Times New Roman" w:hAnsi="Times New Roman" w:cs="Times New Roman"/>
          <w:b/>
          <w:lang w:eastAsia="pl-PL"/>
        </w:rPr>
        <w:t xml:space="preserve"> </w:t>
      </w:r>
    </w:p>
    <w:p w14:paraId="358FA994" w14:textId="77777777" w:rsidR="00AC4F37" w:rsidRPr="00E30A96" w:rsidRDefault="00AC4F37" w:rsidP="00AC4F3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lang w:eastAsia="pl-PL"/>
        </w:rPr>
      </w:pPr>
    </w:p>
    <w:p w14:paraId="6369676F" w14:textId="77777777" w:rsidR="00AC4F37" w:rsidRPr="00E30A96" w:rsidRDefault="00AC4F37" w:rsidP="00AC4F3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E30A96">
        <w:rPr>
          <w:rFonts w:ascii="Times New Roman" w:hAnsi="Times New Roman" w:cs="Times New Roman"/>
          <w:lang w:eastAsia="pl-PL"/>
        </w:rPr>
        <w:t xml:space="preserve">substrat: granulocyty ludzkie utrwalone etanolem, komórki HEp-2 pokryte granulocytami utrwalonymi etanolem oraz granulocyty utrwalone formaliną, </w:t>
      </w:r>
    </w:p>
    <w:p w14:paraId="5DB1F0E7" w14:textId="5E99EA1B" w:rsidR="00AC4F37" w:rsidRPr="00E30A96" w:rsidRDefault="00AC4F37" w:rsidP="00AC4F3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E30A96">
        <w:rPr>
          <w:rFonts w:ascii="Times New Roman" w:hAnsi="Times New Roman" w:cs="Times New Roman"/>
          <w:lang w:eastAsia="pl-PL"/>
        </w:rPr>
        <w:t xml:space="preserve">Zestaw zawiera 10 szkiełek z 5 polami reakcyjnymi (osobne zestawy), znakowana fluoresceiną surowica antyludzka </w:t>
      </w:r>
      <w:proofErr w:type="spellStart"/>
      <w:r w:rsidRPr="00E30A96">
        <w:rPr>
          <w:rFonts w:ascii="Times New Roman" w:hAnsi="Times New Roman" w:cs="Times New Roman"/>
          <w:lang w:eastAsia="pl-PL"/>
        </w:rPr>
        <w:t>IgG</w:t>
      </w:r>
      <w:proofErr w:type="spellEnd"/>
      <w:r w:rsidRPr="00E30A96">
        <w:rPr>
          <w:rFonts w:ascii="Times New Roman" w:hAnsi="Times New Roman" w:cs="Times New Roman"/>
          <w:lang w:eastAsia="pl-PL"/>
        </w:rPr>
        <w:t xml:space="preserve"> (kozia) (gotowa do użycia), kontrol</w:t>
      </w:r>
      <w:r w:rsidR="009F7641" w:rsidRPr="00E30A96">
        <w:rPr>
          <w:rFonts w:ascii="Times New Roman" w:hAnsi="Times New Roman" w:cs="Times New Roman"/>
          <w:lang w:eastAsia="pl-PL"/>
        </w:rPr>
        <w:t>ę</w:t>
      </w:r>
      <w:r w:rsidRPr="00E30A96">
        <w:rPr>
          <w:rFonts w:ascii="Times New Roman" w:hAnsi="Times New Roman" w:cs="Times New Roman"/>
          <w:lang w:eastAsia="pl-PL"/>
        </w:rPr>
        <w:t xml:space="preserve"> pozytywn</w:t>
      </w:r>
      <w:r w:rsidR="009F7641" w:rsidRPr="00E30A96">
        <w:rPr>
          <w:rFonts w:ascii="Times New Roman" w:hAnsi="Times New Roman" w:cs="Times New Roman"/>
          <w:lang w:eastAsia="pl-PL"/>
        </w:rPr>
        <w:t>ą</w:t>
      </w:r>
      <w:r w:rsidRPr="00E30A96">
        <w:rPr>
          <w:rFonts w:ascii="Times New Roman" w:hAnsi="Times New Roman" w:cs="Times New Roman"/>
          <w:lang w:eastAsia="pl-PL"/>
        </w:rPr>
        <w:t xml:space="preserve"> i negatywn</w:t>
      </w:r>
      <w:r w:rsidR="009F7641" w:rsidRPr="00E30A96">
        <w:rPr>
          <w:rFonts w:ascii="Times New Roman" w:hAnsi="Times New Roman" w:cs="Times New Roman"/>
          <w:lang w:eastAsia="pl-PL"/>
        </w:rPr>
        <w:t>ą</w:t>
      </w:r>
      <w:r w:rsidRPr="00E30A96">
        <w:rPr>
          <w:rFonts w:ascii="Times New Roman" w:hAnsi="Times New Roman" w:cs="Times New Roman"/>
          <w:lang w:eastAsia="pl-PL"/>
        </w:rPr>
        <w:t xml:space="preserve"> (gotowe do użycia), bufor PBS z </w:t>
      </w:r>
      <w:proofErr w:type="spellStart"/>
      <w:r w:rsidRPr="00E30A96">
        <w:rPr>
          <w:rFonts w:ascii="Times New Roman" w:hAnsi="Times New Roman" w:cs="Times New Roman"/>
          <w:lang w:eastAsia="pl-PL"/>
        </w:rPr>
        <w:t>Tween</w:t>
      </w:r>
      <w:proofErr w:type="spellEnd"/>
      <w:r w:rsidRPr="00E30A96">
        <w:rPr>
          <w:rFonts w:ascii="Times New Roman" w:hAnsi="Times New Roman" w:cs="Times New Roman"/>
          <w:lang w:eastAsia="pl-PL"/>
        </w:rPr>
        <w:t>, szkiełka nakrywkowe i medium nakrywkowe</w:t>
      </w:r>
    </w:p>
    <w:p w14:paraId="0E73B71F" w14:textId="77777777" w:rsidR="00AC4F37" w:rsidRPr="00E30A96" w:rsidRDefault="00AC4F37" w:rsidP="00AC4F37">
      <w:pPr>
        <w:numPr>
          <w:ilvl w:val="0"/>
          <w:numId w:val="6"/>
        </w:numPr>
        <w:rPr>
          <w:rFonts w:ascii="Times New Roman" w:hAnsi="Times New Roman" w:cs="Times New Roman"/>
          <w:lang w:eastAsia="pl-PL"/>
        </w:rPr>
      </w:pPr>
      <w:r w:rsidRPr="00E30A96">
        <w:rPr>
          <w:rFonts w:ascii="Times New Roman" w:hAnsi="Times New Roman" w:cs="Times New Roman"/>
          <w:lang w:eastAsia="pl-PL"/>
        </w:rPr>
        <w:t>Inkubacja nie bezpośrednio na szkiełku mikroskopowym</w:t>
      </w:r>
    </w:p>
    <w:p w14:paraId="4D6AE9F4" w14:textId="554B88E2" w:rsidR="00621423" w:rsidRPr="00E30A96" w:rsidRDefault="00621423" w:rsidP="00621423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b/>
          <w:bCs/>
          <w:lang w:eastAsia="pl-PL"/>
        </w:rPr>
      </w:pPr>
      <w:r w:rsidRPr="00E30A96">
        <w:rPr>
          <w:rFonts w:ascii="Times New Roman" w:hAnsi="Times New Roman" w:cs="Times New Roman"/>
          <w:b/>
          <w:bCs/>
          <w:lang w:eastAsia="pl-PL"/>
        </w:rPr>
        <w:t xml:space="preserve">Zestaw do diagnostyki przeciwciał przeciwko </w:t>
      </w:r>
      <w:proofErr w:type="spellStart"/>
      <w:r w:rsidRPr="00E30A96">
        <w:rPr>
          <w:rFonts w:ascii="Times New Roman" w:hAnsi="Times New Roman" w:cs="Times New Roman"/>
          <w:b/>
          <w:bCs/>
          <w:lang w:eastAsia="pl-PL"/>
        </w:rPr>
        <w:t>endomysium</w:t>
      </w:r>
      <w:proofErr w:type="spellEnd"/>
      <w:r w:rsidRPr="00E30A96">
        <w:rPr>
          <w:rFonts w:ascii="Times New Roman" w:hAnsi="Times New Roman" w:cs="Times New Roman"/>
          <w:b/>
          <w:bCs/>
          <w:lang w:eastAsia="pl-PL"/>
        </w:rPr>
        <w:t xml:space="preserve"> </w:t>
      </w:r>
      <w:proofErr w:type="spellStart"/>
      <w:r w:rsidRPr="00E30A96">
        <w:rPr>
          <w:rFonts w:ascii="Times New Roman" w:hAnsi="Times New Roman" w:cs="Times New Roman"/>
          <w:b/>
          <w:bCs/>
          <w:lang w:eastAsia="pl-PL"/>
        </w:rPr>
        <w:t>IgA</w:t>
      </w:r>
      <w:proofErr w:type="spellEnd"/>
      <w:r w:rsidRPr="00E30A96">
        <w:rPr>
          <w:rFonts w:ascii="Times New Roman" w:hAnsi="Times New Roman" w:cs="Times New Roman"/>
          <w:b/>
          <w:bCs/>
          <w:lang w:eastAsia="pl-PL"/>
        </w:rPr>
        <w:t xml:space="preserve"> i </w:t>
      </w:r>
      <w:proofErr w:type="spellStart"/>
      <w:r w:rsidRPr="00E30A96">
        <w:rPr>
          <w:rFonts w:ascii="Times New Roman" w:hAnsi="Times New Roman" w:cs="Times New Roman"/>
          <w:b/>
          <w:bCs/>
          <w:lang w:eastAsia="pl-PL"/>
        </w:rPr>
        <w:t>IgG</w:t>
      </w:r>
      <w:proofErr w:type="spellEnd"/>
      <w:r w:rsidRPr="00E30A96">
        <w:rPr>
          <w:rFonts w:ascii="Times New Roman" w:hAnsi="Times New Roman" w:cs="Times New Roman"/>
          <w:b/>
          <w:bCs/>
          <w:lang w:eastAsia="pl-PL"/>
        </w:rPr>
        <w:t xml:space="preserve"> </w:t>
      </w:r>
    </w:p>
    <w:p w14:paraId="199E2330" w14:textId="77777777" w:rsidR="00621423" w:rsidRPr="00E30A96" w:rsidRDefault="00621423" w:rsidP="00621423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bCs/>
          <w:lang w:eastAsia="pl-PL"/>
        </w:rPr>
      </w:pPr>
    </w:p>
    <w:p w14:paraId="62784CB1" w14:textId="6A492A15" w:rsidR="00621423" w:rsidRPr="00E30A96" w:rsidRDefault="00621423" w:rsidP="00621423">
      <w:pPr>
        <w:numPr>
          <w:ilvl w:val="0"/>
          <w:numId w:val="17"/>
        </w:num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bCs/>
          <w:lang w:eastAsia="pl-PL"/>
        </w:rPr>
      </w:pPr>
      <w:r w:rsidRPr="00E30A96">
        <w:rPr>
          <w:rFonts w:ascii="Times New Roman" w:hAnsi="Times New Roman" w:cs="Times New Roman"/>
          <w:bCs/>
          <w:lang w:eastAsia="pl-PL"/>
        </w:rPr>
        <w:t>substrat: wątroba małpy</w:t>
      </w:r>
    </w:p>
    <w:p w14:paraId="3C230655" w14:textId="77777777" w:rsidR="00621423" w:rsidRPr="00E30A96" w:rsidRDefault="00621423" w:rsidP="00621423">
      <w:pPr>
        <w:numPr>
          <w:ilvl w:val="0"/>
          <w:numId w:val="17"/>
        </w:num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bCs/>
          <w:lang w:eastAsia="pl-PL"/>
        </w:rPr>
      </w:pPr>
      <w:r w:rsidRPr="00E30A96">
        <w:rPr>
          <w:rFonts w:ascii="Times New Roman" w:hAnsi="Times New Roman" w:cs="Times New Roman"/>
          <w:bCs/>
          <w:lang w:eastAsia="pl-PL"/>
        </w:rPr>
        <w:t>na szkiełku mikroskopowym 5 pól diagnostycznych, 10 szkiełek w zestawie</w:t>
      </w:r>
    </w:p>
    <w:p w14:paraId="26B6B12A" w14:textId="77777777" w:rsidR="00621423" w:rsidRPr="00E30A96" w:rsidRDefault="00621423" w:rsidP="00621423">
      <w:pPr>
        <w:numPr>
          <w:ilvl w:val="0"/>
          <w:numId w:val="17"/>
        </w:num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bCs/>
          <w:lang w:eastAsia="pl-PL"/>
        </w:rPr>
      </w:pPr>
      <w:r w:rsidRPr="00E30A96">
        <w:rPr>
          <w:rFonts w:ascii="Times New Roman" w:hAnsi="Times New Roman" w:cs="Times New Roman"/>
          <w:bCs/>
          <w:lang w:eastAsia="pl-PL"/>
        </w:rPr>
        <w:t xml:space="preserve">oddzielne zestawy do oznaczania przeciwciał w klasie </w:t>
      </w:r>
      <w:proofErr w:type="spellStart"/>
      <w:r w:rsidRPr="00E30A96">
        <w:rPr>
          <w:rFonts w:ascii="Times New Roman" w:hAnsi="Times New Roman" w:cs="Times New Roman"/>
          <w:bCs/>
          <w:lang w:eastAsia="pl-PL"/>
        </w:rPr>
        <w:t>IgA</w:t>
      </w:r>
      <w:proofErr w:type="spellEnd"/>
      <w:r w:rsidRPr="00E30A96">
        <w:rPr>
          <w:rFonts w:ascii="Times New Roman" w:hAnsi="Times New Roman" w:cs="Times New Roman"/>
          <w:bCs/>
          <w:lang w:eastAsia="pl-PL"/>
        </w:rPr>
        <w:t xml:space="preserve"> i </w:t>
      </w:r>
      <w:proofErr w:type="spellStart"/>
      <w:r w:rsidRPr="00E30A96">
        <w:rPr>
          <w:rFonts w:ascii="Times New Roman" w:hAnsi="Times New Roman" w:cs="Times New Roman"/>
          <w:bCs/>
          <w:lang w:eastAsia="pl-PL"/>
        </w:rPr>
        <w:t>IgG</w:t>
      </w:r>
      <w:proofErr w:type="spellEnd"/>
    </w:p>
    <w:p w14:paraId="49B75A45" w14:textId="3EFBDEA4" w:rsidR="00621423" w:rsidRPr="00E30A96" w:rsidRDefault="00621423" w:rsidP="00621423">
      <w:pPr>
        <w:numPr>
          <w:ilvl w:val="0"/>
          <w:numId w:val="17"/>
        </w:num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bCs/>
          <w:lang w:eastAsia="pl-PL"/>
        </w:rPr>
      </w:pPr>
      <w:r w:rsidRPr="00E30A96">
        <w:rPr>
          <w:rFonts w:ascii="Times New Roman" w:hAnsi="Times New Roman" w:cs="Times New Roman"/>
          <w:bCs/>
          <w:lang w:eastAsia="pl-PL"/>
        </w:rPr>
        <w:t xml:space="preserve">w zestawie testowym wszystkie odczynniki do wykonania oznaczeń: bufor PBS o PH 7,2, </w:t>
      </w:r>
      <w:proofErr w:type="spellStart"/>
      <w:r w:rsidRPr="00E30A96">
        <w:rPr>
          <w:rFonts w:ascii="Times New Roman" w:hAnsi="Times New Roman" w:cs="Times New Roman"/>
          <w:bCs/>
          <w:lang w:eastAsia="pl-PL"/>
        </w:rPr>
        <w:t>tween</w:t>
      </w:r>
      <w:proofErr w:type="spellEnd"/>
      <w:r w:rsidRPr="00E30A96">
        <w:rPr>
          <w:rFonts w:ascii="Times New Roman" w:hAnsi="Times New Roman" w:cs="Times New Roman"/>
          <w:bCs/>
          <w:lang w:eastAsia="pl-PL"/>
        </w:rPr>
        <w:t xml:space="preserve">, FITC </w:t>
      </w:r>
      <w:proofErr w:type="spellStart"/>
      <w:r w:rsidRPr="00E30A96">
        <w:rPr>
          <w:rFonts w:ascii="Times New Roman" w:hAnsi="Times New Roman" w:cs="Times New Roman"/>
          <w:bCs/>
          <w:lang w:eastAsia="pl-PL"/>
        </w:rPr>
        <w:t>IgA</w:t>
      </w:r>
      <w:proofErr w:type="spellEnd"/>
      <w:r w:rsidRPr="00E30A96">
        <w:rPr>
          <w:rFonts w:ascii="Times New Roman" w:hAnsi="Times New Roman" w:cs="Times New Roman"/>
          <w:bCs/>
          <w:lang w:eastAsia="pl-PL"/>
        </w:rPr>
        <w:t xml:space="preserve"> lub </w:t>
      </w:r>
      <w:proofErr w:type="spellStart"/>
      <w:r w:rsidRPr="00E30A96">
        <w:rPr>
          <w:rFonts w:ascii="Times New Roman" w:hAnsi="Times New Roman" w:cs="Times New Roman"/>
          <w:bCs/>
          <w:lang w:eastAsia="pl-PL"/>
        </w:rPr>
        <w:t>IgG</w:t>
      </w:r>
      <w:proofErr w:type="spellEnd"/>
      <w:r w:rsidRPr="00E30A96">
        <w:rPr>
          <w:rFonts w:ascii="Times New Roman" w:hAnsi="Times New Roman" w:cs="Times New Roman"/>
          <w:bCs/>
          <w:lang w:eastAsia="pl-PL"/>
        </w:rPr>
        <w:t xml:space="preserve"> (w zależności od klasy oznaczanych przeciwciał) gotowy do użycia, szkiełka mikroskopowe z substratem, szkiełka nakrywkowe, medium nakrywkowe, kontrola pozytywna i negatywna gotowe do użycia</w:t>
      </w:r>
    </w:p>
    <w:p w14:paraId="4E91340F" w14:textId="202E0F7F" w:rsidR="00621423" w:rsidRPr="00E30A96" w:rsidRDefault="00621423" w:rsidP="00621423">
      <w:pPr>
        <w:numPr>
          <w:ilvl w:val="0"/>
          <w:numId w:val="17"/>
        </w:numPr>
        <w:rPr>
          <w:rFonts w:ascii="Times New Roman" w:hAnsi="Times New Roman" w:cs="Times New Roman"/>
          <w:bCs/>
          <w:lang w:eastAsia="pl-PL"/>
        </w:rPr>
      </w:pPr>
      <w:r w:rsidRPr="00E30A96">
        <w:rPr>
          <w:rFonts w:ascii="Times New Roman" w:hAnsi="Times New Roman" w:cs="Times New Roman"/>
          <w:bCs/>
          <w:lang w:eastAsia="pl-PL"/>
        </w:rPr>
        <w:t>Inkubacja nie bezpośrednio na szkiełku mikroskopowym</w:t>
      </w:r>
    </w:p>
    <w:bookmarkEnd w:id="1"/>
    <w:p w14:paraId="0844D4A4" w14:textId="3F4238F0" w:rsidR="00AC4F37" w:rsidRPr="00E30A96" w:rsidRDefault="00AC4F37" w:rsidP="00AC4F3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  <w:r w:rsidRPr="00E30A96">
        <w:rPr>
          <w:rFonts w:ascii="Times New Roman" w:hAnsi="Times New Roman" w:cs="Times New Roman"/>
          <w:b/>
          <w:lang w:eastAsia="pl-PL"/>
        </w:rPr>
        <w:t xml:space="preserve">Zestaw do diagnostyki </w:t>
      </w:r>
      <w:r w:rsidR="009F7641" w:rsidRPr="00E30A96">
        <w:rPr>
          <w:rFonts w:ascii="Times New Roman" w:hAnsi="Times New Roman" w:cs="Times New Roman"/>
          <w:b/>
          <w:lang w:eastAsia="pl-PL"/>
        </w:rPr>
        <w:t>przeciwko błonie podstawnej kłębuszków nerkowych (anty-</w:t>
      </w:r>
      <w:r w:rsidRPr="00E30A96">
        <w:rPr>
          <w:rFonts w:ascii="Times New Roman" w:hAnsi="Times New Roman" w:cs="Times New Roman"/>
          <w:b/>
          <w:lang w:eastAsia="pl-PL"/>
        </w:rPr>
        <w:t>GBM</w:t>
      </w:r>
      <w:r w:rsidR="009F7641" w:rsidRPr="00E30A96">
        <w:rPr>
          <w:rFonts w:ascii="Times New Roman" w:hAnsi="Times New Roman" w:cs="Times New Roman"/>
          <w:b/>
          <w:lang w:eastAsia="pl-PL"/>
        </w:rPr>
        <w:t>)</w:t>
      </w:r>
    </w:p>
    <w:p w14:paraId="539E49C7" w14:textId="77777777" w:rsidR="00AC4F37" w:rsidRPr="00E30A96" w:rsidRDefault="00AC4F37" w:rsidP="00AC4F3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lang w:eastAsia="pl-PL"/>
        </w:rPr>
      </w:pPr>
    </w:p>
    <w:p w14:paraId="7A814BF4" w14:textId="77777777" w:rsidR="00AC4F37" w:rsidRPr="00E30A96" w:rsidRDefault="00AC4F37" w:rsidP="00AC4F3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E30A96">
        <w:rPr>
          <w:rFonts w:ascii="Times New Roman" w:hAnsi="Times New Roman" w:cs="Times New Roman"/>
          <w:lang w:eastAsia="pl-PL"/>
        </w:rPr>
        <w:t>substrat: nerka małpy, wysokooczyszczony antygen GBM w postaci kropel</w:t>
      </w:r>
    </w:p>
    <w:p w14:paraId="4D4BC8B9" w14:textId="084A121B" w:rsidR="00AC4F37" w:rsidRPr="00E30A96" w:rsidRDefault="00AC4F37" w:rsidP="00AC4F3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E30A96">
        <w:rPr>
          <w:rFonts w:ascii="Times New Roman" w:hAnsi="Times New Roman" w:cs="Times New Roman"/>
          <w:lang w:eastAsia="pl-PL"/>
        </w:rPr>
        <w:t xml:space="preserve">Zestaw zawiera 10 szkiełek z 5 polami reakcyjnymi (osobne zestawy), znakowana fluoresceiną surowica antyludzka </w:t>
      </w:r>
      <w:proofErr w:type="spellStart"/>
      <w:r w:rsidRPr="00E30A96">
        <w:rPr>
          <w:rFonts w:ascii="Times New Roman" w:hAnsi="Times New Roman" w:cs="Times New Roman"/>
          <w:lang w:eastAsia="pl-PL"/>
        </w:rPr>
        <w:t>IgG</w:t>
      </w:r>
      <w:proofErr w:type="spellEnd"/>
      <w:r w:rsidRPr="00E30A96">
        <w:rPr>
          <w:rFonts w:ascii="Times New Roman" w:hAnsi="Times New Roman" w:cs="Times New Roman"/>
          <w:lang w:eastAsia="pl-PL"/>
        </w:rPr>
        <w:t xml:space="preserve"> (kozia) (gotowa do użycia), kontrol</w:t>
      </w:r>
      <w:r w:rsidR="009F7641" w:rsidRPr="00E30A96">
        <w:rPr>
          <w:rFonts w:ascii="Times New Roman" w:hAnsi="Times New Roman" w:cs="Times New Roman"/>
          <w:lang w:eastAsia="pl-PL"/>
        </w:rPr>
        <w:t>ę</w:t>
      </w:r>
      <w:r w:rsidRPr="00E30A96">
        <w:rPr>
          <w:rFonts w:ascii="Times New Roman" w:hAnsi="Times New Roman" w:cs="Times New Roman"/>
          <w:lang w:eastAsia="pl-PL"/>
        </w:rPr>
        <w:t xml:space="preserve"> pozytywn</w:t>
      </w:r>
      <w:r w:rsidR="009F7641" w:rsidRPr="00E30A96">
        <w:rPr>
          <w:rFonts w:ascii="Times New Roman" w:hAnsi="Times New Roman" w:cs="Times New Roman"/>
          <w:lang w:eastAsia="pl-PL"/>
        </w:rPr>
        <w:t>ą</w:t>
      </w:r>
      <w:r w:rsidRPr="00E30A96">
        <w:rPr>
          <w:rFonts w:ascii="Times New Roman" w:hAnsi="Times New Roman" w:cs="Times New Roman"/>
          <w:lang w:eastAsia="pl-PL"/>
        </w:rPr>
        <w:t xml:space="preserve"> i negatywn</w:t>
      </w:r>
      <w:r w:rsidR="009F7641" w:rsidRPr="00E30A96">
        <w:rPr>
          <w:rFonts w:ascii="Times New Roman" w:hAnsi="Times New Roman" w:cs="Times New Roman"/>
          <w:lang w:eastAsia="pl-PL"/>
        </w:rPr>
        <w:t>ą</w:t>
      </w:r>
      <w:r w:rsidRPr="00E30A96">
        <w:rPr>
          <w:rFonts w:ascii="Times New Roman" w:hAnsi="Times New Roman" w:cs="Times New Roman"/>
          <w:lang w:eastAsia="pl-PL"/>
        </w:rPr>
        <w:t xml:space="preserve"> (gotowe do użycia), bufor PBS z </w:t>
      </w:r>
      <w:proofErr w:type="spellStart"/>
      <w:r w:rsidRPr="00E30A96">
        <w:rPr>
          <w:rFonts w:ascii="Times New Roman" w:hAnsi="Times New Roman" w:cs="Times New Roman"/>
          <w:lang w:eastAsia="pl-PL"/>
        </w:rPr>
        <w:t>Tween</w:t>
      </w:r>
      <w:proofErr w:type="spellEnd"/>
      <w:r w:rsidRPr="00E30A96">
        <w:rPr>
          <w:rFonts w:ascii="Times New Roman" w:hAnsi="Times New Roman" w:cs="Times New Roman"/>
          <w:lang w:eastAsia="pl-PL"/>
        </w:rPr>
        <w:t>, szkiełka nakrywkowe i medium nakrywkowe</w:t>
      </w:r>
    </w:p>
    <w:p w14:paraId="6F604F6D" w14:textId="77777777" w:rsidR="00AC4F37" w:rsidRPr="00E30A96" w:rsidRDefault="00AC4F37" w:rsidP="00AC4F37">
      <w:pPr>
        <w:numPr>
          <w:ilvl w:val="0"/>
          <w:numId w:val="6"/>
        </w:numPr>
        <w:rPr>
          <w:rFonts w:ascii="Times New Roman" w:hAnsi="Times New Roman" w:cs="Times New Roman"/>
          <w:lang w:eastAsia="pl-PL"/>
        </w:rPr>
      </w:pPr>
      <w:r w:rsidRPr="00E30A96">
        <w:rPr>
          <w:rFonts w:ascii="Times New Roman" w:hAnsi="Times New Roman" w:cs="Times New Roman"/>
          <w:lang w:eastAsia="pl-PL"/>
        </w:rPr>
        <w:t>Inkubacja nie bezpośrednio na szkiełku mikroskopowym</w:t>
      </w:r>
    </w:p>
    <w:p w14:paraId="5CD3E9DA" w14:textId="7BB76DCD" w:rsidR="00AC4F37" w:rsidRPr="00E30A96" w:rsidRDefault="009F7641" w:rsidP="00AC4F3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E30A96">
        <w:rPr>
          <w:rFonts w:ascii="Times New Roman" w:hAnsi="Times New Roman" w:cs="Times New Roman"/>
          <w:b/>
          <w:lang w:eastAsia="pl-PL"/>
        </w:rPr>
        <w:t xml:space="preserve">Zestaw </w:t>
      </w:r>
      <w:r w:rsidR="00AC4F37" w:rsidRPr="00E30A96">
        <w:rPr>
          <w:rFonts w:ascii="Times New Roman" w:hAnsi="Times New Roman" w:cs="Times New Roman"/>
          <w:b/>
          <w:lang w:eastAsia="pl-PL"/>
        </w:rPr>
        <w:t>do diagnostyki przeciwciał w autoimmunologicznym zapaleniu mózgu</w:t>
      </w:r>
      <w:r w:rsidR="00337F95" w:rsidRPr="00E30A96">
        <w:rPr>
          <w:rFonts w:ascii="Times New Roman" w:hAnsi="Times New Roman" w:cs="Times New Roman"/>
          <w:b/>
          <w:lang w:eastAsia="pl-PL"/>
        </w:rPr>
        <w:t xml:space="preserve"> (anty-neuronalnych)</w:t>
      </w:r>
    </w:p>
    <w:p w14:paraId="48BF47B5" w14:textId="77777777" w:rsidR="00AC4F37" w:rsidRPr="00E30A96" w:rsidRDefault="00AC4F37" w:rsidP="00AC4F3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</w:p>
    <w:p w14:paraId="6D2EB9BA" w14:textId="77777777" w:rsidR="00AC4F37" w:rsidRPr="00E30A96" w:rsidRDefault="00AC4F37" w:rsidP="00AC4F3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E30A96">
        <w:rPr>
          <w:rFonts w:ascii="Times New Roman" w:hAnsi="Times New Roman" w:cs="Times New Roman"/>
          <w:lang w:eastAsia="pl-PL"/>
        </w:rPr>
        <w:t xml:space="preserve">substrat: komórki </w:t>
      </w:r>
      <w:proofErr w:type="spellStart"/>
      <w:r w:rsidRPr="00E30A96">
        <w:rPr>
          <w:rFonts w:ascii="Times New Roman" w:hAnsi="Times New Roman" w:cs="Times New Roman"/>
          <w:lang w:eastAsia="pl-PL"/>
        </w:rPr>
        <w:t>transfekowane</w:t>
      </w:r>
      <w:proofErr w:type="spellEnd"/>
      <w:r w:rsidRPr="00E30A96">
        <w:rPr>
          <w:rFonts w:ascii="Times New Roman" w:hAnsi="Times New Roman" w:cs="Times New Roman"/>
          <w:lang w:eastAsia="pl-PL"/>
        </w:rPr>
        <w:t xml:space="preserve"> z receptorem glutaminianu typu: NMDA, AMPA1/2, receptorem GABA B, białkiem 2 związanym z </w:t>
      </w:r>
      <w:proofErr w:type="spellStart"/>
      <w:r w:rsidRPr="00E30A96">
        <w:rPr>
          <w:rFonts w:ascii="Times New Roman" w:hAnsi="Times New Roman" w:cs="Times New Roman"/>
          <w:lang w:eastAsia="pl-PL"/>
        </w:rPr>
        <w:t>kontaktyną</w:t>
      </w:r>
      <w:proofErr w:type="spellEnd"/>
      <w:r w:rsidRPr="00E30A96">
        <w:rPr>
          <w:rFonts w:ascii="Times New Roman" w:hAnsi="Times New Roman" w:cs="Times New Roman"/>
          <w:lang w:eastAsia="pl-PL"/>
        </w:rPr>
        <w:t xml:space="preserve"> (CASPR2), </w:t>
      </w:r>
      <w:proofErr w:type="spellStart"/>
      <w:r w:rsidRPr="00E30A96">
        <w:rPr>
          <w:rFonts w:ascii="Times New Roman" w:hAnsi="Times New Roman" w:cs="Times New Roman"/>
          <w:lang w:eastAsia="pl-PL"/>
        </w:rPr>
        <w:t>gliomą</w:t>
      </w:r>
      <w:proofErr w:type="spellEnd"/>
      <w:r w:rsidRPr="00E30A96">
        <w:rPr>
          <w:rFonts w:ascii="Times New Roman" w:hAnsi="Times New Roman" w:cs="Times New Roman"/>
          <w:lang w:eastAsia="pl-PL"/>
        </w:rPr>
        <w:t xml:space="preserve"> bogatą w leucynę inaktywowanym białkiem 1 (LGI1), DPPX</w:t>
      </w:r>
    </w:p>
    <w:p w14:paraId="3497FFA5" w14:textId="46FC3C8C" w:rsidR="00AC4F37" w:rsidRPr="00E30A96" w:rsidRDefault="00AC4F37" w:rsidP="00AC4F3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E30A96">
        <w:rPr>
          <w:rFonts w:ascii="Times New Roman" w:hAnsi="Times New Roman" w:cs="Times New Roman"/>
          <w:lang w:eastAsia="pl-PL"/>
        </w:rPr>
        <w:t>szkiełko mikroskopowe przeznaczone do badania 5 pacjentów,10 szkiełek w opakowaniu</w:t>
      </w:r>
    </w:p>
    <w:p w14:paraId="46372625" w14:textId="77777777" w:rsidR="00AC4F37" w:rsidRPr="00E30A96" w:rsidRDefault="00AC4F37" w:rsidP="00AC4F3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E30A96">
        <w:rPr>
          <w:rFonts w:ascii="Times New Roman" w:hAnsi="Times New Roman" w:cs="Times New Roman"/>
          <w:lang w:eastAsia="pl-PL"/>
        </w:rPr>
        <w:t>wykonanie oznaczenia nie bezpośrednio na szkiełku mikroskopowym</w:t>
      </w:r>
    </w:p>
    <w:p w14:paraId="4CBF450A" w14:textId="77777777" w:rsidR="00AC4F37" w:rsidRPr="00E30A96" w:rsidRDefault="00AC4F37" w:rsidP="00AC4F3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E30A96">
        <w:rPr>
          <w:rFonts w:ascii="Times New Roman" w:hAnsi="Times New Roman" w:cs="Times New Roman"/>
          <w:lang w:eastAsia="pl-PL"/>
        </w:rPr>
        <w:t xml:space="preserve">komplet odczynników w zestawie (bufor PBS z </w:t>
      </w:r>
      <w:proofErr w:type="spellStart"/>
      <w:r w:rsidRPr="00E30A96">
        <w:rPr>
          <w:rFonts w:ascii="Times New Roman" w:hAnsi="Times New Roman" w:cs="Times New Roman"/>
          <w:lang w:eastAsia="pl-PL"/>
        </w:rPr>
        <w:t>Tween</w:t>
      </w:r>
      <w:proofErr w:type="spellEnd"/>
      <w:r w:rsidRPr="00E30A96">
        <w:rPr>
          <w:rFonts w:ascii="Times New Roman" w:hAnsi="Times New Roman" w:cs="Times New Roman"/>
          <w:lang w:eastAsia="pl-PL"/>
        </w:rPr>
        <w:t xml:space="preserve">, przeciwciała antyludzkie z FITC </w:t>
      </w:r>
      <w:proofErr w:type="spellStart"/>
      <w:r w:rsidRPr="00E30A96">
        <w:rPr>
          <w:rFonts w:ascii="Times New Roman" w:hAnsi="Times New Roman" w:cs="Times New Roman"/>
          <w:lang w:eastAsia="pl-PL"/>
        </w:rPr>
        <w:t>IgG</w:t>
      </w:r>
      <w:proofErr w:type="spellEnd"/>
      <w:r w:rsidRPr="00E30A96">
        <w:rPr>
          <w:rFonts w:ascii="Times New Roman" w:hAnsi="Times New Roman" w:cs="Times New Roman"/>
          <w:lang w:eastAsia="pl-PL"/>
        </w:rPr>
        <w:t xml:space="preserve"> – odczynnik gotowy do użycia, szkiełka nakrywkowe, kontrole pozytywna i negatywna – gotowe do użycia)</w:t>
      </w:r>
    </w:p>
    <w:p w14:paraId="60C8642D" w14:textId="77777777" w:rsidR="00AC4F37" w:rsidRPr="00E30A96" w:rsidRDefault="00AC4F37" w:rsidP="00AC4F3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</w:p>
    <w:p w14:paraId="02B8007F" w14:textId="276B7E5B" w:rsidR="00AC4F37" w:rsidRPr="00E30A96" w:rsidRDefault="00337F95" w:rsidP="00AC4F3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  <w:r w:rsidRPr="00E30A96">
        <w:rPr>
          <w:rFonts w:ascii="Times New Roman" w:hAnsi="Times New Roman" w:cs="Times New Roman"/>
          <w:b/>
          <w:lang w:eastAsia="pl-PL"/>
        </w:rPr>
        <w:t>Zestaw</w:t>
      </w:r>
      <w:r w:rsidR="00AC4F37" w:rsidRPr="00E30A96">
        <w:rPr>
          <w:rFonts w:ascii="Times New Roman" w:hAnsi="Times New Roman" w:cs="Times New Roman"/>
          <w:b/>
          <w:lang w:eastAsia="pl-PL"/>
        </w:rPr>
        <w:t xml:space="preserve"> do oznaczania przeciwciał przeciw </w:t>
      </w:r>
      <w:proofErr w:type="spellStart"/>
      <w:r w:rsidR="00AC4F37" w:rsidRPr="00E30A96">
        <w:rPr>
          <w:rFonts w:ascii="Times New Roman" w:hAnsi="Times New Roman" w:cs="Times New Roman"/>
          <w:b/>
          <w:lang w:eastAsia="pl-PL"/>
        </w:rPr>
        <w:t>akwaporynie</w:t>
      </w:r>
      <w:proofErr w:type="spellEnd"/>
      <w:r w:rsidR="00AC4F37" w:rsidRPr="00E30A96">
        <w:rPr>
          <w:rFonts w:ascii="Times New Roman" w:hAnsi="Times New Roman" w:cs="Times New Roman"/>
          <w:b/>
          <w:lang w:eastAsia="pl-PL"/>
        </w:rPr>
        <w:t xml:space="preserve"> 4 oraz </w:t>
      </w:r>
      <w:r w:rsidRPr="00E30A96">
        <w:rPr>
          <w:rFonts w:ascii="Times New Roman" w:hAnsi="Times New Roman" w:cs="Times New Roman"/>
          <w:b/>
          <w:lang w:eastAsia="pl-PL"/>
        </w:rPr>
        <w:t>anty-</w:t>
      </w:r>
      <w:r w:rsidR="00AC4F37" w:rsidRPr="00E30A96">
        <w:rPr>
          <w:rFonts w:ascii="Times New Roman" w:hAnsi="Times New Roman" w:cs="Times New Roman"/>
          <w:b/>
          <w:lang w:eastAsia="pl-PL"/>
        </w:rPr>
        <w:t>MOG</w:t>
      </w:r>
    </w:p>
    <w:p w14:paraId="67F7BC0F" w14:textId="77777777" w:rsidR="00AC4F37" w:rsidRPr="00E30A96" w:rsidRDefault="00AC4F37" w:rsidP="00AC4F3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</w:p>
    <w:p w14:paraId="25F686EF" w14:textId="77777777" w:rsidR="00AC4F37" w:rsidRPr="00E30A96" w:rsidRDefault="00AC4F37" w:rsidP="00AC4F3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  <w:r w:rsidRPr="00E30A96">
        <w:rPr>
          <w:rFonts w:ascii="Times New Roman" w:hAnsi="Times New Roman" w:cs="Times New Roman"/>
          <w:lang w:eastAsia="pl-PL"/>
        </w:rPr>
        <w:t xml:space="preserve">Substraty: aquaporyna-4: komórki </w:t>
      </w:r>
      <w:proofErr w:type="spellStart"/>
      <w:r w:rsidRPr="00E30A96">
        <w:rPr>
          <w:rFonts w:ascii="Times New Roman" w:hAnsi="Times New Roman" w:cs="Times New Roman"/>
          <w:lang w:eastAsia="pl-PL"/>
        </w:rPr>
        <w:t>transfekowane</w:t>
      </w:r>
      <w:proofErr w:type="spellEnd"/>
      <w:r w:rsidRPr="00E30A96">
        <w:rPr>
          <w:rFonts w:ascii="Times New Roman" w:hAnsi="Times New Roman" w:cs="Times New Roman"/>
          <w:lang w:eastAsia="pl-PL"/>
        </w:rPr>
        <w:t>, MOG (</w:t>
      </w:r>
      <w:proofErr w:type="spellStart"/>
      <w:r w:rsidRPr="00E30A96">
        <w:rPr>
          <w:rFonts w:ascii="Times New Roman" w:hAnsi="Times New Roman" w:cs="Times New Roman"/>
          <w:lang w:eastAsia="pl-PL"/>
        </w:rPr>
        <w:t>myelin-oligodendrocyte</w:t>
      </w:r>
      <w:proofErr w:type="spellEnd"/>
      <w:r w:rsidRPr="00E30A96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E30A96">
        <w:rPr>
          <w:rFonts w:ascii="Times New Roman" w:hAnsi="Times New Roman" w:cs="Times New Roman"/>
          <w:lang w:eastAsia="pl-PL"/>
        </w:rPr>
        <w:t>glycoprotein</w:t>
      </w:r>
      <w:proofErr w:type="spellEnd"/>
      <w:r w:rsidRPr="00E30A96">
        <w:rPr>
          <w:rFonts w:ascii="Times New Roman" w:hAnsi="Times New Roman" w:cs="Times New Roman"/>
          <w:lang w:eastAsia="pl-PL"/>
        </w:rPr>
        <w:t xml:space="preserve">): komórki </w:t>
      </w:r>
      <w:proofErr w:type="spellStart"/>
      <w:r w:rsidRPr="00E30A96">
        <w:rPr>
          <w:rFonts w:ascii="Times New Roman" w:hAnsi="Times New Roman" w:cs="Times New Roman"/>
          <w:lang w:eastAsia="pl-PL"/>
        </w:rPr>
        <w:t>transfekowane</w:t>
      </w:r>
      <w:proofErr w:type="spellEnd"/>
      <w:r w:rsidRPr="00E30A96">
        <w:rPr>
          <w:rFonts w:ascii="Times New Roman" w:hAnsi="Times New Roman" w:cs="Times New Roman"/>
          <w:lang w:eastAsia="pl-PL"/>
        </w:rPr>
        <w:t>, kontrola transfekcji na jednym polu reakcyjnym</w:t>
      </w:r>
    </w:p>
    <w:p w14:paraId="7DA3567D" w14:textId="77777777" w:rsidR="00AC4F37" w:rsidRPr="00E30A96" w:rsidRDefault="00AC4F37" w:rsidP="00AC4F3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  <w:r w:rsidRPr="00E30A96">
        <w:rPr>
          <w:rFonts w:ascii="Times New Roman" w:hAnsi="Times New Roman" w:cs="Times New Roman"/>
          <w:lang w:eastAsia="pl-PL"/>
        </w:rPr>
        <w:t>Szkiełko przeznaczone do badania 5 pacjentów, 10 szkiełek w zestawie</w:t>
      </w:r>
    </w:p>
    <w:p w14:paraId="7E39E72D" w14:textId="77777777" w:rsidR="00AC4F37" w:rsidRPr="00E30A96" w:rsidRDefault="00AC4F37" w:rsidP="00AC4F3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  <w:r w:rsidRPr="00E30A96">
        <w:rPr>
          <w:rFonts w:ascii="Times New Roman" w:hAnsi="Times New Roman" w:cs="Times New Roman"/>
          <w:lang w:eastAsia="pl-PL"/>
        </w:rPr>
        <w:t xml:space="preserve">Przeciwciała antyludzkie znakowane FITC </w:t>
      </w:r>
      <w:proofErr w:type="spellStart"/>
      <w:r w:rsidRPr="00E30A96">
        <w:rPr>
          <w:rFonts w:ascii="Times New Roman" w:hAnsi="Times New Roman" w:cs="Times New Roman"/>
          <w:lang w:eastAsia="pl-PL"/>
        </w:rPr>
        <w:t>IgG</w:t>
      </w:r>
      <w:proofErr w:type="spellEnd"/>
    </w:p>
    <w:p w14:paraId="0E66AD99" w14:textId="77777777" w:rsidR="00AC4F37" w:rsidRPr="00E30A96" w:rsidRDefault="00AC4F37" w:rsidP="00AC4F3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  <w:r w:rsidRPr="00E30A96">
        <w:rPr>
          <w:rFonts w:ascii="Times New Roman" w:hAnsi="Times New Roman" w:cs="Times New Roman"/>
          <w:lang w:eastAsia="pl-PL"/>
        </w:rPr>
        <w:t>Kontrola pozytywna i negatywna w zestawie</w:t>
      </w:r>
    </w:p>
    <w:p w14:paraId="141E90FD" w14:textId="77777777" w:rsidR="00AC4F37" w:rsidRPr="00E30A96" w:rsidRDefault="00AC4F37" w:rsidP="00AC4F3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  <w:r w:rsidRPr="00E30A96">
        <w:rPr>
          <w:rFonts w:ascii="Times New Roman" w:hAnsi="Times New Roman" w:cs="Times New Roman"/>
          <w:lang w:eastAsia="pl-PL"/>
        </w:rPr>
        <w:lastRenderedPageBreak/>
        <w:t>Inkubacja nie bezpośrednio na szkiełku mikroskopowym</w:t>
      </w:r>
    </w:p>
    <w:p w14:paraId="73ACFB8B" w14:textId="77777777" w:rsidR="00AC4F37" w:rsidRDefault="00AC4F37" w:rsidP="00AC4F37">
      <w:pPr>
        <w:autoSpaceDE w:val="0"/>
        <w:autoSpaceDN w:val="0"/>
        <w:adjustRightInd w:val="0"/>
        <w:spacing w:after="0" w:line="240" w:lineRule="auto"/>
        <w:ind w:left="780"/>
        <w:contextualSpacing/>
        <w:rPr>
          <w:rFonts w:ascii="Times New Roman" w:hAnsi="Times New Roman" w:cs="Times New Roman"/>
          <w:b/>
          <w:lang w:eastAsia="pl-PL"/>
        </w:rPr>
      </w:pPr>
    </w:p>
    <w:p w14:paraId="210C33D9" w14:textId="77777777" w:rsidR="001F0ACE" w:rsidRDefault="001F0ACE" w:rsidP="00AC4F37">
      <w:pPr>
        <w:autoSpaceDE w:val="0"/>
        <w:autoSpaceDN w:val="0"/>
        <w:adjustRightInd w:val="0"/>
        <w:spacing w:after="0" w:line="240" w:lineRule="auto"/>
        <w:ind w:left="780"/>
        <w:contextualSpacing/>
        <w:rPr>
          <w:rFonts w:ascii="Times New Roman" w:hAnsi="Times New Roman" w:cs="Times New Roman"/>
          <w:b/>
          <w:lang w:eastAsia="pl-PL"/>
        </w:rPr>
      </w:pPr>
    </w:p>
    <w:p w14:paraId="6701B94F" w14:textId="77777777" w:rsidR="001F0ACE" w:rsidRDefault="001F0ACE" w:rsidP="00AC4F37">
      <w:pPr>
        <w:autoSpaceDE w:val="0"/>
        <w:autoSpaceDN w:val="0"/>
        <w:adjustRightInd w:val="0"/>
        <w:spacing w:after="0" w:line="240" w:lineRule="auto"/>
        <w:ind w:left="780"/>
        <w:contextualSpacing/>
        <w:rPr>
          <w:rFonts w:ascii="Times New Roman" w:hAnsi="Times New Roman" w:cs="Times New Roman"/>
          <w:b/>
          <w:lang w:eastAsia="pl-PL"/>
        </w:rPr>
      </w:pPr>
    </w:p>
    <w:p w14:paraId="4B6D8231" w14:textId="77777777" w:rsidR="001F0ACE" w:rsidRPr="004567D8" w:rsidRDefault="001F0ACE" w:rsidP="00AC4F37">
      <w:pPr>
        <w:autoSpaceDE w:val="0"/>
        <w:autoSpaceDN w:val="0"/>
        <w:adjustRightInd w:val="0"/>
        <w:spacing w:after="0" w:line="240" w:lineRule="auto"/>
        <w:ind w:left="780"/>
        <w:contextualSpacing/>
        <w:rPr>
          <w:rFonts w:ascii="Times New Roman" w:hAnsi="Times New Roman" w:cs="Times New Roman"/>
          <w:b/>
          <w:lang w:eastAsia="pl-PL"/>
        </w:rPr>
      </w:pPr>
    </w:p>
    <w:p w14:paraId="4E3B0832" w14:textId="56A1CB77" w:rsidR="00AC4F37" w:rsidRPr="004567D8" w:rsidRDefault="009F7641" w:rsidP="00AC4F3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b/>
          <w:lang w:eastAsia="pl-PL"/>
        </w:rPr>
        <w:t xml:space="preserve">Zestaw </w:t>
      </w:r>
      <w:r w:rsidR="00AC4F37" w:rsidRPr="004567D8">
        <w:rPr>
          <w:rFonts w:ascii="Times New Roman" w:hAnsi="Times New Roman" w:cs="Times New Roman"/>
          <w:b/>
          <w:lang w:eastAsia="pl-PL"/>
        </w:rPr>
        <w:t xml:space="preserve">do oznaczania przeciwciał </w:t>
      </w:r>
      <w:proofErr w:type="spellStart"/>
      <w:r w:rsidR="00AC4F37" w:rsidRPr="004567D8">
        <w:rPr>
          <w:rFonts w:ascii="Times New Roman" w:hAnsi="Times New Roman" w:cs="Times New Roman"/>
          <w:b/>
          <w:lang w:eastAsia="pl-PL"/>
        </w:rPr>
        <w:t>onkoneuronalnych</w:t>
      </w:r>
      <w:proofErr w:type="spellEnd"/>
      <w:r w:rsidR="00AC4F37" w:rsidRPr="004567D8">
        <w:rPr>
          <w:rFonts w:ascii="Times New Roman" w:hAnsi="Times New Roman" w:cs="Times New Roman"/>
          <w:b/>
          <w:lang w:eastAsia="pl-PL"/>
        </w:rPr>
        <w:t>:</w:t>
      </w:r>
    </w:p>
    <w:p w14:paraId="49B63404" w14:textId="77777777" w:rsidR="00AC4F37" w:rsidRPr="004567D8" w:rsidRDefault="00AC4F37" w:rsidP="00AC4F3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</w:p>
    <w:p w14:paraId="6DF64CBA" w14:textId="77777777" w:rsidR="00AC4F37" w:rsidRPr="004567D8" w:rsidRDefault="00AC4F37" w:rsidP="00AC4F3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4567D8">
        <w:rPr>
          <w:rFonts w:ascii="Times New Roman" w:hAnsi="Times New Roman" w:cs="Times New Roman"/>
          <w:lang w:eastAsia="pl-PL"/>
        </w:rPr>
        <w:t xml:space="preserve">substrat: móżdżek małpy, nerw małpy, jelito cienkie małpy, trzustka małpy na jednym okienku diagnostycznym </w:t>
      </w:r>
    </w:p>
    <w:p w14:paraId="1CEA5C28" w14:textId="77777777" w:rsidR="00AC4F37" w:rsidRPr="004567D8" w:rsidRDefault="00AC4F37" w:rsidP="00AC4F3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4567D8">
        <w:rPr>
          <w:rFonts w:ascii="Times New Roman" w:hAnsi="Times New Roman" w:cs="Times New Roman"/>
          <w:lang w:eastAsia="pl-PL"/>
        </w:rPr>
        <w:t>inkubacja nie bezpośrednio na szkiełku mikroskopowym</w:t>
      </w:r>
    </w:p>
    <w:p w14:paraId="65DE2340" w14:textId="77777777" w:rsidR="00AC4F37" w:rsidRPr="004567D8" w:rsidRDefault="00AC4F37" w:rsidP="00AC4F3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4567D8">
        <w:rPr>
          <w:rFonts w:ascii="Times New Roman" w:hAnsi="Times New Roman" w:cs="Times New Roman"/>
          <w:lang w:eastAsia="pl-PL"/>
        </w:rPr>
        <w:t>szkiełko mikroskopowe przeznaczone do badania 5 pacjentów, maksymalnie 10 szkiełek w zestawie</w:t>
      </w:r>
    </w:p>
    <w:p w14:paraId="15FB3B59" w14:textId="77777777" w:rsidR="00AC4F37" w:rsidRPr="004567D8" w:rsidRDefault="00AC4F37" w:rsidP="00AC4F3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4567D8">
        <w:rPr>
          <w:rFonts w:ascii="Times New Roman" w:hAnsi="Times New Roman" w:cs="Times New Roman"/>
          <w:lang w:eastAsia="pl-PL"/>
        </w:rPr>
        <w:t xml:space="preserve">komplet odczynników w zestawie (bufor PBS z </w:t>
      </w:r>
      <w:proofErr w:type="spellStart"/>
      <w:r w:rsidRPr="004567D8">
        <w:rPr>
          <w:rFonts w:ascii="Times New Roman" w:hAnsi="Times New Roman" w:cs="Times New Roman"/>
          <w:lang w:eastAsia="pl-PL"/>
        </w:rPr>
        <w:t>Tween</w:t>
      </w:r>
      <w:proofErr w:type="spellEnd"/>
      <w:r w:rsidRPr="004567D8">
        <w:rPr>
          <w:rFonts w:ascii="Times New Roman" w:hAnsi="Times New Roman" w:cs="Times New Roman"/>
          <w:lang w:eastAsia="pl-PL"/>
        </w:rPr>
        <w:t xml:space="preserve">, przeciwciała antyludzkie z FITC </w:t>
      </w:r>
      <w:proofErr w:type="spellStart"/>
      <w:r w:rsidRPr="004567D8">
        <w:rPr>
          <w:rFonts w:ascii="Times New Roman" w:hAnsi="Times New Roman" w:cs="Times New Roman"/>
          <w:lang w:eastAsia="pl-PL"/>
        </w:rPr>
        <w:t>IgG</w:t>
      </w:r>
      <w:proofErr w:type="spellEnd"/>
      <w:r w:rsidRPr="004567D8">
        <w:rPr>
          <w:rFonts w:ascii="Times New Roman" w:hAnsi="Times New Roman" w:cs="Times New Roman"/>
          <w:lang w:eastAsia="pl-PL"/>
        </w:rPr>
        <w:t xml:space="preserve"> – odczynnik gotowy do użycia, szkiełka nakrywkowe, kontrole pozytywna i negatywna – gotowe do użycia)</w:t>
      </w:r>
    </w:p>
    <w:p w14:paraId="62208ACA" w14:textId="77777777" w:rsidR="00AC4F37" w:rsidRDefault="00AC4F37" w:rsidP="00AC4F37">
      <w:pPr>
        <w:pStyle w:val="Bezodstpw"/>
        <w:ind w:left="720"/>
        <w:rPr>
          <w:rFonts w:ascii="Times New Roman" w:hAnsi="Times New Roman" w:cs="Times New Roman"/>
          <w:b/>
        </w:rPr>
      </w:pPr>
    </w:p>
    <w:p w14:paraId="36F6FC08" w14:textId="77777777" w:rsidR="00B04644" w:rsidRDefault="00B04644" w:rsidP="00B04644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b/>
          <w:lang w:eastAsia="pl-PL"/>
        </w:rPr>
        <w:t>Zestaw do oznaczania przeciwciał anty-ICA:</w:t>
      </w:r>
    </w:p>
    <w:p w14:paraId="3C2F8E68" w14:textId="77777777" w:rsidR="00B04644" w:rsidRDefault="00B04644" w:rsidP="00B04644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substrat: trzustka małpy </w:t>
      </w:r>
    </w:p>
    <w:p w14:paraId="0776FAE9" w14:textId="77777777" w:rsidR="00B04644" w:rsidRDefault="00B04644" w:rsidP="00B04644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inkubacja nie bezpośrednio na szkiełku mikroskopowym</w:t>
      </w:r>
    </w:p>
    <w:p w14:paraId="7A8468ED" w14:textId="77777777" w:rsidR="00B04644" w:rsidRDefault="00B04644" w:rsidP="00B04644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szkiełko mikroskopowe przeznaczone do badania 5 pacjentów, maksymalnie 10 szkiełek w zestawie</w:t>
      </w:r>
    </w:p>
    <w:p w14:paraId="44BA3359" w14:textId="77777777" w:rsidR="00B04644" w:rsidRDefault="00B04644" w:rsidP="00B04644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komplet odczynników w zestawie (bufor PBS z </w:t>
      </w:r>
      <w:proofErr w:type="spellStart"/>
      <w:r>
        <w:rPr>
          <w:rFonts w:ascii="Times New Roman" w:hAnsi="Times New Roman" w:cs="Times New Roman"/>
          <w:lang w:eastAsia="pl-PL"/>
        </w:rPr>
        <w:t>Tween</w:t>
      </w:r>
      <w:proofErr w:type="spellEnd"/>
      <w:r>
        <w:rPr>
          <w:rFonts w:ascii="Times New Roman" w:hAnsi="Times New Roman" w:cs="Times New Roman"/>
          <w:lang w:eastAsia="pl-PL"/>
        </w:rPr>
        <w:t xml:space="preserve">, przeciwciała antyludzkie z FITC </w:t>
      </w:r>
      <w:proofErr w:type="spellStart"/>
      <w:r>
        <w:rPr>
          <w:rFonts w:ascii="Times New Roman" w:hAnsi="Times New Roman" w:cs="Times New Roman"/>
          <w:lang w:eastAsia="pl-PL"/>
        </w:rPr>
        <w:t>IgG</w:t>
      </w:r>
      <w:proofErr w:type="spellEnd"/>
      <w:r>
        <w:rPr>
          <w:rFonts w:ascii="Times New Roman" w:hAnsi="Times New Roman" w:cs="Times New Roman"/>
          <w:lang w:eastAsia="pl-PL"/>
        </w:rPr>
        <w:t xml:space="preserve"> – odczynnik gotowy do użycia, szkiełka nakrywkowe, kontrole pozytywna i negatywna – gotowe do użycia)</w:t>
      </w:r>
    </w:p>
    <w:p w14:paraId="2A72E2B5" w14:textId="77777777" w:rsidR="009E56AD" w:rsidRDefault="009E56AD" w:rsidP="00AC4F37">
      <w:pPr>
        <w:pStyle w:val="Bezodstpw"/>
        <w:ind w:left="720"/>
        <w:rPr>
          <w:rFonts w:ascii="Times New Roman" w:hAnsi="Times New Roman" w:cs="Times New Roman"/>
          <w:b/>
        </w:rPr>
      </w:pPr>
    </w:p>
    <w:p w14:paraId="15794FD6" w14:textId="77777777" w:rsidR="00DF4DFF" w:rsidRPr="00D8374F" w:rsidRDefault="00DF4DFF" w:rsidP="00DF4DFF">
      <w:pPr>
        <w:pStyle w:val="Bezodstpw"/>
        <w:numPr>
          <w:ilvl w:val="0"/>
          <w:numId w:val="1"/>
        </w:numPr>
        <w:rPr>
          <w:rFonts w:ascii="Times New Roman" w:hAnsi="Times New Roman" w:cs="Times New Roman"/>
          <w:lang w:eastAsia="pl-PL"/>
        </w:rPr>
      </w:pPr>
      <w:r w:rsidRPr="00D8374F">
        <w:rPr>
          <w:rFonts w:ascii="Times New Roman" w:hAnsi="Times New Roman" w:cs="Times New Roman"/>
          <w:b/>
        </w:rPr>
        <w:t xml:space="preserve">Parametry funkcjonalne i techniczne aparatu do inkubacji </w:t>
      </w:r>
      <w:r>
        <w:rPr>
          <w:rFonts w:ascii="Times New Roman" w:hAnsi="Times New Roman" w:cs="Times New Roman"/>
          <w:b/>
        </w:rPr>
        <w:t>szkiełek IIFT</w:t>
      </w:r>
    </w:p>
    <w:p w14:paraId="69F88028" w14:textId="77777777" w:rsidR="00DF4DFF" w:rsidRDefault="00DF4DFF" w:rsidP="00DF4DFF">
      <w:pPr>
        <w:pStyle w:val="Bezodstpw"/>
        <w:ind w:left="1080"/>
        <w:rPr>
          <w:rFonts w:ascii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5"/>
        <w:gridCol w:w="6567"/>
      </w:tblGrid>
      <w:tr w:rsidR="00DF4DFF" w:rsidRPr="00765000" w14:paraId="6D9C2140" w14:textId="77777777" w:rsidTr="00152917">
        <w:tc>
          <w:tcPr>
            <w:tcW w:w="9212" w:type="dxa"/>
            <w:gridSpan w:val="2"/>
            <w:shd w:val="clear" w:color="auto" w:fill="auto"/>
          </w:tcPr>
          <w:p w14:paraId="7D59804E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Aparat umożliwiający zautomatyzowane przetwarzanie szkiełek mikroskopowych IFT, od przygotowania próbki do końcowego etapu płukania lub etapu pomiaru. System wykrywa i rozpoznaje kody kreskowe.</w:t>
            </w:r>
          </w:p>
        </w:tc>
      </w:tr>
      <w:tr w:rsidR="00DF4DFF" w:rsidRPr="00765000" w14:paraId="662E03AF" w14:textId="77777777" w:rsidTr="00152917">
        <w:tc>
          <w:tcPr>
            <w:tcW w:w="2518" w:type="dxa"/>
          </w:tcPr>
          <w:p w14:paraId="19B48A44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System</w:t>
            </w:r>
          </w:p>
        </w:tc>
        <w:tc>
          <w:tcPr>
            <w:tcW w:w="6694" w:type="dxa"/>
          </w:tcPr>
          <w:p w14:paraId="3E29097A" w14:textId="77777777" w:rsidR="00DF4DFF" w:rsidRPr="00D8374F" w:rsidRDefault="00DF4DFF" w:rsidP="00DF4DF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96 próbek pacjentów</w:t>
            </w:r>
          </w:p>
          <w:p w14:paraId="475D5EB1" w14:textId="77777777" w:rsidR="00DF4DFF" w:rsidRPr="00D8374F" w:rsidRDefault="00DF4DFF" w:rsidP="00DF4DF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96 miejsc do rozcieńczeń (screening)</w:t>
            </w:r>
          </w:p>
          <w:p w14:paraId="6406902E" w14:textId="77777777" w:rsidR="00DF4DFF" w:rsidRPr="00D8374F" w:rsidRDefault="00DF4DFF" w:rsidP="00DF4DF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96 miejsc do rozcieńczeń (miano)</w:t>
            </w:r>
          </w:p>
          <w:p w14:paraId="6AD6136B" w14:textId="77777777" w:rsidR="00DF4DFF" w:rsidRPr="00D8374F" w:rsidRDefault="00DF4DFF" w:rsidP="00DF4DF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maksymalnie 20 szkiełek mikroskopowych(zależne od konfiguracji aparatu)</w:t>
            </w:r>
          </w:p>
          <w:p w14:paraId="31B3E07D" w14:textId="77777777" w:rsidR="00DF4DFF" w:rsidRPr="00D8374F" w:rsidRDefault="00DF4DFF" w:rsidP="00DF4DF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12 kontroli</w:t>
            </w:r>
          </w:p>
          <w:p w14:paraId="5CB7F58C" w14:textId="77777777" w:rsidR="00DF4DFF" w:rsidRPr="00D8374F" w:rsidRDefault="00DF4DFF" w:rsidP="00DF4DF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8 odczynników</w:t>
            </w:r>
          </w:p>
          <w:p w14:paraId="1853E968" w14:textId="77777777" w:rsidR="00DF4DFF" w:rsidRPr="00D8374F" w:rsidRDefault="00DF4DFF" w:rsidP="00DF4DF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4 bufory do rozcieńczeń</w:t>
            </w:r>
          </w:p>
        </w:tc>
      </w:tr>
      <w:tr w:rsidR="00DF4DFF" w:rsidRPr="00765000" w14:paraId="76BE46D3" w14:textId="77777777" w:rsidTr="00152917">
        <w:tc>
          <w:tcPr>
            <w:tcW w:w="2518" w:type="dxa"/>
          </w:tcPr>
          <w:p w14:paraId="0E5046AA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Akcesoria</w:t>
            </w:r>
          </w:p>
        </w:tc>
        <w:tc>
          <w:tcPr>
            <w:tcW w:w="6694" w:type="dxa"/>
          </w:tcPr>
          <w:p w14:paraId="38B3A56D" w14:textId="77777777" w:rsidR="00DF4DFF" w:rsidRPr="00D8374F" w:rsidRDefault="00DF4DFF" w:rsidP="00DF4DF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6 raków na surowice (każdy na 16 pozycji)</w:t>
            </w:r>
          </w:p>
          <w:p w14:paraId="5EDE0CE1" w14:textId="77777777" w:rsidR="00DF4DFF" w:rsidRPr="00D8374F" w:rsidRDefault="00DF4DFF" w:rsidP="00DF4DF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2 pojemniki na bufory płuczące 2L i 4L</w:t>
            </w:r>
          </w:p>
          <w:p w14:paraId="07A0FC1E" w14:textId="77777777" w:rsidR="00DF4DFF" w:rsidRPr="00D8374F" w:rsidRDefault="00DF4DFF" w:rsidP="00DF4DF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1 pojemnik na odpady 10L</w:t>
            </w:r>
          </w:p>
          <w:p w14:paraId="45F4BF59" w14:textId="77777777" w:rsidR="00DF4DFF" w:rsidRPr="00D8374F" w:rsidRDefault="00DF4DFF" w:rsidP="00DF4DF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1 pojemnik na „System Liquid” 5L</w:t>
            </w:r>
          </w:p>
          <w:p w14:paraId="595D98DD" w14:textId="77777777" w:rsidR="00DF4DFF" w:rsidRPr="00D8374F" w:rsidRDefault="00DF4DFF" w:rsidP="00DF4DF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stacja robocza na płyny systemowe</w:t>
            </w:r>
          </w:p>
        </w:tc>
      </w:tr>
      <w:tr w:rsidR="00DF4DFF" w:rsidRPr="00765000" w14:paraId="4F32F99C" w14:textId="77777777" w:rsidTr="00152917">
        <w:tc>
          <w:tcPr>
            <w:tcW w:w="2518" w:type="dxa"/>
          </w:tcPr>
          <w:p w14:paraId="7CB0061C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Jednostka pipetująca</w:t>
            </w:r>
          </w:p>
        </w:tc>
        <w:tc>
          <w:tcPr>
            <w:tcW w:w="6694" w:type="dxa"/>
          </w:tcPr>
          <w:p w14:paraId="07E74AF3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DF4DFF" w:rsidRPr="00765000" w14:paraId="039C51D2" w14:textId="77777777" w:rsidTr="00152917">
        <w:tc>
          <w:tcPr>
            <w:tcW w:w="2518" w:type="dxa"/>
          </w:tcPr>
          <w:p w14:paraId="719EAB63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Igła</w:t>
            </w:r>
          </w:p>
        </w:tc>
        <w:tc>
          <w:tcPr>
            <w:tcW w:w="6694" w:type="dxa"/>
          </w:tcPr>
          <w:p w14:paraId="6F21ED5F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1 igła ( powlekana ceramicznie)</w:t>
            </w:r>
          </w:p>
        </w:tc>
      </w:tr>
      <w:tr w:rsidR="00DF4DFF" w:rsidRPr="00765000" w14:paraId="07CCFF86" w14:textId="77777777" w:rsidTr="00152917">
        <w:tc>
          <w:tcPr>
            <w:tcW w:w="2518" w:type="dxa"/>
          </w:tcPr>
          <w:p w14:paraId="1EFBA5F4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Wykrywanie poziomu cieczy</w:t>
            </w:r>
          </w:p>
        </w:tc>
        <w:tc>
          <w:tcPr>
            <w:tcW w:w="6694" w:type="dxa"/>
          </w:tcPr>
          <w:p w14:paraId="371A521D" w14:textId="77777777" w:rsidR="00DF4DFF" w:rsidRPr="00D8374F" w:rsidRDefault="00DF4DFF" w:rsidP="00DF4DF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czułość 200 ul </w:t>
            </w:r>
          </w:p>
        </w:tc>
      </w:tr>
      <w:tr w:rsidR="00DF4DFF" w:rsidRPr="00765000" w14:paraId="2FFE51FE" w14:textId="77777777" w:rsidTr="00152917">
        <w:tc>
          <w:tcPr>
            <w:tcW w:w="2518" w:type="dxa"/>
          </w:tcPr>
          <w:p w14:paraId="5E737B1D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Wykrywanie skrzepów</w:t>
            </w:r>
          </w:p>
        </w:tc>
        <w:tc>
          <w:tcPr>
            <w:tcW w:w="6694" w:type="dxa"/>
          </w:tcPr>
          <w:p w14:paraId="0F46F3A9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</w:tc>
      </w:tr>
      <w:tr w:rsidR="00DF4DFF" w:rsidRPr="00765000" w14:paraId="4B2D341B" w14:textId="77777777" w:rsidTr="00152917">
        <w:tc>
          <w:tcPr>
            <w:tcW w:w="2518" w:type="dxa"/>
          </w:tcPr>
          <w:p w14:paraId="4A9C4E92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Pojemność igły</w:t>
            </w:r>
          </w:p>
        </w:tc>
        <w:tc>
          <w:tcPr>
            <w:tcW w:w="6694" w:type="dxa"/>
          </w:tcPr>
          <w:p w14:paraId="697F13F3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5-1000 ul ze skokiem co 1 ul</w:t>
            </w:r>
          </w:p>
        </w:tc>
      </w:tr>
      <w:tr w:rsidR="00DF4DFF" w:rsidRPr="00765000" w14:paraId="153E1B85" w14:textId="77777777" w:rsidTr="00152917">
        <w:tc>
          <w:tcPr>
            <w:tcW w:w="2518" w:type="dxa"/>
          </w:tcPr>
          <w:p w14:paraId="2034E00E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Dokładność</w:t>
            </w:r>
          </w:p>
        </w:tc>
        <w:tc>
          <w:tcPr>
            <w:tcW w:w="6694" w:type="dxa"/>
          </w:tcPr>
          <w:p w14:paraId="2784304F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CV&lt;1% przy pojemności powyżej 20 ul</w:t>
            </w:r>
          </w:p>
        </w:tc>
      </w:tr>
      <w:tr w:rsidR="00DF4DFF" w:rsidRPr="00765000" w14:paraId="3694B0B6" w14:textId="77777777" w:rsidTr="00152917">
        <w:tc>
          <w:tcPr>
            <w:tcW w:w="2518" w:type="dxa"/>
          </w:tcPr>
          <w:p w14:paraId="0AB28879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Jednostka płucząca</w:t>
            </w:r>
          </w:p>
        </w:tc>
        <w:tc>
          <w:tcPr>
            <w:tcW w:w="6694" w:type="dxa"/>
          </w:tcPr>
          <w:p w14:paraId="7E2A448C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DF4DFF" w:rsidRPr="00765000" w14:paraId="50DE7544" w14:textId="77777777" w:rsidTr="00152917">
        <w:tc>
          <w:tcPr>
            <w:tcW w:w="2518" w:type="dxa"/>
          </w:tcPr>
          <w:p w14:paraId="014C07B8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Metoda</w:t>
            </w:r>
          </w:p>
        </w:tc>
        <w:tc>
          <w:tcPr>
            <w:tcW w:w="6694" w:type="dxa"/>
          </w:tcPr>
          <w:p w14:paraId="5CD0C9E6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Zalewana wanienka na 5 szkiełek mikroskopowych</w:t>
            </w:r>
          </w:p>
        </w:tc>
      </w:tr>
      <w:tr w:rsidR="00DF4DFF" w:rsidRPr="00765000" w14:paraId="46293063" w14:textId="77777777" w:rsidTr="00152917">
        <w:tc>
          <w:tcPr>
            <w:tcW w:w="2518" w:type="dxa"/>
          </w:tcPr>
          <w:p w14:paraId="0145888D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Głowica</w:t>
            </w:r>
          </w:p>
        </w:tc>
        <w:tc>
          <w:tcPr>
            <w:tcW w:w="6694" w:type="dxa"/>
          </w:tcPr>
          <w:p w14:paraId="63942A57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8-kanałowa głowica płucząca</w:t>
            </w:r>
          </w:p>
        </w:tc>
      </w:tr>
      <w:tr w:rsidR="00DF4DFF" w:rsidRPr="00765000" w14:paraId="58CD0DB3" w14:textId="77777777" w:rsidTr="00152917">
        <w:tc>
          <w:tcPr>
            <w:tcW w:w="2518" w:type="dxa"/>
          </w:tcPr>
          <w:p w14:paraId="353210AB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lastRenderedPageBreak/>
              <w:t>Oprogramowanie</w:t>
            </w:r>
          </w:p>
        </w:tc>
        <w:tc>
          <w:tcPr>
            <w:tcW w:w="6694" w:type="dxa"/>
          </w:tcPr>
          <w:p w14:paraId="5CB64DA1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DF4DFF" w:rsidRPr="00765000" w14:paraId="3771E39E" w14:textId="77777777" w:rsidTr="00152917">
        <w:tc>
          <w:tcPr>
            <w:tcW w:w="2518" w:type="dxa"/>
          </w:tcPr>
          <w:p w14:paraId="4D9381AA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Liczba zapisanych testów</w:t>
            </w:r>
          </w:p>
        </w:tc>
        <w:tc>
          <w:tcPr>
            <w:tcW w:w="6694" w:type="dxa"/>
          </w:tcPr>
          <w:p w14:paraId="2EE23757" w14:textId="77777777" w:rsidR="00DF4DFF" w:rsidRPr="00D8374F" w:rsidRDefault="00DF4DFF" w:rsidP="00DF4DF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Nielimitowana</w:t>
            </w:r>
          </w:p>
        </w:tc>
      </w:tr>
      <w:tr w:rsidR="00DF4DFF" w:rsidRPr="00765000" w14:paraId="74B741D1" w14:textId="77777777" w:rsidTr="00152917">
        <w:tc>
          <w:tcPr>
            <w:tcW w:w="2518" w:type="dxa"/>
          </w:tcPr>
          <w:p w14:paraId="2735E42A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Liczba kroków w teście</w:t>
            </w:r>
          </w:p>
        </w:tc>
        <w:tc>
          <w:tcPr>
            <w:tcW w:w="6694" w:type="dxa"/>
          </w:tcPr>
          <w:p w14:paraId="597EE8D6" w14:textId="77777777" w:rsidR="00DF4DFF" w:rsidRPr="00D8374F" w:rsidRDefault="00DF4DFF" w:rsidP="00DF4DF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Nielimitowana</w:t>
            </w:r>
          </w:p>
        </w:tc>
      </w:tr>
      <w:tr w:rsidR="00DF4DFF" w:rsidRPr="00765000" w14:paraId="30802C0A" w14:textId="77777777" w:rsidTr="00152917">
        <w:tc>
          <w:tcPr>
            <w:tcW w:w="2518" w:type="dxa"/>
          </w:tcPr>
          <w:p w14:paraId="3564D43B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Czas trwania etapu inkubacji</w:t>
            </w:r>
          </w:p>
        </w:tc>
        <w:tc>
          <w:tcPr>
            <w:tcW w:w="6694" w:type="dxa"/>
          </w:tcPr>
          <w:p w14:paraId="782EA516" w14:textId="77777777" w:rsidR="00DF4DFF" w:rsidRPr="00D8374F" w:rsidRDefault="00DF4DFF" w:rsidP="00DF4DF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1-1000 minut ze skokiem co 1 minutę</w:t>
            </w:r>
          </w:p>
        </w:tc>
      </w:tr>
      <w:tr w:rsidR="00DF4DFF" w:rsidRPr="00765000" w14:paraId="29FC92ED" w14:textId="77777777" w:rsidTr="00152917">
        <w:tc>
          <w:tcPr>
            <w:tcW w:w="2518" w:type="dxa"/>
          </w:tcPr>
          <w:p w14:paraId="4026369A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Łączenie testów w liście roboczej</w:t>
            </w:r>
          </w:p>
        </w:tc>
        <w:tc>
          <w:tcPr>
            <w:tcW w:w="6694" w:type="dxa"/>
          </w:tcPr>
          <w:p w14:paraId="150989EA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Do 20 na 1 listę roboczą</w:t>
            </w:r>
          </w:p>
        </w:tc>
      </w:tr>
      <w:tr w:rsidR="00DF4DFF" w:rsidRPr="00765000" w14:paraId="34484492" w14:textId="77777777" w:rsidTr="00152917">
        <w:tc>
          <w:tcPr>
            <w:tcW w:w="2518" w:type="dxa"/>
          </w:tcPr>
          <w:p w14:paraId="599D5B6C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Rozcieńczenia</w:t>
            </w:r>
          </w:p>
        </w:tc>
        <w:tc>
          <w:tcPr>
            <w:tcW w:w="6694" w:type="dxa"/>
          </w:tcPr>
          <w:p w14:paraId="04C92976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Do 13 dowolnie zdefiniowanych rozcieńczeń na 1 test</w:t>
            </w:r>
          </w:p>
        </w:tc>
      </w:tr>
      <w:tr w:rsidR="00DF4DFF" w:rsidRPr="00765000" w14:paraId="6791BA1F" w14:textId="77777777" w:rsidTr="00152917">
        <w:tc>
          <w:tcPr>
            <w:tcW w:w="2518" w:type="dxa"/>
          </w:tcPr>
          <w:p w14:paraId="537B716D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Etapy</w:t>
            </w:r>
          </w:p>
        </w:tc>
        <w:tc>
          <w:tcPr>
            <w:tcW w:w="6694" w:type="dxa"/>
          </w:tcPr>
          <w:p w14:paraId="41BB3B03" w14:textId="77777777" w:rsidR="00DF4DFF" w:rsidRPr="00D8374F" w:rsidRDefault="00DF4DFF" w:rsidP="00DF4DF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Rozcieńczanie i nakładanie</w:t>
            </w:r>
          </w:p>
          <w:p w14:paraId="46D3C8D1" w14:textId="77777777" w:rsidR="00DF4DFF" w:rsidRPr="00D8374F" w:rsidRDefault="00DF4DFF" w:rsidP="00DF4DF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Inkubacja</w:t>
            </w:r>
          </w:p>
          <w:p w14:paraId="45CBD4E4" w14:textId="77777777" w:rsidR="00DF4DFF" w:rsidRPr="00D8374F" w:rsidRDefault="00DF4DFF" w:rsidP="00DF4DF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Płukanie</w:t>
            </w:r>
          </w:p>
          <w:p w14:paraId="37B2F5F0" w14:textId="77777777" w:rsidR="00DF4DFF" w:rsidRPr="00D8374F" w:rsidRDefault="00DF4DFF" w:rsidP="00DF4DF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Pipetowanie</w:t>
            </w:r>
          </w:p>
        </w:tc>
      </w:tr>
      <w:tr w:rsidR="00DF4DFF" w:rsidRPr="00765000" w14:paraId="1BC8DD0F" w14:textId="77777777" w:rsidTr="00152917">
        <w:tc>
          <w:tcPr>
            <w:tcW w:w="2518" w:type="dxa"/>
          </w:tcPr>
          <w:p w14:paraId="5C9E3178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Różne akcesoria</w:t>
            </w:r>
          </w:p>
        </w:tc>
        <w:tc>
          <w:tcPr>
            <w:tcW w:w="6694" w:type="dxa"/>
          </w:tcPr>
          <w:p w14:paraId="3BDCAC40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DF4DFF" w:rsidRPr="00765000" w14:paraId="167DC9A9" w14:textId="77777777" w:rsidTr="00152917">
        <w:tc>
          <w:tcPr>
            <w:tcW w:w="2518" w:type="dxa"/>
          </w:tcPr>
          <w:p w14:paraId="03D538B5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Skaner kodów kreskowych</w:t>
            </w:r>
          </w:p>
        </w:tc>
        <w:tc>
          <w:tcPr>
            <w:tcW w:w="6694" w:type="dxa"/>
          </w:tcPr>
          <w:p w14:paraId="25ED2A55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CCD kamera (półautomatyczna), ręcznie ustawiany na odpowiednią pozycję</w:t>
            </w:r>
          </w:p>
        </w:tc>
      </w:tr>
      <w:tr w:rsidR="00DF4DFF" w:rsidRPr="00765000" w14:paraId="40AF3E70" w14:textId="77777777" w:rsidTr="00152917">
        <w:tc>
          <w:tcPr>
            <w:tcW w:w="2518" w:type="dxa"/>
          </w:tcPr>
          <w:p w14:paraId="72AE1682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Pompa</w:t>
            </w:r>
          </w:p>
        </w:tc>
        <w:tc>
          <w:tcPr>
            <w:tcW w:w="6694" w:type="dxa"/>
          </w:tcPr>
          <w:p w14:paraId="1BA26952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proofErr w:type="spellStart"/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Wysoko-precyzyjna</w:t>
            </w:r>
            <w:proofErr w:type="spellEnd"/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pompa z </w:t>
            </w:r>
            <w:proofErr w:type="spellStart"/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mikroprzekładnią</w:t>
            </w:r>
            <w:proofErr w:type="spellEnd"/>
          </w:p>
        </w:tc>
      </w:tr>
      <w:tr w:rsidR="00DF4DFF" w:rsidRPr="00765000" w14:paraId="0C92DB1E" w14:textId="77777777" w:rsidTr="00152917">
        <w:tc>
          <w:tcPr>
            <w:tcW w:w="2518" w:type="dxa"/>
          </w:tcPr>
          <w:p w14:paraId="1DFB2BC0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Akcesoria opcjonalne</w:t>
            </w:r>
          </w:p>
        </w:tc>
        <w:tc>
          <w:tcPr>
            <w:tcW w:w="6694" w:type="dxa"/>
          </w:tcPr>
          <w:p w14:paraId="47CA2F27" w14:textId="77777777" w:rsidR="00DF4DFF" w:rsidRPr="00D8374F" w:rsidRDefault="00DF4DFF" w:rsidP="00DF4DF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Pokrywka na raki ze szkiełkami mikroskopowymi</w:t>
            </w:r>
          </w:p>
          <w:p w14:paraId="327FD32B" w14:textId="77777777" w:rsidR="00DF4DFF" w:rsidRPr="00D8374F" w:rsidRDefault="00DF4DFF" w:rsidP="00DF4DF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Płyta grzejna</w:t>
            </w:r>
          </w:p>
          <w:p w14:paraId="6CD4F6F4" w14:textId="77777777" w:rsidR="00DF4DFF" w:rsidRPr="00D8374F" w:rsidRDefault="00DF4DFF" w:rsidP="00DF4DF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Wytrząsarka </w:t>
            </w:r>
          </w:p>
          <w:p w14:paraId="4112E2C8" w14:textId="77777777" w:rsidR="00DF4DFF" w:rsidRPr="00D8374F" w:rsidRDefault="00DF4DFF" w:rsidP="00DF4DF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Czytnik ELISA</w:t>
            </w:r>
          </w:p>
        </w:tc>
      </w:tr>
      <w:tr w:rsidR="00DF4DFF" w:rsidRPr="00765000" w14:paraId="4153631D" w14:textId="77777777" w:rsidTr="00152917">
        <w:tc>
          <w:tcPr>
            <w:tcW w:w="2518" w:type="dxa"/>
          </w:tcPr>
          <w:p w14:paraId="78ECB3CF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System</w:t>
            </w:r>
          </w:p>
        </w:tc>
        <w:tc>
          <w:tcPr>
            <w:tcW w:w="6694" w:type="dxa"/>
          </w:tcPr>
          <w:p w14:paraId="2BBB08F5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DF4DFF" w:rsidRPr="00765000" w14:paraId="50CC7D04" w14:textId="77777777" w:rsidTr="00152917">
        <w:tc>
          <w:tcPr>
            <w:tcW w:w="2518" w:type="dxa"/>
          </w:tcPr>
          <w:p w14:paraId="370E2DA5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Archiwizacja</w:t>
            </w:r>
          </w:p>
        </w:tc>
        <w:tc>
          <w:tcPr>
            <w:tcW w:w="6694" w:type="dxa"/>
          </w:tcPr>
          <w:p w14:paraId="35F9F22D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Archiwizacja wyników obsługiwana przez program</w:t>
            </w:r>
          </w:p>
        </w:tc>
      </w:tr>
      <w:tr w:rsidR="00DF4DFF" w:rsidRPr="00765000" w14:paraId="035BB2E7" w14:textId="77777777" w:rsidTr="00152917">
        <w:tc>
          <w:tcPr>
            <w:tcW w:w="2518" w:type="dxa"/>
          </w:tcPr>
          <w:p w14:paraId="4FE4E608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Oprzyrządowanie</w:t>
            </w:r>
          </w:p>
        </w:tc>
        <w:tc>
          <w:tcPr>
            <w:tcW w:w="6694" w:type="dxa"/>
          </w:tcPr>
          <w:p w14:paraId="1B59AA1C" w14:textId="77777777" w:rsidR="00DF4DFF" w:rsidRPr="00D8374F" w:rsidRDefault="00DF4DFF" w:rsidP="00DF4DFF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Procesor Dual </w:t>
            </w:r>
            <w:proofErr w:type="spellStart"/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Core</w:t>
            </w:r>
            <w:proofErr w:type="spellEnd"/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1.6 </w:t>
            </w:r>
            <w:proofErr w:type="spellStart"/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Ghz</w:t>
            </w:r>
            <w:proofErr w:type="spellEnd"/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lub wyższy</w:t>
            </w:r>
          </w:p>
          <w:p w14:paraId="59DFA88C" w14:textId="77777777" w:rsidR="00DF4DFF" w:rsidRPr="00D8374F" w:rsidRDefault="00DF4DFF" w:rsidP="00DF4DFF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1 GB RAM</w:t>
            </w:r>
          </w:p>
          <w:p w14:paraId="7451DB6C" w14:textId="77777777" w:rsidR="00DF4DFF" w:rsidRPr="00D8374F" w:rsidRDefault="00DF4DFF" w:rsidP="00DF4DFF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15” monitor (rozdzielczość &gt; 1280 x 1024 </w:t>
            </w:r>
          </w:p>
        </w:tc>
      </w:tr>
      <w:tr w:rsidR="00DF4DFF" w:rsidRPr="00765000" w14:paraId="3C6D9E74" w14:textId="77777777" w:rsidTr="00152917">
        <w:tc>
          <w:tcPr>
            <w:tcW w:w="2518" w:type="dxa"/>
          </w:tcPr>
          <w:p w14:paraId="6FEAF459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Podłączenie</w:t>
            </w:r>
          </w:p>
        </w:tc>
        <w:tc>
          <w:tcPr>
            <w:tcW w:w="6694" w:type="dxa"/>
          </w:tcPr>
          <w:p w14:paraId="23ACEF86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USB</w:t>
            </w:r>
          </w:p>
        </w:tc>
      </w:tr>
      <w:tr w:rsidR="00DF4DFF" w:rsidRPr="00765000" w14:paraId="789E4C4D" w14:textId="77777777" w:rsidTr="00152917">
        <w:tc>
          <w:tcPr>
            <w:tcW w:w="2518" w:type="dxa"/>
          </w:tcPr>
          <w:p w14:paraId="54649983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Komunikacja</w:t>
            </w:r>
          </w:p>
        </w:tc>
        <w:tc>
          <w:tcPr>
            <w:tcW w:w="6694" w:type="dxa"/>
          </w:tcPr>
          <w:p w14:paraId="32621A78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ASCII, XML, opcjonalnie HL7</w:t>
            </w:r>
          </w:p>
        </w:tc>
      </w:tr>
      <w:tr w:rsidR="00DF4DFF" w:rsidRPr="00765000" w14:paraId="43F395E5" w14:textId="77777777" w:rsidTr="00152917">
        <w:tc>
          <w:tcPr>
            <w:tcW w:w="2518" w:type="dxa"/>
          </w:tcPr>
          <w:p w14:paraId="6BE21696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Prąd / Napięcie</w:t>
            </w:r>
          </w:p>
        </w:tc>
        <w:tc>
          <w:tcPr>
            <w:tcW w:w="6694" w:type="dxa"/>
          </w:tcPr>
          <w:p w14:paraId="5B8978FE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DF4DFF" w:rsidRPr="00765000" w14:paraId="7DCA1F0A" w14:textId="77777777" w:rsidTr="00152917">
        <w:tc>
          <w:tcPr>
            <w:tcW w:w="2518" w:type="dxa"/>
          </w:tcPr>
          <w:p w14:paraId="72CA4210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Zasilanie</w:t>
            </w:r>
          </w:p>
        </w:tc>
        <w:tc>
          <w:tcPr>
            <w:tcW w:w="6694" w:type="dxa"/>
          </w:tcPr>
          <w:p w14:paraId="545551C7" w14:textId="77777777" w:rsidR="00DF4DFF" w:rsidRPr="00D8374F" w:rsidRDefault="00DF4DFF" w:rsidP="00DF4DF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110-240 V </w:t>
            </w:r>
          </w:p>
          <w:p w14:paraId="682F23C5" w14:textId="77777777" w:rsidR="00DF4DFF" w:rsidRPr="00D8374F" w:rsidRDefault="00DF4DFF" w:rsidP="00DF4DF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500 VA</w:t>
            </w:r>
          </w:p>
          <w:p w14:paraId="737C2CA8" w14:textId="77777777" w:rsidR="00DF4DFF" w:rsidRPr="00D8374F" w:rsidRDefault="00DF4DFF" w:rsidP="00DF4DF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50/60 Hz</w:t>
            </w:r>
          </w:p>
        </w:tc>
      </w:tr>
      <w:tr w:rsidR="00DF4DFF" w:rsidRPr="00765000" w14:paraId="358997F5" w14:textId="77777777" w:rsidTr="00152917">
        <w:tc>
          <w:tcPr>
            <w:tcW w:w="2518" w:type="dxa"/>
          </w:tcPr>
          <w:p w14:paraId="4E15C622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Pobór mocy</w:t>
            </w:r>
          </w:p>
        </w:tc>
        <w:tc>
          <w:tcPr>
            <w:tcW w:w="6694" w:type="dxa"/>
          </w:tcPr>
          <w:p w14:paraId="345ED7CD" w14:textId="77777777" w:rsidR="00DF4DFF" w:rsidRPr="00D8374F" w:rsidRDefault="00DF4DFF" w:rsidP="00152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8374F">
              <w:rPr>
                <w:rFonts w:ascii="Times New Roman" w:eastAsia="Times New Roman" w:hAnsi="Times New Roman" w:cs="Times New Roman"/>
                <w:bCs/>
                <w:lang w:eastAsia="pl-PL"/>
              </w:rPr>
              <w:t>Max 30 Watt</w:t>
            </w:r>
          </w:p>
        </w:tc>
      </w:tr>
    </w:tbl>
    <w:p w14:paraId="5E3ED45F" w14:textId="77777777" w:rsidR="00DF4DFF" w:rsidRDefault="00DF4DFF" w:rsidP="00DF4DFF">
      <w:pPr>
        <w:pStyle w:val="Akapitzlist"/>
        <w:rPr>
          <w:rFonts w:ascii="Times New Roman" w:hAnsi="Times New Roman" w:cs="Times New Roman"/>
          <w:b/>
          <w:sz w:val="24"/>
        </w:rPr>
      </w:pPr>
    </w:p>
    <w:p w14:paraId="2B6638D9" w14:textId="77777777" w:rsidR="00DF4DFF" w:rsidRDefault="00DF4DFF" w:rsidP="00DF4DFF">
      <w:pPr>
        <w:pStyle w:val="Akapitzlist"/>
        <w:numPr>
          <w:ilvl w:val="0"/>
          <w:numId w:val="1"/>
        </w:numPr>
        <w:rPr>
          <w:rFonts w:ascii="Times New Roman" w:hAnsi="Times New Roman"/>
          <w:b/>
        </w:rPr>
      </w:pPr>
      <w:r w:rsidRPr="00DF4DFF">
        <w:rPr>
          <w:rFonts w:ascii="Times New Roman" w:hAnsi="Times New Roman"/>
          <w:b/>
        </w:rPr>
        <w:t xml:space="preserve">Kompaktowy mikroskop do mikroskopii w czasie rzeczywistym – wymagane parametry techniczne </w:t>
      </w:r>
    </w:p>
    <w:p w14:paraId="0B9FABBC" w14:textId="77777777" w:rsidR="00DF4DFF" w:rsidRPr="00DF4DFF" w:rsidRDefault="00DF4DFF" w:rsidP="00DF4DFF">
      <w:pPr>
        <w:pStyle w:val="Akapitzlist"/>
        <w:rPr>
          <w:rFonts w:ascii="Times New Roman" w:hAnsi="Times New Roman"/>
          <w:b/>
        </w:rPr>
      </w:pPr>
    </w:p>
    <w:p w14:paraId="078C090B" w14:textId="77777777" w:rsidR="00DF4DFF" w:rsidRDefault="00DF4DFF" w:rsidP="00DF4DFF">
      <w:pPr>
        <w:pStyle w:val="Akapitzlist"/>
        <w:numPr>
          <w:ilvl w:val="0"/>
          <w:numId w:val="1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Pojemność dla 5 szkiełek </w:t>
      </w:r>
    </w:p>
    <w:p w14:paraId="224391E3" w14:textId="77777777" w:rsidR="00DF4DFF" w:rsidRPr="00DF4DFF" w:rsidRDefault="00DF4DFF" w:rsidP="00DF4DFF">
      <w:pPr>
        <w:pStyle w:val="Akapitzlist"/>
        <w:numPr>
          <w:ilvl w:val="0"/>
          <w:numId w:val="14"/>
        </w:numPr>
        <w:spacing w:after="0"/>
        <w:rPr>
          <w:rFonts w:ascii="Times New Roman" w:hAnsi="Times New Roman" w:cs="Times New Roman"/>
        </w:rPr>
      </w:pPr>
      <w:r w:rsidRPr="00DF4DFF">
        <w:rPr>
          <w:rFonts w:ascii="Times New Roman" w:hAnsi="Times New Roman" w:cs="Times New Roman"/>
        </w:rPr>
        <w:t xml:space="preserve">Automatyczna kontrola światła </w:t>
      </w:r>
    </w:p>
    <w:p w14:paraId="15406F5C" w14:textId="77777777" w:rsidR="00DF4DFF" w:rsidRPr="00DF4DFF" w:rsidRDefault="00DF4DFF" w:rsidP="00DF4DFF">
      <w:pPr>
        <w:pStyle w:val="Akapitzlist"/>
        <w:numPr>
          <w:ilvl w:val="0"/>
          <w:numId w:val="14"/>
        </w:numPr>
        <w:spacing w:after="0"/>
        <w:rPr>
          <w:rFonts w:ascii="Times New Roman" w:hAnsi="Times New Roman" w:cs="Times New Roman"/>
        </w:rPr>
      </w:pPr>
      <w:r w:rsidRPr="00DF4DFF">
        <w:rPr>
          <w:rFonts w:ascii="Times New Roman" w:hAnsi="Times New Roman" w:cs="Times New Roman"/>
        </w:rPr>
        <w:t xml:space="preserve">mikroskop współdziała z oprogramowaniem zarządzającym próbką </w:t>
      </w:r>
    </w:p>
    <w:p w14:paraId="63FCD13F" w14:textId="77777777" w:rsidR="00DF4DFF" w:rsidRDefault="00DF4DFF" w:rsidP="00DF4DFF">
      <w:pPr>
        <w:pStyle w:val="Akapitzlist"/>
        <w:numPr>
          <w:ilvl w:val="0"/>
          <w:numId w:val="14"/>
        </w:numPr>
        <w:spacing w:after="0"/>
        <w:rPr>
          <w:rFonts w:ascii="Times New Roman" w:hAnsi="Times New Roman" w:cs="Times New Roman"/>
        </w:rPr>
      </w:pPr>
      <w:r w:rsidRPr="00DF4DFF">
        <w:rPr>
          <w:rFonts w:ascii="Times New Roman" w:hAnsi="Times New Roman" w:cs="Times New Roman"/>
        </w:rPr>
        <w:t xml:space="preserve">Ogniskowanie odbywa się w pełni automatycznie przy użyciu nowej laserowej </w:t>
      </w:r>
      <w:r>
        <w:rPr>
          <w:rFonts w:ascii="Times New Roman" w:hAnsi="Times New Roman" w:cs="Times New Roman"/>
        </w:rPr>
        <w:t>technologii ogniskowania</w:t>
      </w:r>
    </w:p>
    <w:p w14:paraId="74F439E5" w14:textId="77777777" w:rsidR="00DF4DFF" w:rsidRDefault="00DF4DFF" w:rsidP="00DF4DFF">
      <w:pPr>
        <w:pStyle w:val="Akapitzlist"/>
        <w:numPr>
          <w:ilvl w:val="0"/>
          <w:numId w:val="14"/>
        </w:numPr>
        <w:spacing w:after="0"/>
        <w:rPr>
          <w:rFonts w:ascii="Times New Roman" w:hAnsi="Times New Roman" w:cs="Times New Roman"/>
        </w:rPr>
      </w:pPr>
      <w:r w:rsidRPr="00DF4DFF">
        <w:rPr>
          <w:rFonts w:ascii="Times New Roman" w:hAnsi="Times New Roman" w:cs="Times New Roman"/>
        </w:rPr>
        <w:t>Automatyczn</w:t>
      </w:r>
      <w:r>
        <w:rPr>
          <w:rFonts w:ascii="Times New Roman" w:hAnsi="Times New Roman" w:cs="Times New Roman"/>
        </w:rPr>
        <w:t>e pozyskiwanie obrazu</w:t>
      </w:r>
    </w:p>
    <w:p w14:paraId="585E087E" w14:textId="77777777" w:rsidR="00DF4DFF" w:rsidRDefault="00DF4DFF" w:rsidP="00DF4DFF">
      <w:pPr>
        <w:pStyle w:val="Akapitzlist"/>
        <w:numPr>
          <w:ilvl w:val="0"/>
          <w:numId w:val="14"/>
        </w:numPr>
        <w:spacing w:after="0"/>
        <w:rPr>
          <w:rFonts w:ascii="Times New Roman" w:hAnsi="Times New Roman" w:cs="Times New Roman"/>
        </w:rPr>
      </w:pPr>
      <w:r w:rsidRPr="00DF4DFF">
        <w:rPr>
          <w:rFonts w:ascii="Times New Roman" w:hAnsi="Times New Roman" w:cs="Times New Roman"/>
        </w:rPr>
        <w:t>Wysokiej</w:t>
      </w:r>
      <w:r>
        <w:rPr>
          <w:rFonts w:ascii="Times New Roman" w:hAnsi="Times New Roman" w:cs="Times New Roman"/>
        </w:rPr>
        <w:t xml:space="preserve"> jakości elementy optyczne  </w:t>
      </w:r>
    </w:p>
    <w:p w14:paraId="2A789ED2" w14:textId="77777777" w:rsidR="00DF4DFF" w:rsidRDefault="00DF4DFF" w:rsidP="00DF4DFF">
      <w:pPr>
        <w:pStyle w:val="Akapitzlist"/>
        <w:numPr>
          <w:ilvl w:val="0"/>
          <w:numId w:val="14"/>
        </w:numPr>
        <w:spacing w:after="0"/>
        <w:rPr>
          <w:rFonts w:ascii="Times New Roman" w:hAnsi="Times New Roman" w:cs="Times New Roman"/>
        </w:rPr>
      </w:pPr>
      <w:proofErr w:type="spellStart"/>
      <w:r w:rsidRPr="00DF4DFF">
        <w:rPr>
          <w:rFonts w:ascii="Times New Roman" w:hAnsi="Times New Roman" w:cs="Times New Roman"/>
        </w:rPr>
        <w:t>Samokalibrująca</w:t>
      </w:r>
      <w:proofErr w:type="spellEnd"/>
      <w:r w:rsidRPr="00DF4DFF">
        <w:rPr>
          <w:rFonts w:ascii="Times New Roman" w:hAnsi="Times New Roman" w:cs="Times New Roman"/>
        </w:rPr>
        <w:t xml:space="preserve"> fluorescencyjna di</w:t>
      </w:r>
      <w:r>
        <w:rPr>
          <w:rFonts w:ascii="Times New Roman" w:hAnsi="Times New Roman" w:cs="Times New Roman"/>
        </w:rPr>
        <w:t>oda LED o długiej żywotności</w:t>
      </w:r>
    </w:p>
    <w:p w14:paraId="707197FB" w14:textId="77777777" w:rsidR="00DF4DFF" w:rsidRDefault="00DF4DFF" w:rsidP="00DF4DFF">
      <w:pPr>
        <w:pStyle w:val="Akapitzlist"/>
        <w:numPr>
          <w:ilvl w:val="0"/>
          <w:numId w:val="14"/>
        </w:numPr>
        <w:spacing w:after="0"/>
        <w:rPr>
          <w:rFonts w:ascii="Times New Roman" w:hAnsi="Times New Roman" w:cs="Times New Roman"/>
        </w:rPr>
      </w:pPr>
      <w:r w:rsidRPr="00DF4DFF">
        <w:rPr>
          <w:rFonts w:ascii="Times New Roman" w:hAnsi="Times New Roman" w:cs="Times New Roman"/>
        </w:rPr>
        <w:t xml:space="preserve">Czytnik kodów </w:t>
      </w:r>
      <w:proofErr w:type="spellStart"/>
      <w:r w:rsidRPr="00DF4DFF">
        <w:rPr>
          <w:rFonts w:ascii="Times New Roman" w:hAnsi="Times New Roman" w:cs="Times New Roman"/>
        </w:rPr>
        <w:t>DataMatrix</w:t>
      </w:r>
      <w:proofErr w:type="spellEnd"/>
      <w:r w:rsidRPr="00DF4DFF">
        <w:rPr>
          <w:rFonts w:ascii="Times New Roman" w:hAnsi="Times New Roman" w:cs="Times New Roman"/>
        </w:rPr>
        <w:t xml:space="preserve"> i automatyczny system pozycjonowania</w:t>
      </w:r>
    </w:p>
    <w:p w14:paraId="4DAE08C4" w14:textId="77777777" w:rsidR="00DF4DFF" w:rsidRDefault="00DF4DFF" w:rsidP="00DF4DFF">
      <w:pPr>
        <w:pStyle w:val="Akapitzlist"/>
        <w:rPr>
          <w:rFonts w:ascii="Times New Roman" w:hAnsi="Times New Roman" w:cs="Times New Roman"/>
          <w:b/>
          <w:sz w:val="24"/>
        </w:rPr>
      </w:pPr>
    </w:p>
    <w:p w14:paraId="28931521" w14:textId="77777777" w:rsidR="00597AEA" w:rsidRDefault="00597AEA" w:rsidP="00597AEA">
      <w:pPr>
        <w:pStyle w:val="Akapitzlist"/>
        <w:numPr>
          <w:ilvl w:val="0"/>
          <w:numId w:val="1"/>
        </w:numPr>
        <w:rPr>
          <w:rFonts w:ascii="Times New Roman" w:hAnsi="Times New Roman"/>
          <w:b/>
        </w:rPr>
      </w:pPr>
      <w:r w:rsidRPr="00597AEA">
        <w:rPr>
          <w:rFonts w:ascii="Times New Roman" w:hAnsi="Times New Roman"/>
          <w:b/>
        </w:rPr>
        <w:t xml:space="preserve">Specyfikacja wyposażenia dodatkowego </w:t>
      </w:r>
    </w:p>
    <w:p w14:paraId="2D9E693B" w14:textId="77777777" w:rsidR="00597AEA" w:rsidRDefault="00597AEA" w:rsidP="00597AEA">
      <w:pPr>
        <w:pStyle w:val="Akapitzlist"/>
        <w:rPr>
          <w:rFonts w:ascii="Times New Roman" w:hAnsi="Times New Roman"/>
          <w:b/>
        </w:rPr>
      </w:pPr>
    </w:p>
    <w:p w14:paraId="3137D8E5" w14:textId="77777777" w:rsidR="00597AEA" w:rsidRPr="00597AEA" w:rsidRDefault="00597AEA" w:rsidP="00597AEA">
      <w:pPr>
        <w:pStyle w:val="Akapitzlist"/>
        <w:numPr>
          <w:ilvl w:val="0"/>
          <w:numId w:val="15"/>
        </w:numPr>
        <w:rPr>
          <w:rFonts w:ascii="Times New Roman" w:hAnsi="Times New Roman"/>
          <w:b/>
        </w:rPr>
      </w:pPr>
      <w:r>
        <w:rPr>
          <w:rFonts w:ascii="Times New Roman" w:eastAsia="Arial" w:hAnsi="Times New Roman"/>
        </w:rPr>
        <w:t>Z</w:t>
      </w:r>
      <w:r w:rsidRPr="000A1F36">
        <w:rPr>
          <w:rFonts w:ascii="Times New Roman" w:eastAsia="Arial" w:hAnsi="Times New Roman"/>
        </w:rPr>
        <w:t>asilacz</w:t>
      </w:r>
      <w:r>
        <w:rPr>
          <w:rFonts w:ascii="Times New Roman" w:eastAsia="Arial" w:hAnsi="Times New Roman"/>
        </w:rPr>
        <w:t xml:space="preserve"> awaryjny tzw. UPS, podtrzymujący pracę analizatora</w:t>
      </w:r>
      <w:r w:rsidRPr="000A1F36">
        <w:rPr>
          <w:rFonts w:ascii="Times New Roman" w:eastAsia="Arial" w:hAnsi="Times New Roman"/>
        </w:rPr>
        <w:t>, co najmniej przez czas potrzeb</w:t>
      </w:r>
      <w:r>
        <w:rPr>
          <w:rFonts w:ascii="Times New Roman" w:eastAsia="Arial" w:hAnsi="Times New Roman"/>
        </w:rPr>
        <w:t>ny do zakończenia wykonywanej analizy najdłużej oznaczanego parametru</w:t>
      </w:r>
    </w:p>
    <w:p w14:paraId="4688A893" w14:textId="3A545907" w:rsidR="00C75D94" w:rsidRPr="00C75D94" w:rsidRDefault="00C75D94" w:rsidP="00C75D94">
      <w:pPr>
        <w:pStyle w:val="Akapitzlist"/>
        <w:numPr>
          <w:ilvl w:val="0"/>
          <w:numId w:val="15"/>
        </w:numPr>
        <w:spacing w:line="360" w:lineRule="auto"/>
        <w:rPr>
          <w:rFonts w:ascii="Times New Roman" w:hAnsi="Times New Roman"/>
        </w:rPr>
      </w:pPr>
      <w:r w:rsidRPr="00C75D94">
        <w:rPr>
          <w:rFonts w:ascii="Times New Roman" w:hAnsi="Times New Roman"/>
        </w:rPr>
        <w:lastRenderedPageBreak/>
        <w:t>Drukarka etykiet o parametrach:</w:t>
      </w:r>
    </w:p>
    <w:p w14:paraId="03B7F203" w14:textId="77777777" w:rsidR="00C75D94" w:rsidRPr="00C75D94" w:rsidRDefault="00C75D94" w:rsidP="00C75D94">
      <w:pPr>
        <w:pStyle w:val="Akapitzlist"/>
        <w:numPr>
          <w:ilvl w:val="1"/>
          <w:numId w:val="15"/>
        </w:numPr>
        <w:spacing w:line="360" w:lineRule="auto"/>
        <w:rPr>
          <w:rFonts w:ascii="Times New Roman" w:hAnsi="Times New Roman"/>
        </w:rPr>
      </w:pPr>
      <w:r w:rsidRPr="00C75D94">
        <w:rPr>
          <w:rFonts w:ascii="Times New Roman" w:hAnsi="Times New Roman"/>
        </w:rPr>
        <w:t>Rodzaj druku: termiczny/termo transferowy</w:t>
      </w:r>
    </w:p>
    <w:p w14:paraId="42CC1210" w14:textId="77777777" w:rsidR="00C75D94" w:rsidRPr="00C75D94" w:rsidRDefault="00C75D94" w:rsidP="00C75D94">
      <w:pPr>
        <w:pStyle w:val="Akapitzlist"/>
        <w:numPr>
          <w:ilvl w:val="1"/>
          <w:numId w:val="15"/>
        </w:numPr>
        <w:spacing w:line="360" w:lineRule="auto"/>
        <w:rPr>
          <w:rFonts w:ascii="Times New Roman" w:hAnsi="Times New Roman"/>
        </w:rPr>
      </w:pPr>
      <w:r w:rsidRPr="00C75D94">
        <w:rPr>
          <w:rFonts w:ascii="Times New Roman" w:hAnsi="Times New Roman"/>
        </w:rPr>
        <w:t xml:space="preserve">Rozdzielczość drukowania: 203 </w:t>
      </w:r>
      <w:proofErr w:type="spellStart"/>
      <w:r w:rsidRPr="00C75D94">
        <w:rPr>
          <w:rFonts w:ascii="Times New Roman" w:hAnsi="Times New Roman"/>
        </w:rPr>
        <w:t>dpi</w:t>
      </w:r>
      <w:proofErr w:type="spellEnd"/>
      <w:r w:rsidRPr="00C75D94">
        <w:rPr>
          <w:rFonts w:ascii="Times New Roman" w:hAnsi="Times New Roman"/>
        </w:rPr>
        <w:t xml:space="preserve"> (8ptk/mm)</w:t>
      </w:r>
    </w:p>
    <w:p w14:paraId="29DDD9C3" w14:textId="77777777" w:rsidR="00C75D94" w:rsidRPr="00C75D94" w:rsidRDefault="00C75D94" w:rsidP="00C75D94">
      <w:pPr>
        <w:pStyle w:val="Akapitzlist"/>
        <w:numPr>
          <w:ilvl w:val="1"/>
          <w:numId w:val="15"/>
        </w:numPr>
        <w:spacing w:line="360" w:lineRule="auto"/>
        <w:rPr>
          <w:rFonts w:ascii="Times New Roman" w:hAnsi="Times New Roman"/>
        </w:rPr>
      </w:pPr>
      <w:r w:rsidRPr="00C75D94">
        <w:rPr>
          <w:rFonts w:ascii="Times New Roman" w:hAnsi="Times New Roman"/>
        </w:rPr>
        <w:t>Prędkość drukowania: 102 mm/s</w:t>
      </w:r>
    </w:p>
    <w:p w14:paraId="3EF7E189" w14:textId="77777777" w:rsidR="00C75D94" w:rsidRPr="00C75D94" w:rsidRDefault="00C75D94" w:rsidP="00C75D94">
      <w:pPr>
        <w:pStyle w:val="Akapitzlist"/>
        <w:numPr>
          <w:ilvl w:val="1"/>
          <w:numId w:val="15"/>
        </w:numPr>
        <w:spacing w:line="360" w:lineRule="auto"/>
        <w:rPr>
          <w:rFonts w:ascii="Times New Roman" w:hAnsi="Times New Roman"/>
        </w:rPr>
      </w:pPr>
      <w:r w:rsidRPr="00C75D94">
        <w:rPr>
          <w:rFonts w:ascii="Times New Roman" w:hAnsi="Times New Roman"/>
        </w:rPr>
        <w:t>Pamięć: 4 MB; SDRAM 8 MB</w:t>
      </w:r>
    </w:p>
    <w:p w14:paraId="46941A7D" w14:textId="77777777" w:rsidR="00C75D94" w:rsidRPr="00C75D94" w:rsidRDefault="00C75D94" w:rsidP="00C75D94">
      <w:pPr>
        <w:pStyle w:val="Akapitzlist"/>
        <w:numPr>
          <w:ilvl w:val="1"/>
          <w:numId w:val="15"/>
        </w:numPr>
        <w:spacing w:line="360" w:lineRule="auto"/>
        <w:rPr>
          <w:rFonts w:ascii="Times New Roman" w:hAnsi="Times New Roman"/>
        </w:rPr>
      </w:pPr>
      <w:r w:rsidRPr="00C75D94">
        <w:rPr>
          <w:rFonts w:ascii="Times New Roman" w:hAnsi="Times New Roman"/>
        </w:rPr>
        <w:t>Języki programowania: EPL, EPLII, ZPL, ZPLII</w:t>
      </w:r>
    </w:p>
    <w:p w14:paraId="3AC8FF75" w14:textId="77777777" w:rsidR="00C75D94" w:rsidRPr="00C75D94" w:rsidRDefault="00C75D94" w:rsidP="00C75D94">
      <w:pPr>
        <w:pStyle w:val="Akapitzlist"/>
        <w:numPr>
          <w:ilvl w:val="1"/>
          <w:numId w:val="15"/>
        </w:numPr>
        <w:spacing w:line="360" w:lineRule="auto"/>
        <w:rPr>
          <w:rFonts w:ascii="Times New Roman" w:hAnsi="Times New Roman"/>
        </w:rPr>
      </w:pPr>
      <w:r w:rsidRPr="00C75D94">
        <w:rPr>
          <w:rFonts w:ascii="Times New Roman" w:hAnsi="Times New Roman"/>
        </w:rPr>
        <w:t xml:space="preserve">Obsługiwane kody: 1D: </w:t>
      </w:r>
      <w:proofErr w:type="spellStart"/>
      <w:r w:rsidRPr="00C75D94">
        <w:rPr>
          <w:rFonts w:ascii="Times New Roman" w:hAnsi="Times New Roman"/>
        </w:rPr>
        <w:t>Code</w:t>
      </w:r>
      <w:proofErr w:type="spellEnd"/>
      <w:r w:rsidRPr="00C75D94">
        <w:rPr>
          <w:rFonts w:ascii="Times New Roman" w:hAnsi="Times New Roman"/>
        </w:rPr>
        <w:t xml:space="preserve"> 39 UPC-A, UPC-E, EAN 8, EAN 13 with 2 </w:t>
      </w:r>
      <w:proofErr w:type="spellStart"/>
      <w:r w:rsidRPr="00C75D94">
        <w:rPr>
          <w:rFonts w:ascii="Times New Roman" w:hAnsi="Times New Roman"/>
        </w:rPr>
        <w:t>or</w:t>
      </w:r>
      <w:proofErr w:type="spellEnd"/>
      <w:r w:rsidRPr="00C75D94">
        <w:rPr>
          <w:rFonts w:ascii="Times New Roman" w:hAnsi="Times New Roman"/>
        </w:rPr>
        <w:t xml:space="preserve"> 5 </w:t>
      </w:r>
      <w:proofErr w:type="spellStart"/>
      <w:r w:rsidRPr="00C75D94">
        <w:rPr>
          <w:rFonts w:ascii="Times New Roman" w:hAnsi="Times New Roman"/>
        </w:rPr>
        <w:t>digit</w:t>
      </w:r>
      <w:proofErr w:type="spellEnd"/>
      <w:r w:rsidRPr="00C75D94">
        <w:rPr>
          <w:rFonts w:ascii="Times New Roman" w:hAnsi="Times New Roman"/>
        </w:rPr>
        <w:t xml:space="preserve"> </w:t>
      </w:r>
      <w:proofErr w:type="spellStart"/>
      <w:r w:rsidRPr="00C75D94">
        <w:rPr>
          <w:rFonts w:ascii="Times New Roman" w:hAnsi="Times New Roman"/>
        </w:rPr>
        <w:t>add-on</w:t>
      </w:r>
      <w:proofErr w:type="spellEnd"/>
      <w:r w:rsidRPr="00C75D94">
        <w:rPr>
          <w:rFonts w:ascii="Times New Roman" w:hAnsi="Times New Roman"/>
        </w:rPr>
        <w:t xml:space="preserve"> </w:t>
      </w:r>
      <w:proofErr w:type="spellStart"/>
      <w:r w:rsidRPr="00C75D94">
        <w:rPr>
          <w:rFonts w:ascii="Times New Roman" w:hAnsi="Times New Roman"/>
        </w:rPr>
        <w:t>Code</w:t>
      </w:r>
      <w:proofErr w:type="spellEnd"/>
      <w:r w:rsidRPr="00C75D94">
        <w:rPr>
          <w:rFonts w:ascii="Times New Roman" w:hAnsi="Times New Roman"/>
        </w:rPr>
        <w:t xml:space="preserve"> 93 UCC/EAN-128 </w:t>
      </w:r>
      <w:proofErr w:type="spellStart"/>
      <w:r w:rsidRPr="00C75D94">
        <w:rPr>
          <w:rFonts w:ascii="Times New Roman" w:hAnsi="Times New Roman"/>
        </w:rPr>
        <w:t>Code</w:t>
      </w:r>
      <w:proofErr w:type="spellEnd"/>
      <w:r w:rsidRPr="00C75D94">
        <w:rPr>
          <w:rFonts w:ascii="Times New Roman" w:hAnsi="Times New Roman"/>
        </w:rPr>
        <w:t xml:space="preserve"> 128 with </w:t>
      </w:r>
      <w:proofErr w:type="spellStart"/>
      <w:r w:rsidRPr="00C75D94">
        <w:rPr>
          <w:rFonts w:ascii="Times New Roman" w:hAnsi="Times New Roman"/>
        </w:rPr>
        <w:t>subsets</w:t>
      </w:r>
      <w:proofErr w:type="spellEnd"/>
      <w:r w:rsidRPr="00C75D94">
        <w:rPr>
          <w:rFonts w:ascii="Times New Roman" w:hAnsi="Times New Roman"/>
        </w:rPr>
        <w:t xml:space="preserve"> A/B/C oraz UCC Case </w:t>
      </w:r>
      <w:proofErr w:type="spellStart"/>
      <w:r w:rsidRPr="00C75D94">
        <w:rPr>
          <w:rFonts w:ascii="Times New Roman" w:hAnsi="Times New Roman"/>
        </w:rPr>
        <w:t>Codes</w:t>
      </w:r>
      <w:proofErr w:type="spellEnd"/>
      <w:r w:rsidRPr="00C75D94">
        <w:rPr>
          <w:rFonts w:ascii="Times New Roman" w:hAnsi="Times New Roman"/>
        </w:rPr>
        <w:t xml:space="preserve"> </w:t>
      </w:r>
      <w:proofErr w:type="spellStart"/>
      <w:r w:rsidRPr="00C75D94">
        <w:rPr>
          <w:rFonts w:ascii="Times New Roman" w:hAnsi="Times New Roman"/>
        </w:rPr>
        <w:t>Plessey</w:t>
      </w:r>
      <w:proofErr w:type="spellEnd"/>
      <w:r w:rsidRPr="00C75D94">
        <w:rPr>
          <w:rFonts w:ascii="Times New Roman" w:hAnsi="Times New Roman"/>
        </w:rPr>
        <w:t xml:space="preserve"> </w:t>
      </w:r>
      <w:proofErr w:type="spellStart"/>
      <w:r w:rsidRPr="00C75D94">
        <w:rPr>
          <w:rFonts w:ascii="Times New Roman" w:hAnsi="Times New Roman"/>
        </w:rPr>
        <w:t>Codabar</w:t>
      </w:r>
      <w:proofErr w:type="spellEnd"/>
      <w:r w:rsidRPr="00C75D94">
        <w:rPr>
          <w:rFonts w:ascii="Times New Roman" w:hAnsi="Times New Roman"/>
        </w:rPr>
        <w:t xml:space="preserve"> </w:t>
      </w:r>
      <w:proofErr w:type="spellStart"/>
      <w:r w:rsidRPr="00C75D94">
        <w:rPr>
          <w:rFonts w:ascii="Times New Roman" w:hAnsi="Times New Roman"/>
        </w:rPr>
        <w:t>Interleaved</w:t>
      </w:r>
      <w:proofErr w:type="spellEnd"/>
      <w:r w:rsidRPr="00C75D94">
        <w:rPr>
          <w:rFonts w:ascii="Times New Roman" w:hAnsi="Times New Roman"/>
        </w:rPr>
        <w:t xml:space="preserve"> 2 of 5, German Post </w:t>
      </w:r>
      <w:proofErr w:type="spellStart"/>
      <w:r w:rsidRPr="00C75D94">
        <w:rPr>
          <w:rFonts w:ascii="Times New Roman" w:hAnsi="Times New Roman"/>
        </w:rPr>
        <w:t>Code</w:t>
      </w:r>
      <w:proofErr w:type="spellEnd"/>
      <w:r w:rsidRPr="00C75D94">
        <w:rPr>
          <w:rFonts w:ascii="Times New Roman" w:hAnsi="Times New Roman"/>
        </w:rPr>
        <w:t xml:space="preserve">, </w:t>
      </w:r>
      <w:proofErr w:type="spellStart"/>
      <w:r w:rsidRPr="00C75D94">
        <w:rPr>
          <w:rFonts w:ascii="Times New Roman" w:hAnsi="Times New Roman"/>
        </w:rPr>
        <w:t>Japanese</w:t>
      </w:r>
      <w:proofErr w:type="spellEnd"/>
      <w:r w:rsidRPr="00C75D94">
        <w:rPr>
          <w:rFonts w:ascii="Times New Roman" w:hAnsi="Times New Roman"/>
        </w:rPr>
        <w:t xml:space="preserve">, </w:t>
      </w:r>
      <w:proofErr w:type="spellStart"/>
      <w:r w:rsidRPr="00C75D94">
        <w:rPr>
          <w:rFonts w:ascii="Times New Roman" w:hAnsi="Times New Roman"/>
        </w:rPr>
        <w:t>Postnet</w:t>
      </w:r>
      <w:proofErr w:type="spellEnd"/>
      <w:r w:rsidRPr="00C75D94">
        <w:rPr>
          <w:rFonts w:ascii="Times New Roman" w:hAnsi="Times New Roman"/>
        </w:rPr>
        <w:t xml:space="preserve">, </w:t>
      </w:r>
      <w:proofErr w:type="spellStart"/>
      <w:r w:rsidRPr="00C75D94">
        <w:rPr>
          <w:rFonts w:ascii="Times New Roman" w:hAnsi="Times New Roman"/>
        </w:rPr>
        <w:t>Postnet</w:t>
      </w:r>
      <w:proofErr w:type="spellEnd"/>
      <w:r w:rsidRPr="00C75D94">
        <w:rPr>
          <w:rFonts w:ascii="Times New Roman" w:hAnsi="Times New Roman"/>
        </w:rPr>
        <w:t xml:space="preserve"> 2D: </w:t>
      </w:r>
      <w:proofErr w:type="spellStart"/>
      <w:r w:rsidRPr="00C75D94">
        <w:rPr>
          <w:rFonts w:ascii="Times New Roman" w:hAnsi="Times New Roman"/>
        </w:rPr>
        <w:t>MaxiCode</w:t>
      </w:r>
      <w:proofErr w:type="spellEnd"/>
      <w:r w:rsidRPr="00C75D94">
        <w:rPr>
          <w:rFonts w:ascii="Times New Roman" w:hAnsi="Times New Roman"/>
        </w:rPr>
        <w:t xml:space="preserve"> Data Matrix, Macro PDF-417, QR-</w:t>
      </w:r>
      <w:proofErr w:type="spellStart"/>
      <w:r w:rsidRPr="00C75D94">
        <w:rPr>
          <w:rFonts w:ascii="Times New Roman" w:hAnsi="Times New Roman"/>
        </w:rPr>
        <w:t>Code</w:t>
      </w:r>
      <w:proofErr w:type="spellEnd"/>
    </w:p>
    <w:p w14:paraId="4BFD015F" w14:textId="77777777" w:rsidR="00C75D94" w:rsidRPr="00C75D94" w:rsidRDefault="00C75D94" w:rsidP="00C75D94">
      <w:pPr>
        <w:pStyle w:val="Akapitzlist"/>
        <w:numPr>
          <w:ilvl w:val="1"/>
          <w:numId w:val="15"/>
        </w:numPr>
        <w:spacing w:line="360" w:lineRule="auto"/>
        <w:rPr>
          <w:rFonts w:ascii="Times New Roman" w:hAnsi="Times New Roman"/>
        </w:rPr>
      </w:pPr>
      <w:r w:rsidRPr="00C75D94">
        <w:rPr>
          <w:rFonts w:ascii="Times New Roman" w:hAnsi="Times New Roman"/>
        </w:rPr>
        <w:t>Temperatura robocza: 4,4°C do 41°C</w:t>
      </w:r>
    </w:p>
    <w:p w14:paraId="442A797F" w14:textId="77777777" w:rsidR="00C75D94" w:rsidRPr="00C75D94" w:rsidRDefault="00C75D94" w:rsidP="00C75D94">
      <w:pPr>
        <w:pStyle w:val="Akapitzlist"/>
        <w:numPr>
          <w:ilvl w:val="1"/>
          <w:numId w:val="15"/>
        </w:numPr>
        <w:spacing w:line="360" w:lineRule="auto"/>
        <w:rPr>
          <w:rFonts w:ascii="Times New Roman" w:hAnsi="Times New Roman"/>
        </w:rPr>
      </w:pPr>
      <w:r w:rsidRPr="00C75D94">
        <w:rPr>
          <w:rFonts w:ascii="Times New Roman" w:hAnsi="Times New Roman"/>
        </w:rPr>
        <w:t>Wilgotność robocza: 5% do 95% bez kondensacji</w:t>
      </w:r>
    </w:p>
    <w:p w14:paraId="2C83CAC4" w14:textId="77777777" w:rsidR="00C75D94" w:rsidRPr="00C75D94" w:rsidRDefault="00C75D94" w:rsidP="00C75D94">
      <w:pPr>
        <w:pStyle w:val="Akapitzlist"/>
        <w:numPr>
          <w:ilvl w:val="1"/>
          <w:numId w:val="15"/>
        </w:numPr>
        <w:spacing w:line="360" w:lineRule="auto"/>
        <w:rPr>
          <w:rFonts w:ascii="Times New Roman" w:hAnsi="Times New Roman"/>
        </w:rPr>
      </w:pPr>
      <w:r w:rsidRPr="00C75D94">
        <w:rPr>
          <w:rFonts w:ascii="Times New Roman" w:hAnsi="Times New Roman"/>
        </w:rPr>
        <w:t>USB: tak</w:t>
      </w:r>
    </w:p>
    <w:p w14:paraId="57067B92" w14:textId="77777777" w:rsidR="00C75D94" w:rsidRPr="00C75D94" w:rsidRDefault="00C75D94" w:rsidP="00C75D94">
      <w:pPr>
        <w:pStyle w:val="Akapitzlist"/>
        <w:numPr>
          <w:ilvl w:val="1"/>
          <w:numId w:val="15"/>
        </w:numPr>
        <w:spacing w:line="360" w:lineRule="auto"/>
        <w:rPr>
          <w:rFonts w:ascii="Times New Roman" w:hAnsi="Times New Roman"/>
        </w:rPr>
      </w:pPr>
      <w:r w:rsidRPr="00C75D94">
        <w:rPr>
          <w:rFonts w:ascii="Times New Roman" w:hAnsi="Times New Roman"/>
        </w:rPr>
        <w:t>Interfejs: RS-232, USB</w:t>
      </w:r>
    </w:p>
    <w:p w14:paraId="2EBF7CFC" w14:textId="77777777" w:rsidR="00C75D94" w:rsidRPr="00C75D94" w:rsidRDefault="00C75D94" w:rsidP="00C75D94">
      <w:pPr>
        <w:pStyle w:val="Akapitzlist"/>
        <w:numPr>
          <w:ilvl w:val="1"/>
          <w:numId w:val="15"/>
        </w:numPr>
        <w:spacing w:line="360" w:lineRule="auto"/>
        <w:rPr>
          <w:rFonts w:ascii="Times New Roman" w:hAnsi="Times New Roman"/>
        </w:rPr>
      </w:pPr>
      <w:r w:rsidRPr="00C75D94">
        <w:rPr>
          <w:rFonts w:ascii="Times New Roman" w:hAnsi="Times New Roman"/>
        </w:rPr>
        <w:t>Maksymalna szerokość druku: 56 mm</w:t>
      </w:r>
    </w:p>
    <w:p w14:paraId="032AAD70" w14:textId="77777777" w:rsidR="00C75D94" w:rsidRPr="00C75D94" w:rsidRDefault="00C75D94" w:rsidP="00C75D94">
      <w:pPr>
        <w:pStyle w:val="Akapitzlist"/>
        <w:numPr>
          <w:ilvl w:val="1"/>
          <w:numId w:val="15"/>
        </w:numPr>
        <w:spacing w:line="360" w:lineRule="auto"/>
        <w:rPr>
          <w:rFonts w:ascii="Times New Roman" w:hAnsi="Times New Roman"/>
        </w:rPr>
      </w:pPr>
      <w:r w:rsidRPr="00C75D94">
        <w:rPr>
          <w:rFonts w:ascii="Times New Roman" w:hAnsi="Times New Roman"/>
        </w:rPr>
        <w:t>Maksymalna długość druku: 990 mm</w:t>
      </w:r>
    </w:p>
    <w:p w14:paraId="174C45A8" w14:textId="77777777" w:rsidR="00C75D94" w:rsidRPr="00C75D94" w:rsidRDefault="00C75D94" w:rsidP="00C75D94">
      <w:pPr>
        <w:pStyle w:val="Akapitzlist"/>
        <w:numPr>
          <w:ilvl w:val="1"/>
          <w:numId w:val="15"/>
        </w:numPr>
        <w:spacing w:line="360" w:lineRule="auto"/>
        <w:rPr>
          <w:rFonts w:ascii="Times New Roman" w:hAnsi="Times New Roman"/>
        </w:rPr>
      </w:pPr>
      <w:r w:rsidRPr="00C75D94">
        <w:rPr>
          <w:rFonts w:ascii="Times New Roman" w:hAnsi="Times New Roman"/>
        </w:rPr>
        <w:t>Minimalna szerokość etykiety: 25 mm</w:t>
      </w:r>
    </w:p>
    <w:p w14:paraId="6418F8B3" w14:textId="77777777" w:rsidR="00C75D94" w:rsidRDefault="00C75D94" w:rsidP="00C75D94">
      <w:pPr>
        <w:pStyle w:val="Akapitzlist"/>
        <w:numPr>
          <w:ilvl w:val="1"/>
          <w:numId w:val="15"/>
        </w:numPr>
        <w:spacing w:line="360" w:lineRule="auto"/>
        <w:rPr>
          <w:rFonts w:ascii="Times New Roman" w:hAnsi="Times New Roman"/>
        </w:rPr>
      </w:pPr>
      <w:r w:rsidRPr="00C75D94">
        <w:rPr>
          <w:rFonts w:ascii="Times New Roman" w:hAnsi="Times New Roman"/>
        </w:rPr>
        <w:t>Maksymalna szerokość etykiety: 60 mm</w:t>
      </w:r>
    </w:p>
    <w:p w14:paraId="2D09E47D" w14:textId="77777777" w:rsidR="00B911B8" w:rsidRPr="00C75D94" w:rsidRDefault="00B911B8" w:rsidP="00C75D94">
      <w:pPr>
        <w:pStyle w:val="Akapitzlist"/>
        <w:numPr>
          <w:ilvl w:val="1"/>
          <w:numId w:val="15"/>
        </w:numPr>
        <w:spacing w:line="360" w:lineRule="auto"/>
        <w:rPr>
          <w:rFonts w:ascii="Times New Roman" w:hAnsi="Times New Roman"/>
        </w:rPr>
      </w:pPr>
      <w:r w:rsidRPr="00B911B8">
        <w:rPr>
          <w:rFonts w:ascii="Times New Roman" w:hAnsi="Times New Roman"/>
        </w:rPr>
        <w:t>Maksymalna długość etykiety: 990 mm</w:t>
      </w:r>
    </w:p>
    <w:p w14:paraId="6F8F53BE" w14:textId="77777777" w:rsidR="007504B7" w:rsidRPr="007504B7" w:rsidRDefault="007504B7" w:rsidP="007504B7">
      <w:pPr>
        <w:spacing w:line="360" w:lineRule="auto"/>
        <w:rPr>
          <w:rFonts w:ascii="Arial" w:hAnsi="Arial" w:cs="Arial"/>
          <w:lang w:eastAsia="pl-PL"/>
        </w:rPr>
      </w:pPr>
      <w:r w:rsidRPr="007504B7">
        <w:rPr>
          <w:rFonts w:ascii="Arial" w:hAnsi="Arial" w:cs="Arial"/>
          <w:highlight w:val="lightGray"/>
        </w:rPr>
        <w:t>W ramach obowiązywania umowy Dostawca zobowiązany jest do dokonania raz w roku, w terminie uprzednio uzgodnionym z Zamawiającym, autoryzowanego przeglądu serwisowego sprzętu w zakresie wymaganym przez producenta wraz z dostarczeniem części.                                                      Po zakończeniu przeglądu wystawiony zostanie stosowny dokument (świadectwo) podpisany przez Wykonawcę zawierający zapis, że przeglądu dokonano zgodnie z zaleceniami Producenta oraz, że aparat jest sprawny i dopuszczony do użytkowania. Niniejszy zapis winien zostać również zamieszczony w paszporcie technicznym urządzenia. Dokumenty powinny być opatrzone datą, pieczęcią i podpisem osoby dokonującej przegląd.</w:t>
      </w:r>
    </w:p>
    <w:p w14:paraId="688C9309" w14:textId="77777777" w:rsidR="00597AEA" w:rsidRPr="00597AEA" w:rsidRDefault="00597AEA" w:rsidP="00597AEA">
      <w:pPr>
        <w:pStyle w:val="Akapitzlist"/>
        <w:ind w:left="1440"/>
        <w:rPr>
          <w:rFonts w:ascii="Times New Roman" w:hAnsi="Times New Roman"/>
          <w:b/>
        </w:rPr>
      </w:pPr>
    </w:p>
    <w:p w14:paraId="73F1B993" w14:textId="77777777" w:rsidR="00597AEA" w:rsidRPr="00DF4DFF" w:rsidRDefault="00597AEA" w:rsidP="00597AEA">
      <w:pPr>
        <w:pStyle w:val="Akapitzlist"/>
        <w:rPr>
          <w:rFonts w:ascii="Times New Roman" w:hAnsi="Times New Roman" w:cs="Times New Roman"/>
          <w:b/>
          <w:sz w:val="24"/>
        </w:rPr>
      </w:pPr>
    </w:p>
    <w:sectPr w:rsidR="00597AEA" w:rsidRPr="00DF4DFF" w:rsidSect="00EA4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F0D1A"/>
    <w:multiLevelType w:val="hybridMultilevel"/>
    <w:tmpl w:val="7C183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D2EE4"/>
    <w:multiLevelType w:val="hybridMultilevel"/>
    <w:tmpl w:val="19CE7CAC"/>
    <w:lvl w:ilvl="0" w:tplc="5CEC5990">
      <w:start w:val="1"/>
      <w:numFmt w:val="upperRoman"/>
      <w:lvlText w:val="%1."/>
      <w:lvlJc w:val="right"/>
      <w:pPr>
        <w:ind w:left="108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0E2E88"/>
    <w:multiLevelType w:val="hybridMultilevel"/>
    <w:tmpl w:val="A7E8E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60FE4"/>
    <w:multiLevelType w:val="hybridMultilevel"/>
    <w:tmpl w:val="C3B80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6552E2"/>
    <w:multiLevelType w:val="hybridMultilevel"/>
    <w:tmpl w:val="C1464B84"/>
    <w:lvl w:ilvl="0" w:tplc="D59075C0">
      <w:start w:val="4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63211F8"/>
    <w:multiLevelType w:val="hybridMultilevel"/>
    <w:tmpl w:val="1F58D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B3D3F"/>
    <w:multiLevelType w:val="hybridMultilevel"/>
    <w:tmpl w:val="9D0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2025DC"/>
    <w:multiLevelType w:val="hybridMultilevel"/>
    <w:tmpl w:val="27A09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B520AA"/>
    <w:multiLevelType w:val="hybridMultilevel"/>
    <w:tmpl w:val="A73E6C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8DF0808"/>
    <w:multiLevelType w:val="hybridMultilevel"/>
    <w:tmpl w:val="FFB42F44"/>
    <w:lvl w:ilvl="0" w:tplc="1C16CAF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7F18C2"/>
    <w:multiLevelType w:val="hybridMultilevel"/>
    <w:tmpl w:val="EDCC6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E37880"/>
    <w:multiLevelType w:val="hybridMultilevel"/>
    <w:tmpl w:val="7C961BA2"/>
    <w:lvl w:ilvl="0" w:tplc="07E2E90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880109"/>
    <w:multiLevelType w:val="hybridMultilevel"/>
    <w:tmpl w:val="CD6AF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4234D2"/>
    <w:multiLevelType w:val="hybridMultilevel"/>
    <w:tmpl w:val="8C0C4EAC"/>
    <w:lvl w:ilvl="0" w:tplc="BD2A7DB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3F3448"/>
    <w:multiLevelType w:val="hybridMultilevel"/>
    <w:tmpl w:val="DB12FD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76C0E72">
      <w:numFmt w:val="bullet"/>
      <w:lvlText w:val="•"/>
      <w:lvlJc w:val="left"/>
      <w:pPr>
        <w:ind w:left="3795" w:hanging="1275"/>
      </w:pPr>
      <w:rPr>
        <w:rFonts w:ascii="Times New Roman" w:eastAsiaTheme="minorHAnsi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8EF3B56"/>
    <w:multiLevelType w:val="hybridMultilevel"/>
    <w:tmpl w:val="167AB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9"/>
  </w:num>
  <w:num w:numId="7">
    <w:abstractNumId w:val="3"/>
  </w:num>
  <w:num w:numId="8">
    <w:abstractNumId w:val="10"/>
  </w:num>
  <w:num w:numId="9">
    <w:abstractNumId w:val="15"/>
  </w:num>
  <w:num w:numId="10">
    <w:abstractNumId w:val="12"/>
  </w:num>
  <w:num w:numId="11">
    <w:abstractNumId w:val="7"/>
  </w:num>
  <w:num w:numId="12">
    <w:abstractNumId w:val="0"/>
  </w:num>
  <w:num w:numId="13">
    <w:abstractNumId w:val="5"/>
  </w:num>
  <w:num w:numId="14">
    <w:abstractNumId w:val="8"/>
  </w:num>
  <w:num w:numId="15">
    <w:abstractNumId w:val="14"/>
  </w:num>
  <w:num w:numId="16">
    <w:abstractNumId w:val="13"/>
  </w:num>
  <w:num w:numId="17">
    <w:abstractNumId w:val="9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302"/>
    <w:rsid w:val="001F0ACE"/>
    <w:rsid w:val="00337F95"/>
    <w:rsid w:val="00372947"/>
    <w:rsid w:val="004E7475"/>
    <w:rsid w:val="00597AEA"/>
    <w:rsid w:val="00621423"/>
    <w:rsid w:val="006E6E5F"/>
    <w:rsid w:val="00736431"/>
    <w:rsid w:val="007504B7"/>
    <w:rsid w:val="00773FB9"/>
    <w:rsid w:val="0087632A"/>
    <w:rsid w:val="008C2477"/>
    <w:rsid w:val="009B0302"/>
    <w:rsid w:val="009E56AD"/>
    <w:rsid w:val="009F7641"/>
    <w:rsid w:val="00AC4F37"/>
    <w:rsid w:val="00B04644"/>
    <w:rsid w:val="00B911B8"/>
    <w:rsid w:val="00C5219D"/>
    <w:rsid w:val="00C75D94"/>
    <w:rsid w:val="00D343FF"/>
    <w:rsid w:val="00DF4DFF"/>
    <w:rsid w:val="00E30A96"/>
    <w:rsid w:val="00EA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8730E"/>
  <w15:docId w15:val="{0F42C4C3-4D84-4115-93EA-CAC640A65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29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4F37"/>
    <w:pPr>
      <w:ind w:left="720"/>
      <w:contextualSpacing/>
    </w:pPr>
  </w:style>
  <w:style w:type="paragraph" w:styleId="Bezodstpw">
    <w:name w:val="No Spacing"/>
    <w:uiPriority w:val="1"/>
    <w:qFormat/>
    <w:rsid w:val="00AC4F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5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07F16-2F63-4483-AAEB-B86A5761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1432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Phadia</dc:creator>
  <cp:lastModifiedBy>Agnieszka Bartczak</cp:lastModifiedBy>
  <cp:revision>2</cp:revision>
  <dcterms:created xsi:type="dcterms:W3CDTF">2024-04-24T07:22:00Z</dcterms:created>
  <dcterms:modified xsi:type="dcterms:W3CDTF">2024-04-24T07:22:00Z</dcterms:modified>
</cp:coreProperties>
</file>