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0AD3B" w14:textId="193F8B89" w:rsidR="00421539" w:rsidRPr="00421539" w:rsidRDefault="00DF1E8D" w:rsidP="00176CA8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421539">
        <w:rPr>
          <w:rFonts w:ascii="Arial" w:hAnsi="Arial" w:cs="Arial"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F731912" wp14:editId="7D10CDF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51220" cy="74676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CBC10" w14:textId="0F01853A" w:rsidR="00176CA8" w:rsidRPr="00421539" w:rsidRDefault="00176CA8" w:rsidP="00176CA8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421539">
        <w:rPr>
          <w:rFonts w:ascii="Arial" w:hAnsi="Arial" w:cs="Arial"/>
          <w:bCs/>
          <w:sz w:val="24"/>
          <w:szCs w:val="24"/>
        </w:rPr>
        <w:t>Gmina Wronki</w:t>
      </w:r>
    </w:p>
    <w:p w14:paraId="48C77B78" w14:textId="77777777" w:rsidR="00176CA8" w:rsidRPr="00421539" w:rsidRDefault="00176CA8" w:rsidP="00176CA8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421539">
        <w:rPr>
          <w:rFonts w:ascii="Arial" w:hAnsi="Arial" w:cs="Arial"/>
          <w:bCs/>
          <w:sz w:val="24"/>
          <w:szCs w:val="24"/>
        </w:rPr>
        <w:t>ul. Ratuszowa 5</w:t>
      </w:r>
    </w:p>
    <w:p w14:paraId="27D87347" w14:textId="77777777" w:rsidR="00176CA8" w:rsidRPr="00421539" w:rsidRDefault="00176CA8" w:rsidP="00176CA8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21539">
        <w:rPr>
          <w:rFonts w:ascii="Arial" w:hAnsi="Arial" w:cs="Arial"/>
          <w:bCs/>
          <w:sz w:val="24"/>
          <w:szCs w:val="24"/>
        </w:rPr>
        <w:t>64-510 Wronki</w:t>
      </w:r>
      <w:r w:rsidR="00451E70" w:rsidRPr="00421539">
        <w:rPr>
          <w:rFonts w:ascii="Arial" w:hAnsi="Arial" w:cs="Arial"/>
          <w:b/>
          <w:sz w:val="24"/>
          <w:szCs w:val="24"/>
        </w:rPr>
        <w:tab/>
      </w:r>
      <w:r w:rsidR="00451E70" w:rsidRPr="00421539">
        <w:rPr>
          <w:rFonts w:ascii="Arial" w:hAnsi="Arial" w:cs="Arial"/>
          <w:b/>
          <w:sz w:val="24"/>
          <w:szCs w:val="24"/>
        </w:rPr>
        <w:tab/>
      </w:r>
      <w:r w:rsidR="00451E70" w:rsidRPr="00421539">
        <w:rPr>
          <w:rFonts w:ascii="Arial" w:hAnsi="Arial" w:cs="Arial"/>
          <w:b/>
          <w:sz w:val="24"/>
          <w:szCs w:val="24"/>
        </w:rPr>
        <w:tab/>
      </w:r>
      <w:r w:rsidR="00451E70" w:rsidRPr="00421539">
        <w:rPr>
          <w:rFonts w:ascii="Arial" w:hAnsi="Arial" w:cs="Arial"/>
          <w:b/>
          <w:sz w:val="24"/>
          <w:szCs w:val="24"/>
        </w:rPr>
        <w:tab/>
      </w:r>
      <w:r w:rsidR="00451E70" w:rsidRPr="00421539">
        <w:rPr>
          <w:rFonts w:ascii="Arial" w:hAnsi="Arial" w:cs="Arial"/>
          <w:b/>
          <w:sz w:val="24"/>
          <w:szCs w:val="24"/>
        </w:rPr>
        <w:tab/>
      </w:r>
    </w:p>
    <w:p w14:paraId="35CB259D" w14:textId="69F360D7" w:rsidR="00451E70" w:rsidRPr="00421539" w:rsidRDefault="00451E70" w:rsidP="00176CA8">
      <w:pPr>
        <w:spacing w:after="0" w:line="276" w:lineRule="auto"/>
        <w:ind w:left="2124" w:firstLine="708"/>
        <w:jc w:val="right"/>
        <w:rPr>
          <w:rFonts w:ascii="Arial" w:hAnsi="Arial" w:cs="Arial"/>
          <w:sz w:val="24"/>
          <w:szCs w:val="24"/>
        </w:rPr>
      </w:pPr>
      <w:bookmarkStart w:id="0" w:name="_Hlk148350681"/>
      <w:r w:rsidRPr="00421539">
        <w:rPr>
          <w:rFonts w:ascii="Arial" w:hAnsi="Arial" w:cs="Arial"/>
          <w:sz w:val="24"/>
          <w:szCs w:val="24"/>
        </w:rPr>
        <w:t xml:space="preserve">Wronki, dnia </w:t>
      </w:r>
      <w:r w:rsidR="00147416" w:rsidRPr="00147416">
        <w:rPr>
          <w:rFonts w:ascii="Arial" w:hAnsi="Arial" w:cs="Arial"/>
          <w:color w:val="000000" w:themeColor="text1"/>
          <w:sz w:val="24"/>
          <w:szCs w:val="24"/>
        </w:rPr>
        <w:t>2</w:t>
      </w:r>
      <w:r w:rsidR="004622F7">
        <w:rPr>
          <w:rFonts w:ascii="Arial" w:hAnsi="Arial" w:cs="Arial"/>
          <w:color w:val="000000" w:themeColor="text1"/>
          <w:sz w:val="24"/>
          <w:szCs w:val="24"/>
        </w:rPr>
        <w:t>7</w:t>
      </w:r>
      <w:r w:rsidR="00147416">
        <w:rPr>
          <w:rFonts w:ascii="Arial" w:hAnsi="Arial" w:cs="Arial"/>
          <w:color w:val="0070C0"/>
          <w:sz w:val="24"/>
          <w:szCs w:val="24"/>
        </w:rPr>
        <w:t xml:space="preserve"> </w:t>
      </w:r>
      <w:r w:rsidR="00421539" w:rsidRPr="00421539">
        <w:rPr>
          <w:rFonts w:ascii="Arial" w:hAnsi="Arial" w:cs="Arial"/>
          <w:sz w:val="24"/>
          <w:szCs w:val="24"/>
        </w:rPr>
        <w:t>marca 2025 roku</w:t>
      </w:r>
    </w:p>
    <w:p w14:paraId="4D6EC210" w14:textId="2F004E7D" w:rsidR="00176CA8" w:rsidRPr="00421539" w:rsidRDefault="00176CA8" w:rsidP="00176CA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21539">
        <w:rPr>
          <w:rFonts w:ascii="Arial" w:hAnsi="Arial" w:cs="Arial"/>
          <w:sz w:val="24"/>
          <w:szCs w:val="24"/>
        </w:rPr>
        <w:t>NIiPP.271.</w:t>
      </w:r>
      <w:r w:rsidR="00421539" w:rsidRPr="00421539">
        <w:rPr>
          <w:rFonts w:ascii="Arial" w:hAnsi="Arial" w:cs="Arial"/>
          <w:b/>
          <w:bCs/>
          <w:sz w:val="24"/>
          <w:szCs w:val="24"/>
        </w:rPr>
        <w:t>3</w:t>
      </w:r>
      <w:r w:rsidRPr="00421539">
        <w:rPr>
          <w:rFonts w:ascii="Arial" w:hAnsi="Arial" w:cs="Arial"/>
          <w:sz w:val="24"/>
          <w:szCs w:val="24"/>
        </w:rPr>
        <w:t>.202</w:t>
      </w:r>
      <w:r w:rsidR="00421539" w:rsidRPr="00421539">
        <w:rPr>
          <w:rFonts w:ascii="Arial" w:hAnsi="Arial" w:cs="Arial"/>
          <w:sz w:val="24"/>
          <w:szCs w:val="24"/>
        </w:rPr>
        <w:t>5</w:t>
      </w:r>
    </w:p>
    <w:p w14:paraId="2D17CB56" w14:textId="0679B01B" w:rsidR="00451E70" w:rsidRDefault="00451E70" w:rsidP="00451E7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565C2D8" w14:textId="77777777" w:rsidR="00DF1E8D" w:rsidRPr="00421539" w:rsidRDefault="00DF1E8D" w:rsidP="00451E7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4E06ED3" w14:textId="32797B22" w:rsidR="00176CA8" w:rsidRPr="00421539" w:rsidRDefault="00F71BA9" w:rsidP="00176CA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21539">
        <w:rPr>
          <w:rFonts w:ascii="Arial" w:hAnsi="Arial" w:cs="Arial"/>
          <w:b/>
          <w:sz w:val="24"/>
          <w:szCs w:val="24"/>
        </w:rPr>
        <w:t>Wyjaśnienie</w:t>
      </w:r>
      <w:r w:rsidR="003970F0" w:rsidRPr="00421539">
        <w:rPr>
          <w:rFonts w:ascii="Arial" w:hAnsi="Arial" w:cs="Arial"/>
          <w:b/>
          <w:sz w:val="24"/>
          <w:szCs w:val="24"/>
        </w:rPr>
        <w:t xml:space="preserve"> </w:t>
      </w:r>
      <w:r w:rsidR="006662EF" w:rsidRPr="00421539">
        <w:rPr>
          <w:rFonts w:ascii="Arial" w:hAnsi="Arial" w:cs="Arial"/>
          <w:b/>
          <w:sz w:val="24"/>
          <w:szCs w:val="24"/>
        </w:rPr>
        <w:t xml:space="preserve">nr 1 i zmiana nr </w:t>
      </w:r>
      <w:r w:rsidR="004E5A46" w:rsidRPr="00421539">
        <w:rPr>
          <w:rFonts w:ascii="Arial" w:hAnsi="Arial" w:cs="Arial"/>
          <w:b/>
          <w:sz w:val="24"/>
          <w:szCs w:val="24"/>
        </w:rPr>
        <w:t>1</w:t>
      </w:r>
      <w:r w:rsidR="006662EF" w:rsidRPr="00421539">
        <w:rPr>
          <w:rFonts w:ascii="Arial" w:hAnsi="Arial" w:cs="Arial"/>
          <w:b/>
          <w:sz w:val="24"/>
          <w:szCs w:val="24"/>
        </w:rPr>
        <w:t xml:space="preserve"> </w:t>
      </w:r>
      <w:r w:rsidR="00D316A2">
        <w:rPr>
          <w:rFonts w:ascii="Arial" w:hAnsi="Arial" w:cs="Arial"/>
          <w:b/>
          <w:sz w:val="24"/>
          <w:szCs w:val="24"/>
        </w:rPr>
        <w:br/>
      </w:r>
      <w:r w:rsidR="006662EF" w:rsidRPr="00421539">
        <w:rPr>
          <w:rFonts w:ascii="Arial" w:hAnsi="Arial" w:cs="Arial"/>
          <w:b/>
          <w:sz w:val="24"/>
          <w:szCs w:val="24"/>
        </w:rPr>
        <w:t xml:space="preserve">do </w:t>
      </w:r>
      <w:r w:rsidR="003970F0" w:rsidRPr="00421539">
        <w:rPr>
          <w:rFonts w:ascii="Arial" w:hAnsi="Arial" w:cs="Arial"/>
          <w:b/>
          <w:sz w:val="24"/>
          <w:szCs w:val="24"/>
        </w:rPr>
        <w:t xml:space="preserve">treści Specyfikacji warunków zamówienia </w:t>
      </w:r>
    </w:p>
    <w:bookmarkEnd w:id="0"/>
    <w:p w14:paraId="31083A31" w14:textId="77777777" w:rsidR="00451E70" w:rsidRPr="00421539" w:rsidRDefault="00451E70" w:rsidP="00451E7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90B9C1F" w14:textId="53111358" w:rsidR="00451E70" w:rsidRDefault="00421539" w:rsidP="00421539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21539">
        <w:rPr>
          <w:rFonts w:ascii="Arial" w:hAnsi="Arial" w:cs="Arial"/>
          <w:sz w:val="24"/>
          <w:szCs w:val="24"/>
          <w:u w:val="single"/>
        </w:rPr>
        <w:t xml:space="preserve">dotyczy: postępowania o udzielenie zamówienia publicznego prowadzonego w trybie przetargu nieograniczonego w rozumieniu art. 132 ustawy z dnia 11 września  </w:t>
      </w:r>
      <w:r w:rsidR="00DF1E8D">
        <w:rPr>
          <w:rFonts w:ascii="Arial" w:hAnsi="Arial" w:cs="Arial"/>
          <w:sz w:val="24"/>
          <w:szCs w:val="24"/>
          <w:u w:val="single"/>
        </w:rPr>
        <w:br/>
      </w:r>
      <w:r w:rsidRPr="00421539">
        <w:rPr>
          <w:rFonts w:ascii="Arial" w:hAnsi="Arial" w:cs="Arial"/>
          <w:sz w:val="24"/>
          <w:szCs w:val="24"/>
          <w:u w:val="single"/>
        </w:rPr>
        <w:t xml:space="preserve">2019 roku - Prawo zamówień publicznych (t.j. Dz. U. z 2024 r., poz. 1320)  </w:t>
      </w:r>
      <w:r w:rsidR="00DF1E8D">
        <w:rPr>
          <w:rFonts w:ascii="Arial" w:hAnsi="Arial" w:cs="Arial"/>
          <w:sz w:val="24"/>
          <w:szCs w:val="24"/>
          <w:u w:val="single"/>
        </w:rPr>
        <w:br/>
      </w:r>
      <w:r w:rsidRPr="00421539">
        <w:rPr>
          <w:rFonts w:ascii="Arial" w:hAnsi="Arial" w:cs="Arial"/>
          <w:sz w:val="24"/>
          <w:szCs w:val="24"/>
          <w:u w:val="single"/>
        </w:rPr>
        <w:t xml:space="preserve">na realizację zadania pn. „Budowa portalu elektronicznych usług publicznych wraz </w:t>
      </w:r>
      <w:r w:rsidR="00DF1E8D">
        <w:rPr>
          <w:rFonts w:ascii="Arial" w:hAnsi="Arial" w:cs="Arial"/>
          <w:sz w:val="24"/>
          <w:szCs w:val="24"/>
          <w:u w:val="single"/>
        </w:rPr>
        <w:br/>
      </w:r>
      <w:r w:rsidRPr="00421539">
        <w:rPr>
          <w:rFonts w:ascii="Arial" w:hAnsi="Arial" w:cs="Arial"/>
          <w:sz w:val="24"/>
          <w:szCs w:val="24"/>
          <w:u w:val="single"/>
        </w:rPr>
        <w:t xml:space="preserve">z wdrożeniem, dostosowanie środowiska do nowych modułów, szkolenia  </w:t>
      </w:r>
      <w:r w:rsidR="00DF1E8D">
        <w:rPr>
          <w:rFonts w:ascii="Arial" w:hAnsi="Arial" w:cs="Arial"/>
          <w:sz w:val="24"/>
          <w:szCs w:val="24"/>
          <w:u w:val="single"/>
        </w:rPr>
        <w:br/>
      </w:r>
      <w:r w:rsidRPr="00421539">
        <w:rPr>
          <w:rFonts w:ascii="Arial" w:hAnsi="Arial" w:cs="Arial"/>
          <w:sz w:val="24"/>
          <w:szCs w:val="24"/>
          <w:u w:val="single"/>
        </w:rPr>
        <w:t xml:space="preserve">dla pracowników w zakresie obsługi portalu oraz szkolenia dla pracowników </w:t>
      </w:r>
      <w:r w:rsidR="00DF1E8D">
        <w:rPr>
          <w:rFonts w:ascii="Arial" w:hAnsi="Arial" w:cs="Arial"/>
          <w:sz w:val="24"/>
          <w:szCs w:val="24"/>
          <w:u w:val="single"/>
        </w:rPr>
        <w:br/>
      </w:r>
      <w:r w:rsidRPr="00421539">
        <w:rPr>
          <w:rFonts w:ascii="Arial" w:hAnsi="Arial" w:cs="Arial"/>
          <w:sz w:val="24"/>
          <w:szCs w:val="24"/>
          <w:u w:val="single"/>
        </w:rPr>
        <w:t>w zakresie cyberbezpieczeństwa”</w:t>
      </w:r>
    </w:p>
    <w:p w14:paraId="511FEF3C" w14:textId="77777777" w:rsidR="00DF1E8D" w:rsidRPr="00421539" w:rsidRDefault="00DF1E8D" w:rsidP="00421539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536B001" w14:textId="3B869A1B" w:rsidR="000E78EB" w:rsidRPr="00BE6C36" w:rsidRDefault="00F71BA9" w:rsidP="00421539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vertAlign w:val="superscript"/>
        </w:rPr>
      </w:pPr>
      <w:r w:rsidRPr="00F33364">
        <w:rPr>
          <w:rFonts w:ascii="Arial" w:hAnsi="Arial" w:cs="Arial"/>
          <w:sz w:val="24"/>
          <w:szCs w:val="24"/>
        </w:rPr>
        <w:t>Działając na podstawie</w:t>
      </w:r>
      <w:r w:rsidRPr="00421539">
        <w:rPr>
          <w:rFonts w:ascii="Arial" w:hAnsi="Arial" w:cs="Arial"/>
          <w:sz w:val="24"/>
          <w:szCs w:val="24"/>
        </w:rPr>
        <w:t xml:space="preserve"> art. 135 </w:t>
      </w:r>
      <w:r w:rsidR="00793554">
        <w:rPr>
          <w:rFonts w:ascii="Arial" w:hAnsi="Arial" w:cs="Arial"/>
          <w:sz w:val="24"/>
          <w:szCs w:val="24"/>
        </w:rPr>
        <w:t xml:space="preserve">ust. 2 i </w:t>
      </w:r>
      <w:r w:rsidRPr="00421539">
        <w:rPr>
          <w:rFonts w:ascii="Arial" w:hAnsi="Arial" w:cs="Arial"/>
          <w:sz w:val="24"/>
          <w:szCs w:val="24"/>
        </w:rPr>
        <w:t>ust. 6 ustawy z dnia 11 września</w:t>
      </w:r>
      <w:r w:rsidR="00D4217C">
        <w:rPr>
          <w:rFonts w:ascii="Arial" w:hAnsi="Arial" w:cs="Arial"/>
          <w:sz w:val="24"/>
          <w:szCs w:val="24"/>
        </w:rPr>
        <w:br/>
      </w:r>
      <w:r w:rsidRPr="00421539">
        <w:rPr>
          <w:rFonts w:ascii="Arial" w:hAnsi="Arial" w:cs="Arial"/>
          <w:sz w:val="24"/>
          <w:szCs w:val="24"/>
        </w:rPr>
        <w:t>2019 r</w:t>
      </w:r>
      <w:r w:rsidR="00421539" w:rsidRPr="00421539">
        <w:rPr>
          <w:rFonts w:ascii="Arial" w:hAnsi="Arial" w:cs="Arial"/>
          <w:sz w:val="24"/>
          <w:szCs w:val="24"/>
        </w:rPr>
        <w:t>oku</w:t>
      </w:r>
      <w:r w:rsidRPr="00421539">
        <w:rPr>
          <w:rFonts w:ascii="Arial" w:hAnsi="Arial" w:cs="Arial"/>
          <w:sz w:val="24"/>
          <w:szCs w:val="24"/>
        </w:rPr>
        <w:t xml:space="preserve"> – Prawo zamówień publicznych (zwanej dalej „</w:t>
      </w:r>
      <w:r w:rsidR="00141BEB" w:rsidRPr="00421539">
        <w:rPr>
          <w:rFonts w:ascii="Arial" w:hAnsi="Arial" w:cs="Arial"/>
          <w:sz w:val="24"/>
          <w:szCs w:val="24"/>
        </w:rPr>
        <w:t>u</w:t>
      </w:r>
      <w:r w:rsidRPr="00421539">
        <w:rPr>
          <w:rFonts w:ascii="Arial" w:hAnsi="Arial" w:cs="Arial"/>
          <w:sz w:val="24"/>
          <w:szCs w:val="24"/>
        </w:rPr>
        <w:t>stawą Pzp”), Zamawiający informuje, że w przedmiotowym postępowaniu wpłyn</w:t>
      </w:r>
      <w:r w:rsidR="004E5A46" w:rsidRPr="00421539">
        <w:rPr>
          <w:rFonts w:ascii="Arial" w:hAnsi="Arial" w:cs="Arial"/>
          <w:sz w:val="24"/>
          <w:szCs w:val="24"/>
        </w:rPr>
        <w:t>ął</w:t>
      </w:r>
      <w:r w:rsidRPr="00421539">
        <w:rPr>
          <w:rFonts w:ascii="Arial" w:hAnsi="Arial" w:cs="Arial"/>
          <w:sz w:val="24"/>
          <w:szCs w:val="24"/>
        </w:rPr>
        <w:t xml:space="preserve"> wnios</w:t>
      </w:r>
      <w:r w:rsidR="004E5A46" w:rsidRPr="00421539">
        <w:rPr>
          <w:rFonts w:ascii="Arial" w:hAnsi="Arial" w:cs="Arial"/>
          <w:sz w:val="24"/>
          <w:szCs w:val="24"/>
        </w:rPr>
        <w:t>ek</w:t>
      </w:r>
      <w:r w:rsidRPr="00421539">
        <w:rPr>
          <w:rFonts w:ascii="Arial" w:hAnsi="Arial" w:cs="Arial"/>
          <w:sz w:val="24"/>
          <w:szCs w:val="24"/>
        </w:rPr>
        <w:t xml:space="preserve"> o wyjaśnienie treści Specyfikacji Warunków Zamówienia – zwanej dalej „SWZ”.</w:t>
      </w:r>
      <w:r w:rsidR="000E78EB" w:rsidRPr="00421539">
        <w:rPr>
          <w:rFonts w:ascii="Arial" w:hAnsi="Arial" w:cs="Arial"/>
          <w:sz w:val="24"/>
          <w:szCs w:val="24"/>
        </w:rPr>
        <w:t xml:space="preserve"> </w:t>
      </w:r>
    </w:p>
    <w:p w14:paraId="5D712687" w14:textId="1E1F0F00" w:rsidR="00176CA8" w:rsidRPr="00421539" w:rsidRDefault="00F71BA9" w:rsidP="0042153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1539">
        <w:rPr>
          <w:rFonts w:ascii="Arial" w:hAnsi="Arial" w:cs="Arial"/>
          <w:sz w:val="24"/>
          <w:szCs w:val="24"/>
        </w:rPr>
        <w:t>Zamawiający niniejszym udziela odpowiedzi na zadane pytania</w:t>
      </w:r>
      <w:r w:rsidR="00176CA8" w:rsidRPr="00421539">
        <w:rPr>
          <w:rFonts w:ascii="Arial" w:hAnsi="Arial" w:cs="Arial"/>
          <w:sz w:val="24"/>
          <w:szCs w:val="24"/>
        </w:rPr>
        <w:t>:</w:t>
      </w:r>
    </w:p>
    <w:p w14:paraId="536EEA35" w14:textId="777AB420" w:rsidR="00421539" w:rsidRPr="00421539" w:rsidRDefault="006E3A9D" w:rsidP="0042153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1539">
        <w:rPr>
          <w:rFonts w:ascii="Arial" w:hAnsi="Arial" w:cs="Arial"/>
          <w:b/>
          <w:bCs/>
          <w:sz w:val="24"/>
          <w:szCs w:val="24"/>
        </w:rPr>
        <w:t xml:space="preserve">Pytanie nr </w:t>
      </w:r>
      <w:r w:rsidR="004E5A46" w:rsidRPr="00421539">
        <w:rPr>
          <w:rFonts w:ascii="Arial" w:hAnsi="Arial" w:cs="Arial"/>
          <w:b/>
          <w:bCs/>
          <w:sz w:val="24"/>
          <w:szCs w:val="24"/>
        </w:rPr>
        <w:t>1</w:t>
      </w:r>
      <w:r w:rsidRPr="00421539">
        <w:rPr>
          <w:rFonts w:ascii="Arial" w:hAnsi="Arial" w:cs="Arial"/>
          <w:sz w:val="24"/>
          <w:szCs w:val="24"/>
        </w:rPr>
        <w:t xml:space="preserve">: </w:t>
      </w:r>
    </w:p>
    <w:p w14:paraId="5B6E9746" w14:textId="24632D9B" w:rsidR="00524136" w:rsidRDefault="00524136" w:rsidP="00DF1E8D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4136">
        <w:rPr>
          <w:rFonts w:ascii="Arial" w:hAnsi="Arial" w:cs="Arial"/>
          <w:sz w:val="24"/>
          <w:szCs w:val="24"/>
        </w:rPr>
        <w:t>Dotyczy załączn</w:t>
      </w:r>
      <w:r>
        <w:rPr>
          <w:rFonts w:ascii="Arial" w:hAnsi="Arial" w:cs="Arial"/>
          <w:sz w:val="24"/>
          <w:szCs w:val="24"/>
        </w:rPr>
        <w:t>ika nr 12: zał. nr 12 - Opis pró</w:t>
      </w:r>
      <w:r w:rsidRPr="00524136">
        <w:rPr>
          <w:rFonts w:ascii="Arial" w:hAnsi="Arial" w:cs="Arial"/>
          <w:sz w:val="24"/>
          <w:szCs w:val="24"/>
        </w:rPr>
        <w:t>bki</w:t>
      </w:r>
    </w:p>
    <w:p w14:paraId="68617F51" w14:textId="6CFA5A7E" w:rsidR="00421539" w:rsidRPr="00421539" w:rsidRDefault="00421539" w:rsidP="00DF1E8D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1539">
        <w:rPr>
          <w:rFonts w:ascii="Arial" w:hAnsi="Arial" w:cs="Arial"/>
          <w:sz w:val="24"/>
          <w:szCs w:val="24"/>
        </w:rPr>
        <w:t xml:space="preserve">Wykonawca wnosi złagodzenie warunków weryfikacji oprogramowania </w:t>
      </w:r>
      <w:r w:rsidR="00DF1E8D">
        <w:rPr>
          <w:rFonts w:ascii="Arial" w:hAnsi="Arial" w:cs="Arial"/>
          <w:sz w:val="24"/>
          <w:szCs w:val="24"/>
        </w:rPr>
        <w:br/>
      </w:r>
      <w:r w:rsidRPr="00421539">
        <w:rPr>
          <w:rFonts w:ascii="Arial" w:hAnsi="Arial" w:cs="Arial"/>
          <w:sz w:val="24"/>
          <w:szCs w:val="24"/>
        </w:rPr>
        <w:t xml:space="preserve">na etapie ofertowania. Nie każde oprogramowanie dostępne na rynku dysponuje w platformie usług elektronicznych wbudowaną anonimizacją </w:t>
      </w:r>
      <w:r w:rsidR="00DF1E8D">
        <w:rPr>
          <w:rFonts w:ascii="Arial" w:hAnsi="Arial" w:cs="Arial"/>
          <w:sz w:val="24"/>
          <w:szCs w:val="24"/>
        </w:rPr>
        <w:br/>
      </w:r>
      <w:r w:rsidRPr="00421539">
        <w:rPr>
          <w:rFonts w:ascii="Arial" w:hAnsi="Arial" w:cs="Arial"/>
          <w:sz w:val="24"/>
          <w:szCs w:val="24"/>
        </w:rPr>
        <w:t>czy pseudoanonimizacją. Takie obostrzenie uniemożliwia złożenie ofert wielu podmiotom, a co za tym idzie – niepotrzebnie ogranicza konkurencyjność.</w:t>
      </w:r>
    </w:p>
    <w:p w14:paraId="395D1C32" w14:textId="414D26F6" w:rsidR="00421539" w:rsidRPr="00421539" w:rsidRDefault="00421539" w:rsidP="00DF1E8D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1539">
        <w:rPr>
          <w:rFonts w:ascii="Arial" w:hAnsi="Arial" w:cs="Arial"/>
          <w:sz w:val="24"/>
          <w:szCs w:val="24"/>
        </w:rPr>
        <w:t xml:space="preserve">W związku powyższym prosimy o wykreślenie testu 2 (anonimizacja) </w:t>
      </w:r>
      <w:r w:rsidR="00DF1E8D">
        <w:rPr>
          <w:rFonts w:ascii="Arial" w:hAnsi="Arial" w:cs="Arial"/>
          <w:sz w:val="24"/>
          <w:szCs w:val="24"/>
        </w:rPr>
        <w:br/>
      </w:r>
      <w:r w:rsidRPr="00421539">
        <w:rPr>
          <w:rFonts w:ascii="Arial" w:hAnsi="Arial" w:cs="Arial"/>
          <w:sz w:val="24"/>
          <w:szCs w:val="24"/>
        </w:rPr>
        <w:t>i 3 (pseudoanonimizacja) ze scenariusza 4 - Moduł obsługi e-portalu.</w:t>
      </w:r>
    </w:p>
    <w:p w14:paraId="04AD2D5C" w14:textId="3E93F204" w:rsidR="00421539" w:rsidRDefault="00421539" w:rsidP="00421539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B864A2" w14:textId="77777777" w:rsidR="00E210A5" w:rsidRPr="00421539" w:rsidRDefault="00E210A5" w:rsidP="00421539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BD1F93" w14:textId="77777777" w:rsidR="00421539" w:rsidRDefault="006E3A9D" w:rsidP="00421539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1539">
        <w:rPr>
          <w:rFonts w:ascii="Arial" w:hAnsi="Arial" w:cs="Arial"/>
          <w:sz w:val="24"/>
          <w:szCs w:val="24"/>
          <w:u w:val="single"/>
        </w:rPr>
        <w:lastRenderedPageBreak/>
        <w:t xml:space="preserve">Odpowiedź na pytanie nr </w:t>
      </w:r>
      <w:r w:rsidR="003324E8" w:rsidRPr="00421539">
        <w:rPr>
          <w:rFonts w:ascii="Arial" w:hAnsi="Arial" w:cs="Arial"/>
          <w:sz w:val="24"/>
          <w:szCs w:val="24"/>
          <w:u w:val="single"/>
        </w:rPr>
        <w:t>1</w:t>
      </w:r>
      <w:r w:rsidRPr="00421539">
        <w:rPr>
          <w:rFonts w:ascii="Arial" w:hAnsi="Arial" w:cs="Arial"/>
          <w:sz w:val="24"/>
          <w:szCs w:val="24"/>
        </w:rPr>
        <w:t xml:space="preserve">: </w:t>
      </w:r>
    </w:p>
    <w:p w14:paraId="44BE2422" w14:textId="20C836B2" w:rsidR="00712298" w:rsidRPr="006E3C3D" w:rsidRDefault="00177825" w:rsidP="00712298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3C3D">
        <w:rPr>
          <w:rFonts w:ascii="Arial" w:hAnsi="Arial" w:cs="Arial"/>
          <w:color w:val="000000" w:themeColor="text1"/>
          <w:sz w:val="24"/>
          <w:szCs w:val="24"/>
        </w:rPr>
        <w:t xml:space="preserve">Zamawiający informuje, że </w:t>
      </w:r>
      <w:r w:rsidR="00821979" w:rsidRPr="006E3C3D">
        <w:rPr>
          <w:rFonts w:ascii="Arial" w:hAnsi="Arial" w:cs="Arial"/>
          <w:color w:val="000000" w:themeColor="text1"/>
          <w:sz w:val="24"/>
          <w:szCs w:val="24"/>
        </w:rPr>
        <w:t xml:space="preserve">nie wyraża zgody na zmianę opisu próbki oprogramowania. </w:t>
      </w:r>
      <w:r w:rsidR="00712298" w:rsidRPr="006E3C3D">
        <w:rPr>
          <w:rFonts w:ascii="Arial" w:hAnsi="Arial" w:cs="Arial"/>
          <w:color w:val="000000" w:themeColor="text1"/>
          <w:sz w:val="24"/>
          <w:szCs w:val="24"/>
        </w:rPr>
        <w:t xml:space="preserve">Mechanizm anonimizacji i pseudonimizacji danych stanowi kluczową funkcjonalność wymaganą w ramach Opisu Przedmiotu Zamówienia. Wdrożone rozwiązanie, jako system świadczący e-usługi publiczne, musi zapewniać pełną zgodność z przepisami Rozporządzenia Parlamentu Europejskiego i Rady (UE) 2016/679 (RODO), w szczególności </w:t>
      </w:r>
      <w:r w:rsidR="00147416" w:rsidRPr="006E3C3D">
        <w:rPr>
          <w:rFonts w:ascii="Arial" w:hAnsi="Arial" w:cs="Arial"/>
          <w:color w:val="000000" w:themeColor="text1"/>
          <w:sz w:val="24"/>
          <w:szCs w:val="24"/>
        </w:rPr>
        <w:br/>
      </w:r>
      <w:r w:rsidR="00712298" w:rsidRPr="006E3C3D">
        <w:rPr>
          <w:rFonts w:ascii="Arial" w:hAnsi="Arial" w:cs="Arial"/>
          <w:color w:val="000000" w:themeColor="text1"/>
          <w:sz w:val="24"/>
          <w:szCs w:val="24"/>
        </w:rPr>
        <w:t xml:space="preserve">w zakresie ochrony danych osobowych oraz minimalizacji ryzyka </w:t>
      </w:r>
      <w:r w:rsidR="00147416" w:rsidRPr="006E3C3D">
        <w:rPr>
          <w:rFonts w:ascii="Arial" w:hAnsi="Arial" w:cs="Arial"/>
          <w:color w:val="000000" w:themeColor="text1"/>
          <w:sz w:val="24"/>
          <w:szCs w:val="24"/>
        </w:rPr>
        <w:br/>
      </w:r>
      <w:r w:rsidR="00712298" w:rsidRPr="006E3C3D">
        <w:rPr>
          <w:rFonts w:ascii="Arial" w:hAnsi="Arial" w:cs="Arial"/>
          <w:color w:val="000000" w:themeColor="text1"/>
          <w:sz w:val="24"/>
          <w:szCs w:val="24"/>
        </w:rPr>
        <w:t>ich nieuprawnionego przetwarzania.</w:t>
      </w:r>
    </w:p>
    <w:p w14:paraId="4D7CF8DA" w14:textId="3F30B508" w:rsidR="00712298" w:rsidRPr="006E3C3D" w:rsidRDefault="00712298" w:rsidP="00712298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3C3D">
        <w:rPr>
          <w:rFonts w:ascii="Arial" w:hAnsi="Arial" w:cs="Arial"/>
          <w:color w:val="000000" w:themeColor="text1"/>
          <w:sz w:val="24"/>
          <w:szCs w:val="24"/>
        </w:rPr>
        <w:t xml:space="preserve">Oczekuje się, że system będzie wyposażony w narzędzia umożliwiające automatyczne anonimizowanie i pseudonimizowanie danych osobowych. Mechanizmy te muszą zapewniać nieodwracalność anonimizacji tam, gdzie jest to wymagane, oraz możliwość przywrócenia oryginalnych danych (reidentyfikacji) wyłącznie przez uprawnionych administratorów, </w:t>
      </w:r>
      <w:r w:rsidR="00E210A5">
        <w:rPr>
          <w:rFonts w:ascii="Arial" w:hAnsi="Arial" w:cs="Arial"/>
          <w:color w:val="000000" w:themeColor="text1"/>
          <w:sz w:val="24"/>
          <w:szCs w:val="24"/>
        </w:rPr>
        <w:br/>
      </w:r>
      <w:r w:rsidRPr="006E3C3D">
        <w:rPr>
          <w:rFonts w:ascii="Arial" w:hAnsi="Arial" w:cs="Arial"/>
          <w:color w:val="000000" w:themeColor="text1"/>
          <w:sz w:val="24"/>
          <w:szCs w:val="24"/>
        </w:rPr>
        <w:t>w przypadkach przewidzianych prawem.</w:t>
      </w:r>
    </w:p>
    <w:p w14:paraId="04B630C4" w14:textId="6F52E4B2" w:rsidR="006E3A9D" w:rsidRPr="006E3C3D" w:rsidRDefault="00712298" w:rsidP="00712298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3C3D">
        <w:rPr>
          <w:rFonts w:ascii="Arial" w:hAnsi="Arial" w:cs="Arial"/>
          <w:color w:val="000000" w:themeColor="text1"/>
          <w:sz w:val="24"/>
          <w:szCs w:val="24"/>
        </w:rPr>
        <w:t>Ponadto wdrożone funkcjonalności powinny umożliwiać prowadzenie ewidencji operacji anonimizacji i pseudonimizacji, a także wspierać realizację praw osób, których dane dotyczą (np. prawo do bycia zapomnianym, prawo dostępu do danych)</w:t>
      </w:r>
      <w:r w:rsidR="00147416" w:rsidRPr="006E3C3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20BD4BE" w14:textId="77777777" w:rsidR="00DF1E8D" w:rsidRPr="00DF1E8D" w:rsidRDefault="00DF1E8D" w:rsidP="00DF1E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1F5A3A" w14:textId="717E7F92" w:rsidR="006E3A9D" w:rsidRPr="00421539" w:rsidRDefault="006E3A9D" w:rsidP="0042153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1539">
        <w:rPr>
          <w:rFonts w:ascii="Arial" w:hAnsi="Arial" w:cs="Arial"/>
          <w:b/>
          <w:bCs/>
          <w:sz w:val="24"/>
          <w:szCs w:val="24"/>
        </w:rPr>
        <w:t xml:space="preserve">Pytanie nr </w:t>
      </w:r>
      <w:r w:rsidR="004E5A46" w:rsidRPr="00421539">
        <w:rPr>
          <w:rFonts w:ascii="Arial" w:hAnsi="Arial" w:cs="Arial"/>
          <w:b/>
          <w:bCs/>
          <w:sz w:val="24"/>
          <w:szCs w:val="24"/>
        </w:rPr>
        <w:t>2</w:t>
      </w:r>
      <w:r w:rsidRPr="00421539">
        <w:rPr>
          <w:rFonts w:ascii="Arial" w:hAnsi="Arial" w:cs="Arial"/>
          <w:sz w:val="24"/>
          <w:szCs w:val="24"/>
        </w:rPr>
        <w:t xml:space="preserve">: </w:t>
      </w:r>
    </w:p>
    <w:p w14:paraId="3C33995E" w14:textId="0EC0835B" w:rsidR="00DF1E8D" w:rsidRDefault="00DF1E8D" w:rsidP="00DF1E8D">
      <w:pPr>
        <w:pStyle w:val="Akapitzlist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DF1E8D">
        <w:rPr>
          <w:rFonts w:ascii="Arial" w:hAnsi="Arial" w:cs="Arial"/>
          <w:sz w:val="24"/>
          <w:szCs w:val="24"/>
        </w:rPr>
        <w:t>Dotyczy Rozdziału VII, pkt 2.4)</w:t>
      </w:r>
    </w:p>
    <w:p w14:paraId="122A8E91" w14:textId="411ADA23" w:rsidR="00D1250E" w:rsidRDefault="00DF1E8D" w:rsidP="00DF1E8D">
      <w:pPr>
        <w:pStyle w:val="Akapitzlist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DF1E8D">
        <w:rPr>
          <w:rFonts w:ascii="Arial" w:hAnsi="Arial" w:cs="Arial"/>
          <w:sz w:val="24"/>
          <w:szCs w:val="24"/>
        </w:rPr>
        <w:t xml:space="preserve">Wykonawca wnosi o modyfikację wymagania w zakresie zdolności technicznej i zawodowej poprzez dopuszczenie wykazania doświadczenia w zakresie zdolności technicznej i zawodowej z okresu 5 lat przed ogłoszeniem przedmiotowego postępowania. Taka modyfikacja przedmiotowego wymagania pozwoli zapewnić znacznie wyższy poziom konkurencyjności </w:t>
      </w:r>
      <w:r w:rsidR="001069FB">
        <w:rPr>
          <w:rFonts w:ascii="Arial" w:hAnsi="Arial" w:cs="Arial"/>
          <w:sz w:val="24"/>
          <w:szCs w:val="24"/>
        </w:rPr>
        <w:br/>
      </w:r>
      <w:r w:rsidRPr="00DF1E8D">
        <w:rPr>
          <w:rFonts w:ascii="Arial" w:hAnsi="Arial" w:cs="Arial"/>
          <w:sz w:val="24"/>
          <w:szCs w:val="24"/>
        </w:rPr>
        <w:t xml:space="preserve">w postępowaniu poprzez umożliwienie złożenia oferty podmiotom posiadającym oczekiwaną, a nawet znacznie ją przewyższającą, zdolność </w:t>
      </w:r>
      <w:r w:rsidR="001069FB">
        <w:rPr>
          <w:rFonts w:ascii="Arial" w:hAnsi="Arial" w:cs="Arial"/>
          <w:sz w:val="24"/>
          <w:szCs w:val="24"/>
        </w:rPr>
        <w:br/>
      </w:r>
      <w:r w:rsidRPr="00DF1E8D">
        <w:rPr>
          <w:rFonts w:ascii="Arial" w:hAnsi="Arial" w:cs="Arial"/>
          <w:sz w:val="24"/>
          <w:szCs w:val="24"/>
        </w:rPr>
        <w:t>i doświadczenie, aczkolwiek z okresu nieznacznie przekraczającego obecnie wskazany okres lat 3.</w:t>
      </w:r>
    </w:p>
    <w:p w14:paraId="3E2F5724" w14:textId="77777777" w:rsidR="00147416" w:rsidRDefault="00147416" w:rsidP="00DF1E8D">
      <w:pPr>
        <w:pStyle w:val="Akapitzlist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7E798CF9" w14:textId="5AB5F604" w:rsidR="00DF1E8D" w:rsidRDefault="00DF1E8D" w:rsidP="00421539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ABD7AA" w14:textId="77777777" w:rsidR="0079670C" w:rsidRDefault="0079670C" w:rsidP="00421539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BF6356" w14:textId="77777777" w:rsidR="00E210A5" w:rsidRDefault="00E210A5" w:rsidP="00421539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619C84" w14:textId="6BDC27C9" w:rsidR="00DF1E8D" w:rsidRPr="00DF1E8D" w:rsidRDefault="00DF1E8D" w:rsidP="00DF1E8D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F1E8D">
        <w:rPr>
          <w:rFonts w:ascii="Arial" w:hAnsi="Arial" w:cs="Arial"/>
          <w:sz w:val="24"/>
          <w:szCs w:val="24"/>
          <w:u w:val="single"/>
        </w:rPr>
        <w:lastRenderedPageBreak/>
        <w:t xml:space="preserve">Odpowiedź na pytanie nr 2: </w:t>
      </w:r>
    </w:p>
    <w:p w14:paraId="5050CD9E" w14:textId="2DB0370B" w:rsidR="00147416" w:rsidRDefault="00147416" w:rsidP="00147416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70F4">
        <w:rPr>
          <w:rFonts w:ascii="Arial" w:hAnsi="Arial" w:cs="Arial"/>
          <w:color w:val="000000" w:themeColor="text1"/>
          <w:sz w:val="24"/>
          <w:szCs w:val="24"/>
        </w:rPr>
        <w:t xml:space="preserve">Zamawiający informuje, że wyraża zgodę na dokonanie zmiany warunku udziału w postępowaniu dotyczącego zdolności technicznej lub zawodowej </w:t>
      </w:r>
      <w:r w:rsidRPr="004A70F4">
        <w:rPr>
          <w:rFonts w:ascii="Arial" w:hAnsi="Arial" w:cs="Arial"/>
          <w:color w:val="000000" w:themeColor="text1"/>
          <w:sz w:val="24"/>
          <w:szCs w:val="24"/>
        </w:rPr>
        <w:br/>
        <w:t>w zakresie posiadania wiedzy i doświadczenia niezbędnego do wykonania zamówienia.</w:t>
      </w:r>
    </w:p>
    <w:p w14:paraId="5C3C628F" w14:textId="77777777" w:rsidR="004A70F4" w:rsidRPr="004A70F4" w:rsidRDefault="004A70F4" w:rsidP="00147416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DB36FC6" w14:textId="77777777" w:rsidR="00747EB9" w:rsidRPr="004A70F4" w:rsidRDefault="00147416" w:rsidP="00BD2F7F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70F4">
        <w:rPr>
          <w:rFonts w:ascii="Arial" w:hAnsi="Arial" w:cs="Arial"/>
          <w:color w:val="000000" w:themeColor="text1"/>
          <w:sz w:val="24"/>
          <w:szCs w:val="24"/>
        </w:rPr>
        <w:t xml:space="preserve">W związku z powyższym </w:t>
      </w:r>
      <w:r w:rsidR="00747EB9" w:rsidRPr="004A70F4">
        <w:rPr>
          <w:rFonts w:ascii="Arial" w:hAnsi="Arial" w:cs="Arial"/>
          <w:color w:val="000000" w:themeColor="text1"/>
          <w:sz w:val="24"/>
          <w:szCs w:val="24"/>
        </w:rPr>
        <w:t>zmianie ulegają:</w:t>
      </w:r>
    </w:p>
    <w:p w14:paraId="33FC3039" w14:textId="527B0E1F" w:rsidR="00147416" w:rsidRPr="004A70F4" w:rsidRDefault="00147416" w:rsidP="00747EB9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A70F4">
        <w:rPr>
          <w:rFonts w:ascii="Arial" w:hAnsi="Arial" w:cs="Arial"/>
          <w:b/>
          <w:color w:val="000000" w:themeColor="text1"/>
          <w:sz w:val="24"/>
          <w:szCs w:val="24"/>
        </w:rPr>
        <w:t>ust. 2 pkt 4 lit. a) Rozdziału VII SWZ</w:t>
      </w:r>
      <w:r w:rsidR="00747EB9" w:rsidRPr="004A70F4">
        <w:rPr>
          <w:rFonts w:ascii="Arial" w:hAnsi="Arial" w:cs="Arial"/>
          <w:b/>
          <w:color w:val="000000" w:themeColor="text1"/>
          <w:sz w:val="24"/>
          <w:szCs w:val="24"/>
        </w:rPr>
        <w:t>, który</w:t>
      </w:r>
      <w:r w:rsidRPr="004A70F4">
        <w:rPr>
          <w:rFonts w:ascii="Arial" w:hAnsi="Arial" w:cs="Arial"/>
          <w:b/>
          <w:color w:val="000000" w:themeColor="text1"/>
          <w:sz w:val="24"/>
          <w:szCs w:val="24"/>
        </w:rPr>
        <w:t xml:space="preserve"> otrzymuje brzmienie:</w:t>
      </w:r>
    </w:p>
    <w:p w14:paraId="6C8524BD" w14:textId="38C96C6F" w:rsidR="00147416" w:rsidRPr="00747EB9" w:rsidRDefault="004A70F4" w:rsidP="00147416">
      <w:pPr>
        <w:tabs>
          <w:tab w:val="left" w:pos="993"/>
        </w:tabs>
        <w:spacing w:line="360" w:lineRule="auto"/>
        <w:ind w:left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„</w:t>
      </w:r>
      <w:r w:rsidR="00147416" w:rsidRPr="00747EB9">
        <w:rPr>
          <w:rFonts w:ascii="Arial" w:hAnsi="Arial" w:cs="Arial"/>
          <w:i/>
          <w:sz w:val="24"/>
          <w:szCs w:val="24"/>
        </w:rPr>
        <w:t>Zamawiający uzna warunek za spełniony, jeżeli Wykonawca wykaże, że:</w:t>
      </w:r>
    </w:p>
    <w:p w14:paraId="4ADF4BBD" w14:textId="10F62D9C" w:rsidR="00147416" w:rsidRPr="00747EB9" w:rsidRDefault="00147416" w:rsidP="00147416">
      <w:pPr>
        <w:numPr>
          <w:ilvl w:val="0"/>
          <w:numId w:val="22"/>
        </w:numPr>
        <w:tabs>
          <w:tab w:val="left" w:pos="1418"/>
        </w:tabs>
        <w:spacing w:after="0" w:line="360" w:lineRule="auto"/>
        <w:ind w:left="1145" w:hanging="282"/>
        <w:jc w:val="both"/>
        <w:rPr>
          <w:rFonts w:ascii="Arial" w:hAnsi="Arial" w:cs="Arial"/>
          <w:i/>
          <w:sz w:val="24"/>
          <w:szCs w:val="24"/>
        </w:rPr>
      </w:pPr>
      <w:r w:rsidRPr="00747EB9">
        <w:rPr>
          <w:rFonts w:ascii="Arial" w:hAnsi="Arial" w:cs="Arial"/>
          <w:b/>
          <w:bCs/>
          <w:i/>
          <w:sz w:val="24"/>
          <w:szCs w:val="24"/>
          <w:u w:val="single"/>
        </w:rPr>
        <w:t>posiada wiedzę i doświadczenie do wykonania przedmiotu zamówienia</w:t>
      </w:r>
      <w:r w:rsidR="004622F7">
        <w:rPr>
          <w:rFonts w:ascii="Arial" w:hAnsi="Arial" w:cs="Arial"/>
          <w:b/>
          <w:bCs/>
          <w:i/>
          <w:sz w:val="24"/>
          <w:szCs w:val="24"/>
          <w:u w:val="single"/>
        </w:rPr>
        <w:t>,</w:t>
      </w:r>
      <w:r w:rsidRPr="00747EB9">
        <w:rPr>
          <w:rFonts w:ascii="Arial" w:hAnsi="Arial" w:cs="Arial"/>
          <w:i/>
          <w:sz w:val="24"/>
          <w:szCs w:val="24"/>
        </w:rPr>
        <w:t xml:space="preserve"> tj. wykaże, że w okresie ostatnich </w:t>
      </w:r>
      <w:r w:rsidRPr="008E2396">
        <w:rPr>
          <w:rFonts w:ascii="Arial" w:hAnsi="Arial" w:cs="Arial"/>
          <w:b/>
          <w:i/>
          <w:color w:val="FF0000"/>
          <w:sz w:val="24"/>
          <w:szCs w:val="24"/>
        </w:rPr>
        <w:t>5 lat</w:t>
      </w:r>
      <w:r w:rsidRPr="008E2396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747EB9">
        <w:rPr>
          <w:rFonts w:ascii="Arial" w:hAnsi="Arial" w:cs="Arial"/>
          <w:i/>
          <w:sz w:val="24"/>
          <w:szCs w:val="24"/>
        </w:rPr>
        <w:t>przed upływem terminu składania ofert, a jeżeli okres prowadzenia działalności jest krótszy – w tym okresie, wykonał należycie:</w:t>
      </w:r>
    </w:p>
    <w:p w14:paraId="73696CD8" w14:textId="5966D7E8" w:rsidR="00147416" w:rsidRPr="00747EB9" w:rsidRDefault="00147416" w:rsidP="00147416">
      <w:pPr>
        <w:pStyle w:val="Akapitzlist"/>
        <w:numPr>
          <w:ilvl w:val="0"/>
          <w:numId w:val="23"/>
        </w:numPr>
        <w:suppressAutoHyphens/>
        <w:spacing w:line="360" w:lineRule="auto"/>
        <w:ind w:left="1887"/>
        <w:jc w:val="both"/>
        <w:rPr>
          <w:rFonts w:ascii="Arial" w:hAnsi="Arial" w:cs="Arial"/>
          <w:i/>
          <w:sz w:val="24"/>
          <w:szCs w:val="24"/>
        </w:rPr>
      </w:pPr>
      <w:r w:rsidRPr="00747EB9">
        <w:rPr>
          <w:rFonts w:ascii="Arial" w:hAnsi="Arial" w:cs="Arial"/>
          <w:i/>
          <w:sz w:val="24"/>
          <w:szCs w:val="24"/>
        </w:rPr>
        <w:t xml:space="preserve">co najmniej jedno zamówienie, polegające na dostawie </w:t>
      </w:r>
      <w:r w:rsidRPr="00747EB9">
        <w:rPr>
          <w:rFonts w:ascii="Arial" w:hAnsi="Arial" w:cs="Arial"/>
          <w:i/>
          <w:sz w:val="24"/>
          <w:szCs w:val="24"/>
        </w:rPr>
        <w:br/>
        <w:t xml:space="preserve">(bez dostawy sprzętu IT) wraz z wdrożeniem platformy elektronicznych usług publicznych o wartości minimum </w:t>
      </w:r>
      <w:r w:rsidR="00747EB9" w:rsidRPr="00747EB9">
        <w:rPr>
          <w:rFonts w:ascii="Arial" w:hAnsi="Arial" w:cs="Arial"/>
          <w:i/>
          <w:sz w:val="24"/>
          <w:szCs w:val="24"/>
        </w:rPr>
        <w:br/>
      </w:r>
      <w:r w:rsidRPr="00747EB9">
        <w:rPr>
          <w:rFonts w:ascii="Arial" w:hAnsi="Arial" w:cs="Arial"/>
          <w:i/>
          <w:sz w:val="24"/>
          <w:szCs w:val="24"/>
        </w:rPr>
        <w:t xml:space="preserve">300.000,00 zł brutto, </w:t>
      </w:r>
    </w:p>
    <w:p w14:paraId="2E819CD8" w14:textId="77777777" w:rsidR="00147416" w:rsidRPr="00747EB9" w:rsidRDefault="00147416" w:rsidP="00147416">
      <w:pPr>
        <w:pStyle w:val="Akapitzlist"/>
        <w:numPr>
          <w:ilvl w:val="0"/>
          <w:numId w:val="23"/>
        </w:numPr>
        <w:spacing w:line="360" w:lineRule="auto"/>
        <w:ind w:left="1887"/>
        <w:jc w:val="both"/>
        <w:rPr>
          <w:rFonts w:ascii="Arial" w:hAnsi="Arial" w:cs="Arial"/>
          <w:i/>
          <w:sz w:val="24"/>
          <w:szCs w:val="24"/>
        </w:rPr>
      </w:pPr>
      <w:r w:rsidRPr="00747EB9">
        <w:rPr>
          <w:rFonts w:ascii="Arial" w:hAnsi="Arial" w:cs="Arial"/>
          <w:i/>
          <w:sz w:val="24"/>
          <w:szCs w:val="24"/>
        </w:rPr>
        <w:t>co najmniej jedno zamówienie o wartości minimum 600.000,00 zł brutto (bez dostawy sprzętu IT), polegające na dostawie platformy elektronicznych usług publicznych, w ramach którego został dostarczony i wdrożony moduł związany z zarządzaniem dokumentami i korespondencją zgodnie z instrukcją kancelaryjną (aktualnie obowiązującym Rozporządzeniem Prezesa Rady Ministrów z dnia 18 stycznia 2011 roku w sprawie instrukcji kancelaryjnej, jednolitych rzeczowych wykazów akt oraz instrukcji w sprawie organizacji i zakresu działania archiwów zakładowych) oraz uzyskano alternatywną możliwość pracy: jako system wspomagania procesu obiegu dokumentacji, jako system EZD oraz jako system hybrydowy (łączący tryb tradycyjny z EZD),</w:t>
      </w:r>
    </w:p>
    <w:p w14:paraId="3D6AE668" w14:textId="2A2A9AB0" w:rsidR="00147416" w:rsidRDefault="00147416" w:rsidP="00147416">
      <w:pPr>
        <w:pStyle w:val="Akapitzlist"/>
        <w:numPr>
          <w:ilvl w:val="0"/>
          <w:numId w:val="23"/>
        </w:numPr>
        <w:spacing w:line="360" w:lineRule="auto"/>
        <w:ind w:left="188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747EB9">
        <w:rPr>
          <w:rFonts w:ascii="Arial" w:hAnsi="Arial" w:cs="Arial"/>
          <w:i/>
          <w:sz w:val="24"/>
          <w:szCs w:val="24"/>
        </w:rPr>
        <w:t xml:space="preserve">co najmniej jedno zamówienie polegające na dostawie platformy elektronicznych usług publicznych, które umożliwiło udostępnienie </w:t>
      </w:r>
      <w:r w:rsidRPr="00747EB9">
        <w:rPr>
          <w:rFonts w:ascii="Arial" w:hAnsi="Arial" w:cs="Arial"/>
          <w:i/>
          <w:color w:val="000000" w:themeColor="text1"/>
          <w:sz w:val="24"/>
          <w:szCs w:val="24"/>
        </w:rPr>
        <w:t>e-usług poprzez aplikację na urządzeniach mobilnych.</w:t>
      </w:r>
    </w:p>
    <w:p w14:paraId="3F7D2A81" w14:textId="77777777" w:rsidR="00E210A5" w:rsidRPr="00E210A5" w:rsidRDefault="00E210A5" w:rsidP="00E210A5">
      <w:pPr>
        <w:spacing w:line="36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580858A4" w14:textId="77777777" w:rsidR="00747EB9" w:rsidRPr="00747EB9" w:rsidRDefault="00747EB9" w:rsidP="004A70F4">
      <w:pPr>
        <w:pStyle w:val="Akapitzlist"/>
        <w:spacing w:line="360" w:lineRule="auto"/>
        <w:ind w:left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747EB9">
        <w:rPr>
          <w:rFonts w:ascii="Arial" w:hAnsi="Arial" w:cs="Arial"/>
          <w:i/>
          <w:color w:val="000000" w:themeColor="text1"/>
          <w:sz w:val="24"/>
          <w:szCs w:val="24"/>
        </w:rPr>
        <w:lastRenderedPageBreak/>
        <w:t>Wykonawca może wykazać się doświadczeniem również w przypadku zrealizowania zamówień określonych w pkt a-c w ramach jednej umowy.</w:t>
      </w:r>
    </w:p>
    <w:p w14:paraId="533D808A" w14:textId="77777777" w:rsidR="00747EB9" w:rsidRPr="00747EB9" w:rsidRDefault="00747EB9" w:rsidP="004A70F4">
      <w:pPr>
        <w:pStyle w:val="Akapitzlist"/>
        <w:spacing w:line="360" w:lineRule="auto"/>
        <w:ind w:left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747EB9">
        <w:rPr>
          <w:rFonts w:ascii="Arial" w:hAnsi="Arial" w:cs="Arial"/>
          <w:i/>
          <w:color w:val="000000" w:themeColor="text1"/>
          <w:sz w:val="24"/>
          <w:szCs w:val="24"/>
        </w:rPr>
        <w:t>Przez jedną dostawę Zamawiający rozumie dostawę zrealizowaną w ramach jednej umowy.</w:t>
      </w:r>
    </w:p>
    <w:p w14:paraId="4D28E674" w14:textId="253A24E2" w:rsidR="00147416" w:rsidRPr="00747EB9" w:rsidRDefault="00747EB9" w:rsidP="004A70F4">
      <w:pPr>
        <w:pStyle w:val="Akapitzlist"/>
        <w:spacing w:line="360" w:lineRule="auto"/>
        <w:ind w:left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747EB9">
        <w:rPr>
          <w:rFonts w:ascii="Arial" w:hAnsi="Arial" w:cs="Arial"/>
          <w:i/>
          <w:color w:val="000000" w:themeColor="text1"/>
          <w:sz w:val="24"/>
          <w:szCs w:val="24"/>
        </w:rPr>
        <w:t xml:space="preserve">W przypadku, gdy Wykonawca wykonał w ramach jednej umowy </w:t>
      </w:r>
      <w:r w:rsidR="004A70F4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Pr="00747EB9">
        <w:rPr>
          <w:rFonts w:ascii="Arial" w:hAnsi="Arial" w:cs="Arial"/>
          <w:i/>
          <w:color w:val="000000" w:themeColor="text1"/>
          <w:sz w:val="24"/>
          <w:szCs w:val="24"/>
        </w:rPr>
        <w:t>lub zamówienia większy zakres prac, dla potrzeb niniejszego zamówienia powinien on wyodrębnić i podać wartość dostaw, o których mowa powyżej.</w:t>
      </w:r>
      <w:r w:rsidR="004A70F4">
        <w:rPr>
          <w:rFonts w:ascii="Arial" w:hAnsi="Arial" w:cs="Arial"/>
          <w:i/>
          <w:color w:val="000000" w:themeColor="text1"/>
          <w:sz w:val="24"/>
          <w:szCs w:val="24"/>
        </w:rPr>
        <w:t>”</w:t>
      </w:r>
    </w:p>
    <w:p w14:paraId="1BF24F13" w14:textId="0EF11B5B" w:rsidR="00147416" w:rsidRDefault="00147416" w:rsidP="00BD2F7F">
      <w:pPr>
        <w:pStyle w:val="Akapitzlist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0FA671B" w14:textId="15A804A2" w:rsidR="00747EB9" w:rsidRPr="004A70F4" w:rsidRDefault="00747EB9" w:rsidP="004A70F4">
      <w:pPr>
        <w:pStyle w:val="Akapitzlist"/>
        <w:numPr>
          <w:ilvl w:val="0"/>
          <w:numId w:val="24"/>
        </w:numPr>
        <w:spacing w:line="360" w:lineRule="auto"/>
        <w:ind w:left="113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A70F4">
        <w:rPr>
          <w:rFonts w:ascii="Arial" w:hAnsi="Arial" w:cs="Arial"/>
          <w:b/>
          <w:color w:val="000000" w:themeColor="text1"/>
          <w:sz w:val="24"/>
          <w:szCs w:val="24"/>
        </w:rPr>
        <w:t>ust. 1 pkt 1.1 ppkt 1) Rozdziału X SWZ, który otrzymuje brzmienie:</w:t>
      </w:r>
    </w:p>
    <w:p w14:paraId="4634A57D" w14:textId="6216649F" w:rsidR="00747EB9" w:rsidRPr="004A70F4" w:rsidRDefault="004A70F4" w:rsidP="004A70F4">
      <w:pPr>
        <w:tabs>
          <w:tab w:val="left" w:pos="851"/>
        </w:tabs>
        <w:spacing w:after="0" w:line="360" w:lineRule="auto"/>
        <w:ind w:left="1276" w:hanging="425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„1. </w:t>
      </w:r>
      <w:r w:rsidR="00747EB9" w:rsidRPr="00747EB9">
        <w:rPr>
          <w:rFonts w:ascii="Arial" w:hAnsi="Arial" w:cs="Arial"/>
          <w:bCs/>
          <w:i/>
          <w:sz w:val="24"/>
          <w:szCs w:val="24"/>
        </w:rPr>
        <w:t xml:space="preserve">W celu spełnienia warunków udziału w postępowaniu i wykazaniu podstaw wykluczenia, o których mowa w Rozdziałach VII i VIII SWZ, </w:t>
      </w:r>
      <w:r w:rsidR="00747EB9" w:rsidRPr="00747EB9">
        <w:rPr>
          <w:rFonts w:ascii="Arial" w:hAnsi="Arial" w:cs="Arial"/>
          <w:b/>
          <w:bCs/>
          <w:i/>
          <w:sz w:val="24"/>
          <w:szCs w:val="24"/>
        </w:rPr>
        <w:t xml:space="preserve">Zamawiający przed wyborem najkorzystniejszej oferty, zgodnie </w:t>
      </w:r>
      <w:r>
        <w:rPr>
          <w:rFonts w:ascii="Arial" w:hAnsi="Arial" w:cs="Arial"/>
          <w:b/>
          <w:bCs/>
          <w:i/>
          <w:sz w:val="24"/>
          <w:szCs w:val="24"/>
        </w:rPr>
        <w:br/>
      </w:r>
      <w:r w:rsidR="00747EB9" w:rsidRPr="00747EB9">
        <w:rPr>
          <w:rFonts w:ascii="Arial" w:hAnsi="Arial" w:cs="Arial"/>
          <w:b/>
          <w:bCs/>
          <w:i/>
          <w:sz w:val="24"/>
          <w:szCs w:val="24"/>
        </w:rPr>
        <w:t xml:space="preserve">z art. 126 ust. 1 Pzp, wzywa Wykonawcę, którego oferta została najwyżej oceniona, do złożenia w wyznaczonym terminie, </w:t>
      </w:r>
      <w:r>
        <w:rPr>
          <w:rFonts w:ascii="Arial" w:hAnsi="Arial" w:cs="Arial"/>
          <w:b/>
          <w:bCs/>
          <w:i/>
          <w:sz w:val="24"/>
          <w:szCs w:val="24"/>
        </w:rPr>
        <w:br/>
      </w:r>
      <w:r w:rsidR="00747EB9" w:rsidRPr="00747EB9">
        <w:rPr>
          <w:rFonts w:ascii="Arial" w:hAnsi="Arial" w:cs="Arial"/>
          <w:b/>
          <w:bCs/>
          <w:i/>
          <w:sz w:val="24"/>
          <w:szCs w:val="24"/>
        </w:rPr>
        <w:t>nie krótszym niż 10 dni od dnia wezwania, aktualnych na dzień złożenia podmiotowych środków dowodowych:</w:t>
      </w:r>
    </w:p>
    <w:p w14:paraId="6CBD7790" w14:textId="77777777" w:rsidR="00747EB9" w:rsidRPr="00747EB9" w:rsidRDefault="00747EB9" w:rsidP="004A70F4">
      <w:pPr>
        <w:numPr>
          <w:ilvl w:val="0"/>
          <w:numId w:val="27"/>
        </w:numPr>
        <w:tabs>
          <w:tab w:val="left" w:pos="851"/>
        </w:tabs>
        <w:spacing w:after="0" w:line="360" w:lineRule="auto"/>
        <w:ind w:left="1276" w:hanging="491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 w:rsidRPr="00747EB9">
        <w:rPr>
          <w:rFonts w:ascii="Arial" w:hAnsi="Arial" w:cs="Arial"/>
          <w:b/>
          <w:i/>
          <w:sz w:val="24"/>
          <w:szCs w:val="24"/>
          <w:u w:val="single"/>
        </w:rPr>
        <w:t>w celu potwierdzenia spełniania warunków udziału w postępowaniu</w:t>
      </w:r>
      <w:r w:rsidRPr="00747EB9">
        <w:rPr>
          <w:rFonts w:ascii="Arial" w:hAnsi="Arial" w:cs="Arial"/>
          <w:i/>
          <w:sz w:val="24"/>
          <w:szCs w:val="24"/>
        </w:rPr>
        <w:t xml:space="preserve"> dotyczących: </w:t>
      </w:r>
    </w:p>
    <w:p w14:paraId="3BA0B045" w14:textId="5123F8B2" w:rsidR="00747EB9" w:rsidRPr="00747EB9" w:rsidRDefault="00747EB9" w:rsidP="004A70F4">
      <w:pPr>
        <w:numPr>
          <w:ilvl w:val="0"/>
          <w:numId w:val="28"/>
        </w:numPr>
        <w:tabs>
          <w:tab w:val="left" w:pos="851"/>
          <w:tab w:val="left" w:pos="1276"/>
        </w:tabs>
        <w:spacing w:after="0" w:line="360" w:lineRule="auto"/>
        <w:ind w:left="1276" w:hanging="424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 w:rsidRPr="00747EB9">
        <w:rPr>
          <w:rFonts w:ascii="Arial" w:hAnsi="Arial" w:cs="Arial"/>
          <w:b/>
          <w:i/>
          <w:sz w:val="24"/>
          <w:szCs w:val="24"/>
        </w:rPr>
        <w:t>wykazu dostaw</w:t>
      </w:r>
      <w:r w:rsidRPr="00747EB9">
        <w:rPr>
          <w:rFonts w:ascii="Arial" w:hAnsi="Arial" w:cs="Arial"/>
          <w:i/>
          <w:sz w:val="24"/>
          <w:szCs w:val="24"/>
        </w:rPr>
        <w:t xml:space="preserve"> </w:t>
      </w:r>
      <w:r w:rsidRPr="00747EB9">
        <w:rPr>
          <w:rFonts w:ascii="Arial" w:hAnsi="Arial" w:cs="Arial"/>
          <w:bCs/>
          <w:i/>
          <w:sz w:val="24"/>
          <w:szCs w:val="24"/>
        </w:rPr>
        <w:t>wykonanych, a w przypadku świadczeń powtarzających się lub ciągłych również wykonywanych,</w:t>
      </w:r>
      <w:r w:rsidRPr="00747EB9">
        <w:rPr>
          <w:rFonts w:ascii="Arial" w:hAnsi="Arial" w:cs="Arial"/>
          <w:i/>
          <w:sz w:val="24"/>
          <w:szCs w:val="24"/>
        </w:rPr>
        <w:t xml:space="preserve"> nie wcześniej niż w okresie ostatnich </w:t>
      </w:r>
      <w:r w:rsidRPr="008E2396">
        <w:rPr>
          <w:rFonts w:ascii="Arial" w:hAnsi="Arial" w:cs="Arial"/>
          <w:b/>
          <w:i/>
          <w:color w:val="FF0000"/>
          <w:sz w:val="24"/>
          <w:szCs w:val="24"/>
        </w:rPr>
        <w:t>5 lat</w:t>
      </w:r>
      <w:r w:rsidRPr="008E2396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747EB9">
        <w:rPr>
          <w:rFonts w:ascii="Arial" w:hAnsi="Arial" w:cs="Arial"/>
          <w:i/>
          <w:sz w:val="24"/>
          <w:szCs w:val="24"/>
        </w:rPr>
        <w:t xml:space="preserve">przed upływem terminu składania ofert, a jeżeli okres prowadzenia działalności jest krótszy – w tym okresie, </w:t>
      </w:r>
      <w:r w:rsidRPr="00747EB9">
        <w:rPr>
          <w:rFonts w:ascii="Arial" w:hAnsi="Arial" w:cs="Arial"/>
          <w:bCs/>
          <w:i/>
          <w:sz w:val="24"/>
          <w:szCs w:val="24"/>
        </w:rPr>
        <w:t xml:space="preserve">wraz z podaniem ich wartości, przedmiotu, dat wykonania i podmiotów, na rzecz których dostawy lub usługi zostały wykonane lub są wykonywane, oraz załączeniem </w:t>
      </w:r>
      <w:r w:rsidRPr="00747EB9">
        <w:rPr>
          <w:rFonts w:ascii="Arial" w:hAnsi="Arial" w:cs="Arial"/>
          <w:b/>
          <w:bCs/>
          <w:i/>
          <w:sz w:val="24"/>
          <w:szCs w:val="24"/>
        </w:rPr>
        <w:t>dowodów</w:t>
      </w:r>
      <w:r w:rsidRPr="00747EB9">
        <w:rPr>
          <w:rFonts w:ascii="Arial" w:hAnsi="Arial" w:cs="Arial"/>
          <w:bCs/>
          <w:i/>
          <w:sz w:val="24"/>
          <w:szCs w:val="24"/>
        </w:rPr>
        <w:t xml:space="preserve">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 </w:t>
      </w:r>
      <w:r w:rsidRPr="00747EB9">
        <w:rPr>
          <w:rFonts w:ascii="Arial" w:hAnsi="Arial" w:cs="Arial"/>
          <w:i/>
          <w:sz w:val="24"/>
          <w:szCs w:val="24"/>
        </w:rPr>
        <w:t xml:space="preserve">- </w:t>
      </w:r>
      <w:r w:rsidRPr="00747EB9">
        <w:rPr>
          <w:rFonts w:ascii="Arial" w:hAnsi="Arial" w:cs="Arial"/>
          <w:b/>
          <w:i/>
          <w:sz w:val="24"/>
          <w:szCs w:val="24"/>
        </w:rPr>
        <w:t xml:space="preserve">według załącznika </w:t>
      </w:r>
      <w:r w:rsidRPr="00747EB9">
        <w:rPr>
          <w:rFonts w:ascii="Arial" w:hAnsi="Arial" w:cs="Arial"/>
          <w:b/>
          <w:i/>
          <w:sz w:val="24"/>
          <w:szCs w:val="24"/>
        </w:rPr>
        <w:br/>
        <w:t>nr 7 do SWZ</w:t>
      </w:r>
      <w:r w:rsidRPr="00747EB9">
        <w:rPr>
          <w:rFonts w:ascii="Arial" w:hAnsi="Arial" w:cs="Arial"/>
          <w:i/>
          <w:sz w:val="24"/>
          <w:szCs w:val="24"/>
        </w:rPr>
        <w:t>.</w:t>
      </w:r>
      <w:r w:rsidR="004A70F4">
        <w:rPr>
          <w:rFonts w:ascii="Arial" w:hAnsi="Arial" w:cs="Arial"/>
          <w:i/>
          <w:sz w:val="24"/>
          <w:szCs w:val="24"/>
        </w:rPr>
        <w:t>”</w:t>
      </w:r>
      <w:r w:rsidRPr="00747EB9">
        <w:rPr>
          <w:rFonts w:ascii="Arial" w:hAnsi="Arial" w:cs="Arial"/>
          <w:i/>
          <w:sz w:val="24"/>
          <w:szCs w:val="24"/>
        </w:rPr>
        <w:t xml:space="preserve"> </w:t>
      </w:r>
    </w:p>
    <w:p w14:paraId="1E9722B5" w14:textId="77777777" w:rsidR="00747EB9" w:rsidRPr="00747EB9" w:rsidRDefault="00747EB9" w:rsidP="004A70F4">
      <w:pPr>
        <w:tabs>
          <w:tab w:val="left" w:pos="851"/>
          <w:tab w:val="left" w:pos="1276"/>
        </w:tabs>
        <w:spacing w:line="360" w:lineRule="auto"/>
        <w:ind w:left="1276"/>
        <w:contextualSpacing/>
        <w:jc w:val="both"/>
        <w:rPr>
          <w:rFonts w:ascii="Arial" w:hAnsi="Arial" w:cs="Arial"/>
          <w:bCs/>
          <w:i/>
          <w:sz w:val="24"/>
          <w:szCs w:val="24"/>
        </w:rPr>
      </w:pPr>
    </w:p>
    <w:p w14:paraId="69C66509" w14:textId="77777777" w:rsidR="00747EB9" w:rsidRPr="00747EB9" w:rsidRDefault="00747EB9" w:rsidP="00747EB9">
      <w:pPr>
        <w:pStyle w:val="Akapitzlist"/>
        <w:spacing w:line="360" w:lineRule="auto"/>
        <w:ind w:left="108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14:paraId="52B323CF" w14:textId="67755D20" w:rsidR="00147416" w:rsidRPr="00614CB0" w:rsidRDefault="00801787" w:rsidP="00614CB0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210A5">
        <w:rPr>
          <w:rFonts w:ascii="Arial" w:hAnsi="Arial" w:cs="Arial"/>
          <w:b/>
          <w:color w:val="000000" w:themeColor="text1"/>
          <w:sz w:val="24"/>
          <w:szCs w:val="24"/>
        </w:rPr>
        <w:t>załącznik nr 7 do SWZ - wykaz wykonanych dostaw</w:t>
      </w:r>
      <w:r w:rsidRPr="00801787">
        <w:rPr>
          <w:rFonts w:ascii="Arial" w:hAnsi="Arial" w:cs="Arial"/>
          <w:color w:val="000000" w:themeColor="text1"/>
          <w:sz w:val="24"/>
          <w:szCs w:val="24"/>
        </w:rPr>
        <w:t xml:space="preserve">, którego zmodyfikowana treść stanowi załącznik do niniejszego Wyjaśnienia </w:t>
      </w:r>
      <w:r w:rsidR="00E210A5">
        <w:rPr>
          <w:rFonts w:ascii="Arial" w:hAnsi="Arial" w:cs="Arial"/>
          <w:color w:val="000000" w:themeColor="text1"/>
          <w:sz w:val="24"/>
          <w:szCs w:val="24"/>
        </w:rPr>
        <w:br/>
      </w:r>
      <w:r w:rsidRPr="00801787">
        <w:rPr>
          <w:rFonts w:ascii="Arial" w:hAnsi="Arial" w:cs="Arial"/>
          <w:color w:val="000000" w:themeColor="text1"/>
          <w:sz w:val="24"/>
          <w:szCs w:val="24"/>
        </w:rPr>
        <w:t>nr 1 i zmian</w:t>
      </w:r>
      <w:r w:rsidR="00E210A5">
        <w:rPr>
          <w:rFonts w:ascii="Arial" w:hAnsi="Arial" w:cs="Arial"/>
          <w:color w:val="000000" w:themeColor="text1"/>
          <w:sz w:val="24"/>
          <w:szCs w:val="24"/>
        </w:rPr>
        <w:t>y</w:t>
      </w:r>
      <w:r w:rsidRPr="00801787">
        <w:rPr>
          <w:rFonts w:ascii="Arial" w:hAnsi="Arial" w:cs="Arial"/>
          <w:color w:val="000000" w:themeColor="text1"/>
          <w:sz w:val="24"/>
          <w:szCs w:val="24"/>
        </w:rPr>
        <w:t xml:space="preserve"> nr 1</w:t>
      </w:r>
      <w:r w:rsidR="00614C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4CB0" w:rsidRPr="00614CB0">
        <w:rPr>
          <w:rFonts w:ascii="Arial" w:hAnsi="Arial" w:cs="Arial"/>
          <w:color w:val="000000" w:themeColor="text1"/>
          <w:sz w:val="24"/>
          <w:szCs w:val="24"/>
        </w:rPr>
        <w:t xml:space="preserve">do treści </w:t>
      </w:r>
      <w:r w:rsidR="00614CB0">
        <w:rPr>
          <w:rFonts w:ascii="Arial" w:hAnsi="Arial" w:cs="Arial"/>
          <w:color w:val="000000" w:themeColor="text1"/>
          <w:sz w:val="24"/>
          <w:szCs w:val="24"/>
        </w:rPr>
        <w:t>SWZ.</w:t>
      </w:r>
    </w:p>
    <w:p w14:paraId="31911B22" w14:textId="77777777" w:rsidR="00DF1E8D" w:rsidRPr="00421539" w:rsidRDefault="00DF1E8D" w:rsidP="00421539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FE710F" w14:textId="5753BBEA" w:rsidR="00E42CF2" w:rsidRDefault="00663E8A" w:rsidP="00663E8A">
      <w:pPr>
        <w:pStyle w:val="Default"/>
        <w:spacing w:line="360" w:lineRule="auto"/>
        <w:ind w:firstLine="708"/>
        <w:jc w:val="both"/>
      </w:pPr>
      <w:r>
        <w:t>Zgodnie z art. 137 ust. 1 i 4 Pzp Zamawiający informuje, że dokonana została zmiana treści Specyfikacji warunków zamówienia również w innym niż wskazanych w powyższych odpowiedziach zakresie:</w:t>
      </w:r>
    </w:p>
    <w:p w14:paraId="7ACE0D5A" w14:textId="694A345B" w:rsidR="00663E8A" w:rsidRPr="00663E8A" w:rsidRDefault="005E650D" w:rsidP="00663E8A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</w:t>
      </w:r>
      <w:r w:rsidR="00663E8A" w:rsidRPr="00663E8A">
        <w:rPr>
          <w:rFonts w:ascii="Arial" w:hAnsi="Arial" w:cs="Arial"/>
          <w:color w:val="000000"/>
          <w:sz w:val="24"/>
          <w:szCs w:val="24"/>
        </w:rPr>
        <w:t xml:space="preserve">ust. </w:t>
      </w:r>
      <w:r w:rsidR="00663E8A">
        <w:rPr>
          <w:rFonts w:ascii="Arial" w:hAnsi="Arial" w:cs="Arial"/>
          <w:color w:val="000000"/>
          <w:sz w:val="24"/>
          <w:szCs w:val="24"/>
        </w:rPr>
        <w:t>21 Rozdziału XIV</w:t>
      </w:r>
      <w:r w:rsidR="00663E8A" w:rsidRPr="00663E8A">
        <w:rPr>
          <w:rFonts w:ascii="Arial" w:hAnsi="Arial" w:cs="Arial"/>
          <w:color w:val="000000"/>
          <w:sz w:val="24"/>
          <w:szCs w:val="24"/>
        </w:rPr>
        <w:t xml:space="preserve"> SWZ dokonano zmiany terminu</w:t>
      </w:r>
      <w:r w:rsidR="00BE6C36">
        <w:rPr>
          <w:rFonts w:ascii="Arial" w:hAnsi="Arial" w:cs="Arial"/>
          <w:color w:val="000000"/>
          <w:sz w:val="24"/>
          <w:szCs w:val="24"/>
        </w:rPr>
        <w:t xml:space="preserve"> otwarcia</w:t>
      </w:r>
      <w:r w:rsidR="00663E8A" w:rsidRPr="00663E8A">
        <w:rPr>
          <w:rFonts w:ascii="Arial" w:hAnsi="Arial" w:cs="Arial"/>
          <w:color w:val="000000"/>
          <w:sz w:val="24"/>
          <w:szCs w:val="24"/>
        </w:rPr>
        <w:t xml:space="preserve"> </w:t>
      </w:r>
      <w:r w:rsidR="00461031">
        <w:rPr>
          <w:rFonts w:ascii="Arial" w:hAnsi="Arial" w:cs="Arial"/>
          <w:color w:val="000000"/>
          <w:sz w:val="24"/>
          <w:szCs w:val="24"/>
        </w:rPr>
        <w:t>przedmiotowego środka dowodowego</w:t>
      </w:r>
      <w:r w:rsidR="00461031" w:rsidRPr="00663E8A">
        <w:rPr>
          <w:rFonts w:ascii="Arial" w:hAnsi="Arial" w:cs="Arial"/>
          <w:color w:val="000000"/>
          <w:sz w:val="24"/>
          <w:szCs w:val="24"/>
        </w:rPr>
        <w:t>,</w:t>
      </w:r>
      <w:r w:rsidR="00663E8A" w:rsidRPr="00663E8A">
        <w:rPr>
          <w:rFonts w:ascii="Arial" w:hAnsi="Arial" w:cs="Arial"/>
          <w:color w:val="000000"/>
          <w:sz w:val="24"/>
          <w:szCs w:val="24"/>
        </w:rPr>
        <w:t xml:space="preserve"> którego treść otrzymuje brzmienie:</w:t>
      </w:r>
    </w:p>
    <w:p w14:paraId="46BF6160" w14:textId="1D6B5980" w:rsidR="00461031" w:rsidRPr="00D4217C" w:rsidRDefault="00D4217C" w:rsidP="00D4217C">
      <w:pPr>
        <w:pStyle w:val="Akapitzlist"/>
        <w:spacing w:line="360" w:lineRule="auto"/>
        <w:ind w:left="426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D4217C">
        <w:rPr>
          <w:rFonts w:ascii="Arial" w:hAnsi="Arial" w:cs="Arial"/>
          <w:i/>
          <w:color w:val="000000"/>
          <w:sz w:val="24"/>
          <w:szCs w:val="24"/>
        </w:rPr>
        <w:t>„</w:t>
      </w:r>
      <w:r w:rsidR="00461031" w:rsidRPr="00D4217C">
        <w:rPr>
          <w:rFonts w:ascii="Arial" w:hAnsi="Arial" w:cs="Arial"/>
          <w:i/>
          <w:color w:val="000000"/>
          <w:sz w:val="24"/>
          <w:szCs w:val="24"/>
        </w:rPr>
        <w:t xml:space="preserve">Przedmiotowy środek dowodowy, tj. próbkę oferowanego systemu, w dwóch identycznych egzemplarzach (co do zawartości i opisu), oznakowanych jako „próbka - dysk podstawowy” i „próbka - dysk zapasowy”, Wykonawca dostarczy do siedziby Zamawiającego w nieprzezroczystej kopercie lub innym opakowaniu, do upływu terminu składania ofert, na adres: Gmina  Wronki, </w:t>
      </w:r>
      <w:r w:rsidR="007E68E1" w:rsidRPr="00D4217C">
        <w:rPr>
          <w:rFonts w:ascii="Arial" w:hAnsi="Arial" w:cs="Arial"/>
          <w:i/>
          <w:color w:val="000000"/>
          <w:sz w:val="24"/>
          <w:szCs w:val="24"/>
        </w:rPr>
        <w:br/>
      </w:r>
      <w:r w:rsidR="00461031" w:rsidRPr="00D4217C">
        <w:rPr>
          <w:rFonts w:ascii="Arial" w:hAnsi="Arial" w:cs="Arial"/>
          <w:i/>
          <w:color w:val="000000"/>
          <w:sz w:val="24"/>
          <w:szCs w:val="24"/>
        </w:rPr>
        <w:t>ul. Ratuszowa 5, 64-510 Wronki (Biuro Obsługi Interesanta, parter).</w:t>
      </w:r>
    </w:p>
    <w:p w14:paraId="742DE0E4" w14:textId="4FE69599" w:rsidR="00461031" w:rsidRPr="00D4217C" w:rsidRDefault="00461031" w:rsidP="00D4217C">
      <w:pPr>
        <w:pStyle w:val="Akapitzlist"/>
        <w:spacing w:line="360" w:lineRule="auto"/>
        <w:ind w:left="426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D4217C">
        <w:rPr>
          <w:rFonts w:ascii="Arial" w:hAnsi="Arial" w:cs="Arial"/>
          <w:i/>
          <w:color w:val="000000"/>
          <w:sz w:val="24"/>
          <w:szCs w:val="24"/>
        </w:rPr>
        <w:t xml:space="preserve">Wyżej wymieniony przedmiotowy środek dowodowy powinien zostać opakowany w sposób zabezpieczający przed nieuprawnionym otwarciem opakowania </w:t>
      </w:r>
      <w:r w:rsidR="007E68E1" w:rsidRPr="00D4217C">
        <w:rPr>
          <w:rFonts w:ascii="Arial" w:hAnsi="Arial" w:cs="Arial"/>
          <w:i/>
          <w:color w:val="000000"/>
          <w:sz w:val="24"/>
          <w:szCs w:val="24"/>
        </w:rPr>
        <w:br/>
      </w:r>
      <w:r w:rsidRPr="00D4217C">
        <w:rPr>
          <w:rFonts w:ascii="Arial" w:hAnsi="Arial" w:cs="Arial"/>
          <w:i/>
          <w:color w:val="000000"/>
          <w:sz w:val="24"/>
          <w:szCs w:val="24"/>
        </w:rPr>
        <w:t>i oznaczony następująco:</w:t>
      </w:r>
    </w:p>
    <w:tbl>
      <w:tblPr>
        <w:tblpPr w:leftFromText="141" w:rightFromText="141" w:vertAnchor="text" w:tblpX="-194" w:tblpY="31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E148F7" w:rsidRPr="00E148F7" w14:paraId="27F50070" w14:textId="77777777" w:rsidTr="00FE38EF">
        <w:trPr>
          <w:trHeight w:val="5944"/>
        </w:trPr>
        <w:tc>
          <w:tcPr>
            <w:tcW w:w="9540" w:type="dxa"/>
          </w:tcPr>
          <w:p w14:paraId="3694A8E9" w14:textId="77777777" w:rsidR="00614CB0" w:rsidRPr="00E148F7" w:rsidRDefault="00614CB0" w:rsidP="00FE38EF">
            <w:pPr>
              <w:rPr>
                <w:rFonts w:ascii="Arial" w:hAnsi="Arial" w:cs="Arial"/>
              </w:rPr>
            </w:pPr>
          </w:p>
          <w:p w14:paraId="0020B808" w14:textId="77777777" w:rsidR="00614CB0" w:rsidRPr="00E148F7" w:rsidRDefault="00614CB0" w:rsidP="00FE38EF">
            <w:pPr>
              <w:spacing w:after="0"/>
              <w:rPr>
                <w:rFonts w:ascii="Arial" w:hAnsi="Arial" w:cs="Arial"/>
                <w:i/>
              </w:rPr>
            </w:pPr>
            <w:r w:rsidRPr="00E148F7">
              <w:rPr>
                <w:rFonts w:ascii="Arial" w:hAnsi="Arial" w:cs="Arial"/>
                <w:i/>
              </w:rPr>
              <w:t>………………………………………</w:t>
            </w:r>
          </w:p>
          <w:p w14:paraId="0240C607" w14:textId="77777777" w:rsidR="00614CB0" w:rsidRPr="00E148F7" w:rsidRDefault="00614CB0" w:rsidP="00FE38EF">
            <w:pPr>
              <w:spacing w:after="0"/>
              <w:rPr>
                <w:rFonts w:ascii="Arial" w:hAnsi="Arial" w:cs="Arial"/>
                <w:i/>
              </w:rPr>
            </w:pPr>
            <w:r w:rsidRPr="00E148F7">
              <w:rPr>
                <w:rFonts w:ascii="Arial" w:hAnsi="Arial" w:cs="Arial"/>
                <w:i/>
              </w:rPr>
              <w:t>/nazwa (firma), adres Wykonawcy/</w:t>
            </w:r>
          </w:p>
          <w:p w14:paraId="09F9BA16" w14:textId="77777777" w:rsidR="00614CB0" w:rsidRPr="00E148F7" w:rsidRDefault="00614CB0" w:rsidP="00FE38EF">
            <w:pPr>
              <w:spacing w:after="0"/>
              <w:jc w:val="center"/>
              <w:rPr>
                <w:rFonts w:ascii="Arial" w:hAnsi="Arial" w:cs="Arial"/>
                <w:i/>
              </w:rPr>
            </w:pPr>
          </w:p>
          <w:p w14:paraId="4C64A10A" w14:textId="77777777" w:rsidR="00614CB0" w:rsidRPr="00E148F7" w:rsidRDefault="00614CB0" w:rsidP="00FE38EF">
            <w:pPr>
              <w:jc w:val="center"/>
              <w:rPr>
                <w:rFonts w:ascii="Arial" w:hAnsi="Arial" w:cs="Arial"/>
                <w:b/>
                <w:i/>
              </w:rPr>
            </w:pPr>
            <w:r w:rsidRPr="00E148F7">
              <w:rPr>
                <w:rFonts w:ascii="Arial" w:hAnsi="Arial" w:cs="Arial"/>
                <w:b/>
                <w:i/>
              </w:rPr>
              <w:t>Adresat:</w:t>
            </w:r>
          </w:p>
          <w:p w14:paraId="4B82EC63" w14:textId="77777777" w:rsidR="00614CB0" w:rsidRPr="00E148F7" w:rsidRDefault="00614CB0" w:rsidP="00FE38EF">
            <w:pPr>
              <w:jc w:val="center"/>
              <w:rPr>
                <w:rFonts w:ascii="Arial" w:hAnsi="Arial" w:cs="Arial"/>
                <w:i/>
              </w:rPr>
            </w:pPr>
            <w:r w:rsidRPr="00E148F7">
              <w:rPr>
                <w:rFonts w:ascii="Arial" w:hAnsi="Arial" w:cs="Arial"/>
                <w:i/>
              </w:rPr>
              <w:t>Gmina Wronki ul. Ratuszowa 5, 64-510 Wronki</w:t>
            </w:r>
          </w:p>
          <w:p w14:paraId="78B37BC3" w14:textId="77777777" w:rsidR="00614CB0" w:rsidRPr="00E148F7" w:rsidRDefault="00614CB0" w:rsidP="00FE38EF">
            <w:pPr>
              <w:shd w:val="clear" w:color="auto" w:fill="D9D9D9" w:themeFill="background1" w:themeFillShade="D9"/>
              <w:spacing w:after="0"/>
              <w:jc w:val="center"/>
              <w:rPr>
                <w:rFonts w:ascii="Arial" w:hAnsi="Arial" w:cs="Arial"/>
                <w:i/>
              </w:rPr>
            </w:pPr>
            <w:r w:rsidRPr="00E148F7">
              <w:rPr>
                <w:rFonts w:ascii="Arial" w:hAnsi="Arial" w:cs="Arial"/>
                <w:i/>
              </w:rPr>
              <w:t>PRZEDMIOTOWY ŚRODEK DOWODOWY</w:t>
            </w:r>
          </w:p>
          <w:p w14:paraId="189FD3F7" w14:textId="77777777" w:rsidR="00614CB0" w:rsidRPr="00E148F7" w:rsidRDefault="00614CB0" w:rsidP="00FE38EF">
            <w:pPr>
              <w:spacing w:after="0"/>
              <w:rPr>
                <w:rFonts w:ascii="Arial" w:hAnsi="Arial" w:cs="Arial"/>
                <w:i/>
              </w:rPr>
            </w:pPr>
          </w:p>
          <w:p w14:paraId="46936267" w14:textId="77777777" w:rsidR="00614CB0" w:rsidRPr="00E148F7" w:rsidRDefault="00614CB0" w:rsidP="00FE38EF">
            <w:pPr>
              <w:jc w:val="center"/>
              <w:rPr>
                <w:rFonts w:ascii="Arial" w:hAnsi="Arial" w:cs="Arial"/>
                <w:i/>
              </w:rPr>
            </w:pPr>
            <w:r w:rsidRPr="00E148F7">
              <w:rPr>
                <w:rFonts w:ascii="Arial" w:hAnsi="Arial" w:cs="Arial"/>
                <w:i/>
              </w:rPr>
              <w:t>złożony dla postępowania o udzielenie zamówienia, którego przedmiotem jest:</w:t>
            </w:r>
          </w:p>
          <w:p w14:paraId="1F32E1B0" w14:textId="77777777" w:rsidR="00614CB0" w:rsidRPr="00E148F7" w:rsidRDefault="00614CB0" w:rsidP="00FE38EF">
            <w:pPr>
              <w:shd w:val="clear" w:color="auto" w:fill="D9D9D9" w:themeFill="background1" w:themeFillShade="D9"/>
              <w:spacing w:after="0"/>
              <w:jc w:val="center"/>
              <w:rPr>
                <w:rFonts w:ascii="Arial" w:hAnsi="Arial" w:cs="Arial"/>
                <w:i/>
              </w:rPr>
            </w:pPr>
            <w:r w:rsidRPr="00E148F7">
              <w:rPr>
                <w:rFonts w:ascii="Arial" w:hAnsi="Arial" w:cs="Arial"/>
                <w:i/>
              </w:rPr>
              <w:t>„Budowa portalu elektronicznych usług publicznych</w:t>
            </w:r>
          </w:p>
          <w:p w14:paraId="7E08CF5C" w14:textId="77777777" w:rsidR="00614CB0" w:rsidRPr="00E148F7" w:rsidRDefault="00614CB0" w:rsidP="00FE38EF">
            <w:pPr>
              <w:shd w:val="clear" w:color="auto" w:fill="D9D9D9" w:themeFill="background1" w:themeFillShade="D9"/>
              <w:spacing w:after="0"/>
              <w:jc w:val="center"/>
              <w:rPr>
                <w:rFonts w:ascii="Arial" w:hAnsi="Arial" w:cs="Arial"/>
                <w:i/>
              </w:rPr>
            </w:pPr>
            <w:r w:rsidRPr="00E148F7">
              <w:rPr>
                <w:rFonts w:ascii="Arial" w:hAnsi="Arial" w:cs="Arial"/>
                <w:i/>
              </w:rPr>
              <w:t>wraz z wdrożeniem, dostosowanie środowiska do nowych modułów,</w:t>
            </w:r>
          </w:p>
          <w:p w14:paraId="330805FE" w14:textId="77777777" w:rsidR="00614CB0" w:rsidRPr="00E148F7" w:rsidRDefault="00614CB0" w:rsidP="00FE38EF">
            <w:pPr>
              <w:shd w:val="clear" w:color="auto" w:fill="D9D9D9" w:themeFill="background1" w:themeFillShade="D9"/>
              <w:spacing w:after="0"/>
              <w:jc w:val="center"/>
              <w:rPr>
                <w:rFonts w:ascii="Arial" w:hAnsi="Arial" w:cs="Arial"/>
                <w:i/>
              </w:rPr>
            </w:pPr>
            <w:r w:rsidRPr="00E148F7">
              <w:rPr>
                <w:rFonts w:ascii="Arial" w:hAnsi="Arial" w:cs="Arial"/>
                <w:i/>
              </w:rPr>
              <w:t>szkolenia dla pracowników w zakresie obsługi portalu</w:t>
            </w:r>
          </w:p>
          <w:p w14:paraId="55DAA7A1" w14:textId="77777777" w:rsidR="00614CB0" w:rsidRPr="00E148F7" w:rsidRDefault="00614CB0" w:rsidP="00FE38EF">
            <w:pPr>
              <w:shd w:val="clear" w:color="auto" w:fill="D9D9D9" w:themeFill="background1" w:themeFillShade="D9"/>
              <w:spacing w:after="0"/>
              <w:jc w:val="center"/>
              <w:rPr>
                <w:rFonts w:ascii="Arial" w:hAnsi="Arial" w:cs="Arial"/>
                <w:i/>
              </w:rPr>
            </w:pPr>
            <w:r w:rsidRPr="00E148F7">
              <w:rPr>
                <w:rFonts w:ascii="Arial" w:hAnsi="Arial" w:cs="Arial"/>
                <w:i/>
              </w:rPr>
              <w:t>oraz szkolenia dla pracowników w zakresie cyberbezpieczeństwa”</w:t>
            </w:r>
          </w:p>
          <w:p w14:paraId="405DBAD5" w14:textId="77777777" w:rsidR="00614CB0" w:rsidRPr="00E148F7" w:rsidRDefault="00614CB0" w:rsidP="00FE38EF">
            <w:pPr>
              <w:jc w:val="center"/>
              <w:rPr>
                <w:rFonts w:ascii="Arial" w:hAnsi="Arial" w:cs="Arial"/>
                <w:i/>
              </w:rPr>
            </w:pPr>
          </w:p>
          <w:p w14:paraId="66D55412" w14:textId="77777777" w:rsidR="00614CB0" w:rsidRPr="00E148F7" w:rsidRDefault="00614CB0" w:rsidP="00FE38EF">
            <w:pPr>
              <w:jc w:val="center"/>
              <w:rPr>
                <w:rFonts w:ascii="Arial" w:hAnsi="Arial" w:cs="Arial"/>
                <w:i/>
              </w:rPr>
            </w:pPr>
            <w:r w:rsidRPr="00E148F7">
              <w:rPr>
                <w:rFonts w:ascii="Arial" w:hAnsi="Arial" w:cs="Arial"/>
                <w:i/>
              </w:rPr>
              <w:t xml:space="preserve">Znak sprawy: </w:t>
            </w:r>
            <w:r w:rsidRPr="00E148F7">
              <w:rPr>
                <w:rFonts w:ascii="Arial" w:hAnsi="Arial" w:cs="Arial"/>
                <w:b/>
                <w:i/>
              </w:rPr>
              <w:t>NIiPP.271.3.2025</w:t>
            </w:r>
          </w:p>
          <w:p w14:paraId="21071673" w14:textId="41FD1E17" w:rsidR="00614CB0" w:rsidRPr="00E148F7" w:rsidRDefault="00614CB0" w:rsidP="00614CB0">
            <w:pPr>
              <w:jc w:val="center"/>
              <w:rPr>
                <w:rFonts w:ascii="Arial" w:hAnsi="Arial" w:cs="Arial"/>
                <w:b/>
              </w:rPr>
            </w:pPr>
            <w:r w:rsidRPr="00E148F7">
              <w:rPr>
                <w:rFonts w:ascii="Arial" w:hAnsi="Arial" w:cs="Arial"/>
                <w:b/>
                <w:i/>
              </w:rPr>
              <w:t xml:space="preserve">Nie otwierać przed dniem </w:t>
            </w:r>
            <w:r w:rsidR="00F83ED2" w:rsidRPr="00E148F7">
              <w:rPr>
                <w:rFonts w:ascii="Arial" w:hAnsi="Arial" w:cs="Arial"/>
                <w:b/>
                <w:i/>
              </w:rPr>
              <w:t>22</w:t>
            </w:r>
            <w:r w:rsidRPr="00E148F7">
              <w:rPr>
                <w:rFonts w:ascii="Arial" w:hAnsi="Arial" w:cs="Arial"/>
                <w:b/>
                <w:i/>
              </w:rPr>
              <w:t xml:space="preserve"> kwietnia 2025 roku godzina 9.15”</w:t>
            </w:r>
          </w:p>
        </w:tc>
      </w:tr>
    </w:tbl>
    <w:p w14:paraId="53CC6DFD" w14:textId="7F45D500" w:rsidR="00614CB0" w:rsidRPr="00E148F7" w:rsidRDefault="00614CB0" w:rsidP="00663E8A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09BF9E4" w14:textId="06A9F099" w:rsidR="00663E8A" w:rsidRPr="00E148F7" w:rsidRDefault="00663E8A" w:rsidP="00663E8A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48F7">
        <w:rPr>
          <w:rFonts w:ascii="Arial" w:hAnsi="Arial" w:cs="Arial"/>
          <w:sz w:val="24"/>
          <w:szCs w:val="24"/>
        </w:rPr>
        <w:t>w ust. 1 Rozdziału XVII SWZ dokonano zmiany terminu związania ofertą, którego treść otrzymuje brzmienie:</w:t>
      </w:r>
    </w:p>
    <w:p w14:paraId="654ACC37" w14:textId="39D23A13" w:rsidR="00663E8A" w:rsidRPr="00E148F7" w:rsidRDefault="00663E8A" w:rsidP="00663E8A">
      <w:pPr>
        <w:spacing w:line="360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E148F7">
        <w:rPr>
          <w:rFonts w:ascii="Arial" w:hAnsi="Arial" w:cs="Arial"/>
          <w:i/>
          <w:sz w:val="24"/>
          <w:szCs w:val="24"/>
        </w:rPr>
        <w:t xml:space="preserve">„Wykonawca jest związany ofertą od dnia upływu terminu składania ofert do dnia </w:t>
      </w:r>
      <w:r w:rsidR="00F83ED2" w:rsidRPr="00E148F7">
        <w:rPr>
          <w:rFonts w:ascii="Arial" w:hAnsi="Arial" w:cs="Arial"/>
          <w:i/>
          <w:sz w:val="24"/>
          <w:szCs w:val="24"/>
        </w:rPr>
        <w:t>20</w:t>
      </w:r>
      <w:r w:rsidRPr="00E148F7">
        <w:rPr>
          <w:rFonts w:ascii="Arial" w:hAnsi="Arial" w:cs="Arial"/>
          <w:i/>
          <w:sz w:val="24"/>
          <w:szCs w:val="24"/>
        </w:rPr>
        <w:t xml:space="preserve"> lipca 2025 roku, tj. 90 dni od upływu terminu składania ofert, przy czym pierwszym dniem związania ofertą jest dzień, w którym upływa termin składania ofert.”</w:t>
      </w:r>
    </w:p>
    <w:p w14:paraId="2AE3EE33" w14:textId="7298A6FA" w:rsidR="00663E8A" w:rsidRPr="00E148F7" w:rsidRDefault="00663E8A" w:rsidP="00E45461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48F7">
        <w:rPr>
          <w:rFonts w:ascii="Arial" w:hAnsi="Arial" w:cs="Arial"/>
          <w:sz w:val="24"/>
          <w:szCs w:val="24"/>
        </w:rPr>
        <w:t>w ust. 3 Rozdziału XIX SWZ dokonano zmiany terminu składania ofert, którego treść otrzymuje brzmienie:</w:t>
      </w:r>
    </w:p>
    <w:p w14:paraId="5FB8C846" w14:textId="41EB7090" w:rsidR="00663E8A" w:rsidRPr="00E148F7" w:rsidRDefault="00663E8A" w:rsidP="00E45461">
      <w:pPr>
        <w:spacing w:line="360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E148F7">
        <w:rPr>
          <w:rFonts w:ascii="Arial" w:hAnsi="Arial" w:cs="Arial"/>
          <w:i/>
          <w:sz w:val="24"/>
          <w:szCs w:val="24"/>
        </w:rPr>
        <w:t xml:space="preserve">„Ofertę wraz z załącznikami należy złożyć w terminie: do dnia </w:t>
      </w:r>
      <w:r w:rsidR="00F83ED2" w:rsidRPr="00E148F7">
        <w:rPr>
          <w:rFonts w:ascii="Arial" w:hAnsi="Arial" w:cs="Arial"/>
          <w:i/>
          <w:sz w:val="24"/>
          <w:szCs w:val="24"/>
        </w:rPr>
        <w:t>22</w:t>
      </w:r>
      <w:r w:rsidRPr="00E148F7">
        <w:rPr>
          <w:rFonts w:ascii="Arial" w:hAnsi="Arial" w:cs="Arial"/>
          <w:i/>
          <w:sz w:val="24"/>
          <w:szCs w:val="24"/>
        </w:rPr>
        <w:t xml:space="preserve"> kwietnia </w:t>
      </w:r>
      <w:r w:rsidR="00D4217C" w:rsidRPr="00E148F7">
        <w:rPr>
          <w:rFonts w:ascii="Arial" w:hAnsi="Arial" w:cs="Arial"/>
          <w:i/>
          <w:sz w:val="24"/>
          <w:szCs w:val="24"/>
        </w:rPr>
        <w:br/>
      </w:r>
      <w:r w:rsidRPr="00E148F7">
        <w:rPr>
          <w:rFonts w:ascii="Arial" w:hAnsi="Arial" w:cs="Arial"/>
          <w:i/>
          <w:sz w:val="24"/>
          <w:szCs w:val="24"/>
        </w:rPr>
        <w:t>2025 roku do godz. 9:00.</w:t>
      </w:r>
      <w:r w:rsidR="005E650D" w:rsidRPr="00E148F7">
        <w:rPr>
          <w:rFonts w:ascii="Arial" w:hAnsi="Arial" w:cs="Arial"/>
          <w:i/>
          <w:sz w:val="24"/>
          <w:szCs w:val="24"/>
        </w:rPr>
        <w:t>”</w:t>
      </w:r>
    </w:p>
    <w:p w14:paraId="0B3E8007" w14:textId="7FE4DFD6" w:rsidR="00E45461" w:rsidRPr="00E148F7" w:rsidRDefault="00663E8A" w:rsidP="00E45461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48F7">
        <w:rPr>
          <w:rFonts w:ascii="Arial" w:hAnsi="Arial" w:cs="Arial"/>
          <w:sz w:val="24"/>
          <w:szCs w:val="24"/>
        </w:rPr>
        <w:t xml:space="preserve">w ust. 1 Rozdziału XX SWZ dokonano zmiany terminu </w:t>
      </w:r>
      <w:r w:rsidR="004745E2" w:rsidRPr="00E148F7">
        <w:rPr>
          <w:rFonts w:ascii="Arial" w:hAnsi="Arial" w:cs="Arial"/>
          <w:sz w:val="24"/>
          <w:szCs w:val="24"/>
        </w:rPr>
        <w:t>otwarcia</w:t>
      </w:r>
      <w:r w:rsidRPr="00E148F7">
        <w:rPr>
          <w:rFonts w:ascii="Arial" w:hAnsi="Arial" w:cs="Arial"/>
          <w:sz w:val="24"/>
          <w:szCs w:val="24"/>
        </w:rPr>
        <w:t xml:space="preserve"> ofert, którego treść otrzymuje brzmienie:</w:t>
      </w:r>
    </w:p>
    <w:p w14:paraId="5C122E25" w14:textId="479EFD3D" w:rsidR="00663E8A" w:rsidRPr="00E148F7" w:rsidRDefault="00663E8A" w:rsidP="00E45461">
      <w:pPr>
        <w:pStyle w:val="Akapitzlist"/>
        <w:spacing w:line="360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E148F7">
        <w:rPr>
          <w:rFonts w:ascii="Arial" w:hAnsi="Arial" w:cs="Arial"/>
          <w:i/>
          <w:sz w:val="24"/>
          <w:szCs w:val="24"/>
        </w:rPr>
        <w:t xml:space="preserve">„Otwarcie ofert nastąpi dnia </w:t>
      </w:r>
      <w:r w:rsidR="00F83ED2" w:rsidRPr="00E148F7">
        <w:rPr>
          <w:rFonts w:ascii="Arial" w:hAnsi="Arial" w:cs="Arial"/>
          <w:i/>
          <w:sz w:val="24"/>
          <w:szCs w:val="24"/>
        </w:rPr>
        <w:t>22</w:t>
      </w:r>
      <w:r w:rsidRPr="00E148F7">
        <w:rPr>
          <w:rFonts w:ascii="Arial" w:hAnsi="Arial" w:cs="Arial"/>
          <w:i/>
          <w:sz w:val="24"/>
          <w:szCs w:val="24"/>
        </w:rPr>
        <w:t xml:space="preserve"> kwietnia 2025 roku o godz. 9:15.”</w:t>
      </w:r>
    </w:p>
    <w:p w14:paraId="15A71FFE" w14:textId="77777777" w:rsidR="00663E8A" w:rsidRPr="00E148F7" w:rsidRDefault="00663E8A" w:rsidP="00663E8A">
      <w:pPr>
        <w:pStyle w:val="Akapitzlist"/>
        <w:ind w:left="1428"/>
        <w:rPr>
          <w:rFonts w:ascii="Arial" w:hAnsi="Arial" w:cs="Arial"/>
          <w:sz w:val="24"/>
          <w:szCs w:val="24"/>
        </w:rPr>
      </w:pPr>
    </w:p>
    <w:p w14:paraId="163A60C1" w14:textId="7DE7F1DA" w:rsidR="001069FB" w:rsidRDefault="00E45461" w:rsidP="00885318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48F7">
        <w:rPr>
          <w:rFonts w:ascii="Arial" w:hAnsi="Arial" w:cs="Arial"/>
          <w:sz w:val="24"/>
          <w:szCs w:val="24"/>
        </w:rPr>
        <w:t xml:space="preserve">Zamawiający dokonał modyfikacji treści </w:t>
      </w:r>
      <w:r w:rsidR="00AA5E07" w:rsidRPr="00E148F7">
        <w:rPr>
          <w:rFonts w:ascii="Arial" w:hAnsi="Arial" w:cs="Arial"/>
          <w:sz w:val="24"/>
          <w:szCs w:val="24"/>
        </w:rPr>
        <w:t xml:space="preserve">Ogłoszenia o zamówieniu </w:t>
      </w:r>
      <w:r w:rsidR="00AA5E07" w:rsidRPr="00AA5E07">
        <w:rPr>
          <w:rFonts w:ascii="Arial" w:hAnsi="Arial" w:cs="Arial"/>
          <w:sz w:val="24"/>
          <w:szCs w:val="24"/>
        </w:rPr>
        <w:t>w sekcjach</w:t>
      </w:r>
      <w:r w:rsidRPr="00AA5E07">
        <w:rPr>
          <w:rFonts w:ascii="Arial" w:hAnsi="Arial" w:cs="Arial"/>
          <w:sz w:val="24"/>
          <w:szCs w:val="24"/>
        </w:rPr>
        <w:t xml:space="preserve"> </w:t>
      </w:r>
      <w:r w:rsidR="00AA5E07" w:rsidRPr="00AA5E07">
        <w:rPr>
          <w:rFonts w:ascii="Arial" w:hAnsi="Arial" w:cs="Arial"/>
          <w:sz w:val="24"/>
          <w:szCs w:val="24"/>
        </w:rPr>
        <w:t>5.1.9.</w:t>
      </w:r>
      <w:r w:rsidRPr="00AA5E07">
        <w:rPr>
          <w:rFonts w:ascii="Arial" w:hAnsi="Arial" w:cs="Arial"/>
          <w:sz w:val="24"/>
          <w:szCs w:val="24"/>
        </w:rPr>
        <w:t xml:space="preserve"> poprzez zmianę </w:t>
      </w:r>
      <w:r w:rsidR="00AA5E07" w:rsidRPr="00AA5E07">
        <w:rPr>
          <w:rFonts w:ascii="Arial" w:hAnsi="Arial" w:cs="Arial"/>
          <w:sz w:val="24"/>
          <w:szCs w:val="24"/>
        </w:rPr>
        <w:t xml:space="preserve">kryterium pn. </w:t>
      </w:r>
      <w:r w:rsidR="00AA5E07" w:rsidRPr="00AA5E07">
        <w:rPr>
          <w:rFonts w:ascii="Arial" w:hAnsi="Arial" w:cs="Arial"/>
          <w:i/>
          <w:sz w:val="24"/>
          <w:szCs w:val="24"/>
        </w:rPr>
        <w:t>Referencje dotyczące określonych dostaw</w:t>
      </w:r>
      <w:r w:rsidRPr="00AA5E07">
        <w:rPr>
          <w:rFonts w:ascii="Arial" w:hAnsi="Arial" w:cs="Arial"/>
          <w:sz w:val="24"/>
          <w:szCs w:val="24"/>
        </w:rPr>
        <w:t xml:space="preserve"> </w:t>
      </w:r>
      <w:r w:rsidR="00AA5E07" w:rsidRPr="00AA5E07">
        <w:rPr>
          <w:rFonts w:ascii="Arial" w:hAnsi="Arial" w:cs="Arial"/>
          <w:sz w:val="24"/>
          <w:szCs w:val="24"/>
        </w:rPr>
        <w:t>oraz w sekcji 5.1.12. w zakresie zmiany terminu składania i otwarcia ofert.</w:t>
      </w:r>
    </w:p>
    <w:p w14:paraId="3A171932" w14:textId="77777777" w:rsidR="00AA5E07" w:rsidRPr="00AA5E07" w:rsidRDefault="00AA5E07" w:rsidP="00AA5E07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C96A6AD" w14:textId="56C8446D" w:rsidR="00801787" w:rsidRPr="00801787" w:rsidRDefault="00801787" w:rsidP="008017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1787">
        <w:rPr>
          <w:rFonts w:ascii="Arial" w:hAnsi="Arial" w:cs="Arial"/>
          <w:sz w:val="24"/>
          <w:szCs w:val="24"/>
        </w:rPr>
        <w:t>Niniejszy dokument stanowi integralną część SWZ i jest wiążący dla wszystkich Wykonawców ubiegających s</w:t>
      </w:r>
      <w:r>
        <w:rPr>
          <w:rFonts w:ascii="Arial" w:hAnsi="Arial" w:cs="Arial"/>
          <w:sz w:val="24"/>
          <w:szCs w:val="24"/>
        </w:rPr>
        <w:t>ię o udzielenie przedmiotowego z</w:t>
      </w:r>
      <w:r w:rsidRPr="00801787">
        <w:rPr>
          <w:rFonts w:ascii="Arial" w:hAnsi="Arial" w:cs="Arial"/>
          <w:sz w:val="24"/>
          <w:szCs w:val="24"/>
        </w:rPr>
        <w:t>amówienia.</w:t>
      </w:r>
    </w:p>
    <w:p w14:paraId="006B19D0" w14:textId="4232E7EF" w:rsidR="00801787" w:rsidRDefault="00801787" w:rsidP="004215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F885EE" w14:textId="3EDC9CEC" w:rsidR="00614CB0" w:rsidRDefault="00614CB0" w:rsidP="004215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7CE825" w14:textId="351B64EC" w:rsidR="00614CB0" w:rsidRDefault="00614CB0" w:rsidP="004215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FB8B32" w14:textId="22267200" w:rsidR="00614CB0" w:rsidRDefault="00614CB0" w:rsidP="004215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F03BE6" w14:textId="78373200" w:rsidR="00614CB0" w:rsidRDefault="00614CB0" w:rsidP="004215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862C26" w14:textId="4A4BFE84" w:rsidR="00614CB0" w:rsidRDefault="00614CB0" w:rsidP="004215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71D271" w14:textId="037E2FF2" w:rsidR="00614CB0" w:rsidRDefault="00614CB0" w:rsidP="004215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CBAEAD" w14:textId="77777777" w:rsidR="000B41D2" w:rsidRDefault="005722D0" w:rsidP="004215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</w:t>
      </w:r>
      <w:r w:rsidR="000B41D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:</w:t>
      </w:r>
    </w:p>
    <w:p w14:paraId="49FD0627" w14:textId="0D27C164" w:rsidR="005722D0" w:rsidRDefault="005722D0" w:rsidP="000B41D2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41D2">
        <w:rPr>
          <w:rFonts w:ascii="Arial" w:hAnsi="Arial" w:cs="Arial"/>
          <w:sz w:val="24"/>
          <w:szCs w:val="24"/>
        </w:rPr>
        <w:t xml:space="preserve">Zmodyfikowany załącznik nr </w:t>
      </w:r>
      <w:r w:rsidR="00801787" w:rsidRPr="000B41D2">
        <w:rPr>
          <w:rFonts w:ascii="Arial" w:hAnsi="Arial" w:cs="Arial"/>
          <w:sz w:val="24"/>
          <w:szCs w:val="24"/>
        </w:rPr>
        <w:t>7</w:t>
      </w:r>
      <w:r w:rsidRPr="000B41D2">
        <w:rPr>
          <w:rFonts w:ascii="Arial" w:hAnsi="Arial" w:cs="Arial"/>
          <w:sz w:val="24"/>
          <w:szCs w:val="24"/>
        </w:rPr>
        <w:t xml:space="preserve"> do SWZ </w:t>
      </w:r>
      <w:r w:rsidR="00801787" w:rsidRPr="000B41D2">
        <w:rPr>
          <w:rFonts w:ascii="Arial" w:hAnsi="Arial" w:cs="Arial"/>
          <w:sz w:val="24"/>
          <w:szCs w:val="24"/>
        </w:rPr>
        <w:t>–</w:t>
      </w:r>
      <w:r w:rsidRPr="000B41D2">
        <w:rPr>
          <w:rFonts w:ascii="Arial" w:hAnsi="Arial" w:cs="Arial"/>
          <w:sz w:val="24"/>
          <w:szCs w:val="24"/>
        </w:rPr>
        <w:t xml:space="preserve"> </w:t>
      </w:r>
      <w:r w:rsidR="00801787" w:rsidRPr="000B41D2">
        <w:rPr>
          <w:rFonts w:ascii="Arial" w:hAnsi="Arial" w:cs="Arial"/>
          <w:sz w:val="24"/>
          <w:szCs w:val="24"/>
        </w:rPr>
        <w:t>wykaz wykonanych dostaw</w:t>
      </w:r>
    </w:p>
    <w:p w14:paraId="20A50047" w14:textId="7F5DB607" w:rsidR="007E68E1" w:rsidRPr="00BE3621" w:rsidRDefault="000B41D2" w:rsidP="00BE3621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Ogłoszenie o zmianie </w:t>
      </w:r>
      <w:r w:rsidR="00FC42AD">
        <w:rPr>
          <w:rFonts w:ascii="Arial" w:hAnsi="Arial" w:cs="Arial"/>
          <w:sz w:val="24"/>
          <w:szCs w:val="24"/>
        </w:rPr>
        <w:t>ogłoszenia o zamówieniu</w:t>
      </w:r>
      <w:bookmarkStart w:id="1" w:name="_GoBack"/>
      <w:bookmarkEnd w:id="1"/>
    </w:p>
    <w:sectPr w:rsidR="007E68E1" w:rsidRPr="00BE3621" w:rsidSect="00614CB0">
      <w:footerReference w:type="default" r:id="rId8"/>
      <w:pgSz w:w="11906" w:h="16838"/>
      <w:pgMar w:top="1134" w:right="1416" w:bottom="1135" w:left="156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DFA19" w14:textId="77777777" w:rsidR="00AF6F7F" w:rsidRDefault="00AF6F7F" w:rsidP="00451E70">
      <w:pPr>
        <w:spacing w:after="0" w:line="240" w:lineRule="auto"/>
      </w:pPr>
      <w:r>
        <w:separator/>
      </w:r>
    </w:p>
  </w:endnote>
  <w:endnote w:type="continuationSeparator" w:id="0">
    <w:p w14:paraId="3FF9448C" w14:textId="77777777" w:rsidR="00AF6F7F" w:rsidRDefault="00AF6F7F" w:rsidP="0045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3877365"/>
      <w:docPartObj>
        <w:docPartGallery w:val="Page Numbers (Bottom of Page)"/>
        <w:docPartUnique/>
      </w:docPartObj>
    </w:sdtPr>
    <w:sdtEndPr/>
    <w:sdtContent>
      <w:p w14:paraId="47DF5791" w14:textId="5D049691" w:rsidR="00E41CCA" w:rsidRDefault="00E41C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621">
          <w:rPr>
            <w:noProof/>
          </w:rPr>
          <w:t>6</w:t>
        </w:r>
        <w:r>
          <w:fldChar w:fldCharType="end"/>
        </w:r>
      </w:p>
    </w:sdtContent>
  </w:sdt>
  <w:p w14:paraId="774C5F0E" w14:textId="77777777" w:rsidR="00797973" w:rsidRDefault="007979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9D1E4" w14:textId="77777777" w:rsidR="00AF6F7F" w:rsidRDefault="00AF6F7F" w:rsidP="00451E70">
      <w:pPr>
        <w:spacing w:after="0" w:line="240" w:lineRule="auto"/>
      </w:pPr>
      <w:r>
        <w:separator/>
      </w:r>
    </w:p>
  </w:footnote>
  <w:footnote w:type="continuationSeparator" w:id="0">
    <w:p w14:paraId="4EA80A2C" w14:textId="77777777" w:rsidR="00AF6F7F" w:rsidRDefault="00AF6F7F" w:rsidP="00451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4EAB"/>
    <w:multiLevelType w:val="hybridMultilevel"/>
    <w:tmpl w:val="40906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937A3"/>
    <w:multiLevelType w:val="hybridMultilevel"/>
    <w:tmpl w:val="E7FA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D2786"/>
    <w:multiLevelType w:val="hybridMultilevel"/>
    <w:tmpl w:val="1778A90A"/>
    <w:lvl w:ilvl="0" w:tplc="6CE4CB3C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521DF8"/>
    <w:multiLevelType w:val="hybridMultilevel"/>
    <w:tmpl w:val="85405EF2"/>
    <w:lvl w:ilvl="0" w:tplc="C17C2E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30036"/>
    <w:multiLevelType w:val="hybridMultilevel"/>
    <w:tmpl w:val="FC40B934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3B42CC"/>
    <w:multiLevelType w:val="hybridMultilevel"/>
    <w:tmpl w:val="3C3C3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97E11"/>
    <w:multiLevelType w:val="hybridMultilevel"/>
    <w:tmpl w:val="8D06A3CA"/>
    <w:lvl w:ilvl="0" w:tplc="71809B12">
      <w:start w:val="1"/>
      <w:numFmt w:val="decimal"/>
      <w:lvlText w:val="%1)"/>
      <w:lvlJc w:val="left"/>
      <w:pPr>
        <w:ind w:left="1212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171A02EF"/>
    <w:multiLevelType w:val="hybridMultilevel"/>
    <w:tmpl w:val="881AAE6E"/>
    <w:lvl w:ilvl="0" w:tplc="2FCE5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50845"/>
    <w:multiLevelType w:val="hybridMultilevel"/>
    <w:tmpl w:val="06FE8EC8"/>
    <w:lvl w:ilvl="0" w:tplc="EBF80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8800DD"/>
    <w:multiLevelType w:val="hybridMultilevel"/>
    <w:tmpl w:val="2A208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41470"/>
    <w:multiLevelType w:val="hybridMultilevel"/>
    <w:tmpl w:val="25EC34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2611E4"/>
    <w:multiLevelType w:val="hybridMultilevel"/>
    <w:tmpl w:val="506EFA04"/>
    <w:lvl w:ilvl="0" w:tplc="0E785B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F39C5"/>
    <w:multiLevelType w:val="hybridMultilevel"/>
    <w:tmpl w:val="54F812E2"/>
    <w:lvl w:ilvl="0" w:tplc="BA4A269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03111"/>
    <w:multiLevelType w:val="hybridMultilevel"/>
    <w:tmpl w:val="44BC484C"/>
    <w:lvl w:ilvl="0" w:tplc="0F1A9D1A">
      <w:start w:val="1"/>
      <w:numFmt w:val="decimal"/>
      <w:lvlText w:val="%1."/>
      <w:lvlJc w:val="left"/>
      <w:pPr>
        <w:ind w:left="358" w:hanging="358"/>
      </w:pPr>
      <w:rPr>
        <w:rFonts w:ascii="Times New Roman" w:hAnsi="Times New Roman" w:cs="Times New Roman" w:hint="default"/>
        <w:b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1672D"/>
    <w:multiLevelType w:val="hybridMultilevel"/>
    <w:tmpl w:val="45B81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84BC4"/>
    <w:multiLevelType w:val="hybridMultilevel"/>
    <w:tmpl w:val="444CAEDE"/>
    <w:lvl w:ilvl="0" w:tplc="0DE80326">
      <w:start w:val="1"/>
      <w:numFmt w:val="lowerLetter"/>
      <w:lvlText w:val="%1)"/>
      <w:lvlJc w:val="left"/>
      <w:pPr>
        <w:ind w:left="1496" w:hanging="360"/>
      </w:pPr>
      <w:rPr>
        <w:b w:val="0"/>
        <w:i w:val="0"/>
        <w:color w:val="auto"/>
      </w:rPr>
    </w:lvl>
    <w:lvl w:ilvl="1" w:tplc="E7928A72">
      <w:numFmt w:val="bullet"/>
      <w:lvlText w:val="•"/>
      <w:lvlJc w:val="left"/>
      <w:pPr>
        <w:ind w:left="3128" w:hanging="1272"/>
      </w:pPr>
      <w:rPr>
        <w:rFonts w:ascii="Arial" w:eastAsia="MS Mincho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6" w15:restartNumberingAfterBreak="0">
    <w:nsid w:val="37C77D0A"/>
    <w:multiLevelType w:val="hybridMultilevel"/>
    <w:tmpl w:val="1988D0E0"/>
    <w:lvl w:ilvl="0" w:tplc="DE6EE396">
      <w:start w:val="1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D0C41"/>
    <w:multiLevelType w:val="hybridMultilevel"/>
    <w:tmpl w:val="D0804D24"/>
    <w:lvl w:ilvl="0" w:tplc="AB7653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5800165"/>
    <w:multiLevelType w:val="hybridMultilevel"/>
    <w:tmpl w:val="FC40B93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6031FB"/>
    <w:multiLevelType w:val="hybridMultilevel"/>
    <w:tmpl w:val="A1E0952A"/>
    <w:lvl w:ilvl="0" w:tplc="C5C236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35630"/>
    <w:multiLevelType w:val="hybridMultilevel"/>
    <w:tmpl w:val="B636EC40"/>
    <w:lvl w:ilvl="0" w:tplc="8E8C35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A621E98"/>
    <w:multiLevelType w:val="hybridMultilevel"/>
    <w:tmpl w:val="EE165CE8"/>
    <w:lvl w:ilvl="0" w:tplc="92A8B026">
      <w:start w:val="1"/>
      <w:numFmt w:val="decimal"/>
      <w:lvlText w:val="%1."/>
      <w:lvlJc w:val="left"/>
      <w:pPr>
        <w:ind w:left="360" w:hanging="360"/>
      </w:pPr>
      <w:rPr>
        <w:rFonts w:ascii="Arial" w:eastAsia="MS Mincho" w:hAnsi="Arial" w:cs="Arial" w:hint="default"/>
        <w:b w:val="0"/>
        <w:bCs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C177C1"/>
    <w:multiLevelType w:val="hybridMultilevel"/>
    <w:tmpl w:val="CA966BC8"/>
    <w:lvl w:ilvl="0" w:tplc="0C64D26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5F4B0EFF"/>
    <w:multiLevelType w:val="hybridMultilevel"/>
    <w:tmpl w:val="8E06E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785836"/>
    <w:multiLevelType w:val="hybridMultilevel"/>
    <w:tmpl w:val="CC64B1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484D1B"/>
    <w:multiLevelType w:val="hybridMultilevel"/>
    <w:tmpl w:val="D07E21F8"/>
    <w:lvl w:ilvl="0" w:tplc="8BDC0CF0">
      <w:start w:val="6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8E1DB5"/>
    <w:multiLevelType w:val="hybridMultilevel"/>
    <w:tmpl w:val="E3886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36B66"/>
    <w:multiLevelType w:val="hybridMultilevel"/>
    <w:tmpl w:val="E988BE16"/>
    <w:lvl w:ilvl="0" w:tplc="C5A6EA26">
      <w:start w:val="3"/>
      <w:numFmt w:val="decimal"/>
      <w:lvlText w:val="%1)"/>
      <w:lvlJc w:val="left"/>
      <w:pPr>
        <w:ind w:left="1212" w:hanging="360"/>
      </w:pPr>
      <w:rPr>
        <w:rFonts w:ascii="Arial" w:eastAsia="Times New Roman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20AE8"/>
    <w:multiLevelType w:val="hybridMultilevel"/>
    <w:tmpl w:val="72BAD6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C4FE4"/>
    <w:multiLevelType w:val="hybridMultilevel"/>
    <w:tmpl w:val="27261E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4"/>
  </w:num>
  <w:num w:numId="5">
    <w:abstractNumId w:val="9"/>
  </w:num>
  <w:num w:numId="6">
    <w:abstractNumId w:val="24"/>
  </w:num>
  <w:num w:numId="7">
    <w:abstractNumId w:val="18"/>
  </w:num>
  <w:num w:numId="8">
    <w:abstractNumId w:val="23"/>
  </w:num>
  <w:num w:numId="9">
    <w:abstractNumId w:val="4"/>
  </w:num>
  <w:num w:numId="10">
    <w:abstractNumId w:val="0"/>
  </w:num>
  <w:num w:numId="11">
    <w:abstractNumId w:val="19"/>
  </w:num>
  <w:num w:numId="12">
    <w:abstractNumId w:val="13"/>
  </w:num>
  <w:num w:numId="13">
    <w:abstractNumId w:val="25"/>
  </w:num>
  <w:num w:numId="14">
    <w:abstractNumId w:val="29"/>
  </w:num>
  <w:num w:numId="15">
    <w:abstractNumId w:val="1"/>
  </w:num>
  <w:num w:numId="16">
    <w:abstractNumId w:val="10"/>
  </w:num>
  <w:num w:numId="17">
    <w:abstractNumId w:val="17"/>
  </w:num>
  <w:num w:numId="18">
    <w:abstractNumId w:val="20"/>
  </w:num>
  <w:num w:numId="19">
    <w:abstractNumId w:val="22"/>
  </w:num>
  <w:num w:numId="20">
    <w:abstractNumId w:val="26"/>
  </w:num>
  <w:num w:numId="21">
    <w:abstractNumId w:val="11"/>
  </w:num>
  <w:num w:numId="22">
    <w:abstractNumId w:val="15"/>
  </w:num>
  <w:num w:numId="23">
    <w:abstractNumId w:val="2"/>
  </w:num>
  <w:num w:numId="24">
    <w:abstractNumId w:val="8"/>
  </w:num>
  <w:num w:numId="25">
    <w:abstractNumId w:val="3"/>
  </w:num>
  <w:num w:numId="26">
    <w:abstractNumId w:val="21"/>
  </w:num>
  <w:num w:numId="27">
    <w:abstractNumId w:val="16"/>
  </w:num>
  <w:num w:numId="28">
    <w:abstractNumId w:val="6"/>
  </w:num>
  <w:num w:numId="29">
    <w:abstractNumId w:val="2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70"/>
    <w:rsid w:val="00015AD4"/>
    <w:rsid w:val="000436DB"/>
    <w:rsid w:val="00061CD1"/>
    <w:rsid w:val="00093186"/>
    <w:rsid w:val="000A36A1"/>
    <w:rsid w:val="000B41D2"/>
    <w:rsid w:val="000C76B0"/>
    <w:rsid w:val="000E6A72"/>
    <w:rsid w:val="000E78EB"/>
    <w:rsid w:val="001069FB"/>
    <w:rsid w:val="0011188B"/>
    <w:rsid w:val="0012323F"/>
    <w:rsid w:val="001241D5"/>
    <w:rsid w:val="00141BEB"/>
    <w:rsid w:val="00147416"/>
    <w:rsid w:val="00157413"/>
    <w:rsid w:val="00161E14"/>
    <w:rsid w:val="00166184"/>
    <w:rsid w:val="00176CA8"/>
    <w:rsid w:val="00177825"/>
    <w:rsid w:val="00196AF4"/>
    <w:rsid w:val="001F2BF3"/>
    <w:rsid w:val="0023391A"/>
    <w:rsid w:val="00235BDA"/>
    <w:rsid w:val="00254BD9"/>
    <w:rsid w:val="00263220"/>
    <w:rsid w:val="002C0526"/>
    <w:rsid w:val="002C7FC1"/>
    <w:rsid w:val="002E79CF"/>
    <w:rsid w:val="002F0AB7"/>
    <w:rsid w:val="003324E8"/>
    <w:rsid w:val="00353989"/>
    <w:rsid w:val="0037137B"/>
    <w:rsid w:val="00371B55"/>
    <w:rsid w:val="003806DF"/>
    <w:rsid w:val="0039130C"/>
    <w:rsid w:val="003970F0"/>
    <w:rsid w:val="003E6054"/>
    <w:rsid w:val="003E6E6E"/>
    <w:rsid w:val="003F6229"/>
    <w:rsid w:val="004079F5"/>
    <w:rsid w:val="00421539"/>
    <w:rsid w:val="0044234F"/>
    <w:rsid w:val="00451E70"/>
    <w:rsid w:val="00461031"/>
    <w:rsid w:val="00461CB9"/>
    <w:rsid w:val="004622F7"/>
    <w:rsid w:val="004714F2"/>
    <w:rsid w:val="00472E26"/>
    <w:rsid w:val="004745E2"/>
    <w:rsid w:val="004A70F4"/>
    <w:rsid w:val="004E060F"/>
    <w:rsid w:val="004E5A46"/>
    <w:rsid w:val="00524136"/>
    <w:rsid w:val="00537CCC"/>
    <w:rsid w:val="005722D0"/>
    <w:rsid w:val="005855A3"/>
    <w:rsid w:val="00592715"/>
    <w:rsid w:val="005A5E13"/>
    <w:rsid w:val="005E650D"/>
    <w:rsid w:val="00614CB0"/>
    <w:rsid w:val="0062588B"/>
    <w:rsid w:val="00663E8A"/>
    <w:rsid w:val="006662EF"/>
    <w:rsid w:val="006B6AB5"/>
    <w:rsid w:val="006C0B27"/>
    <w:rsid w:val="006C60D2"/>
    <w:rsid w:val="006D031B"/>
    <w:rsid w:val="006E2804"/>
    <w:rsid w:val="006E3A9D"/>
    <w:rsid w:val="006E3C3D"/>
    <w:rsid w:val="006F05A9"/>
    <w:rsid w:val="0070365A"/>
    <w:rsid w:val="00712298"/>
    <w:rsid w:val="0072251A"/>
    <w:rsid w:val="00747EB9"/>
    <w:rsid w:val="00793554"/>
    <w:rsid w:val="0079670C"/>
    <w:rsid w:val="00797973"/>
    <w:rsid w:val="007B71A9"/>
    <w:rsid w:val="007E3B83"/>
    <w:rsid w:val="007E68E1"/>
    <w:rsid w:val="00801787"/>
    <w:rsid w:val="00813E56"/>
    <w:rsid w:val="00821979"/>
    <w:rsid w:val="00835CCB"/>
    <w:rsid w:val="00851A14"/>
    <w:rsid w:val="008604A4"/>
    <w:rsid w:val="00861C67"/>
    <w:rsid w:val="00864B74"/>
    <w:rsid w:val="00885318"/>
    <w:rsid w:val="00896AE4"/>
    <w:rsid w:val="008A721B"/>
    <w:rsid w:val="008D1C86"/>
    <w:rsid w:val="008E2396"/>
    <w:rsid w:val="008E58B1"/>
    <w:rsid w:val="008E72EE"/>
    <w:rsid w:val="008F3D75"/>
    <w:rsid w:val="008F429A"/>
    <w:rsid w:val="00982D84"/>
    <w:rsid w:val="00984CDF"/>
    <w:rsid w:val="00A51CB1"/>
    <w:rsid w:val="00A52A50"/>
    <w:rsid w:val="00A64673"/>
    <w:rsid w:val="00A72C69"/>
    <w:rsid w:val="00A838B4"/>
    <w:rsid w:val="00AA2AAF"/>
    <w:rsid w:val="00AA5E07"/>
    <w:rsid w:val="00AF6F7F"/>
    <w:rsid w:val="00B01042"/>
    <w:rsid w:val="00B11920"/>
    <w:rsid w:val="00B5207A"/>
    <w:rsid w:val="00BA417C"/>
    <w:rsid w:val="00BA647B"/>
    <w:rsid w:val="00BD2F7F"/>
    <w:rsid w:val="00BE3621"/>
    <w:rsid w:val="00BE6C36"/>
    <w:rsid w:val="00BF6E0D"/>
    <w:rsid w:val="00C21C06"/>
    <w:rsid w:val="00D1250E"/>
    <w:rsid w:val="00D316A2"/>
    <w:rsid w:val="00D4217C"/>
    <w:rsid w:val="00D506D7"/>
    <w:rsid w:val="00D65164"/>
    <w:rsid w:val="00D6682F"/>
    <w:rsid w:val="00DA2EBC"/>
    <w:rsid w:val="00DA738F"/>
    <w:rsid w:val="00DB7A01"/>
    <w:rsid w:val="00DF1E8D"/>
    <w:rsid w:val="00DF7ABA"/>
    <w:rsid w:val="00E14867"/>
    <w:rsid w:val="00E148F7"/>
    <w:rsid w:val="00E156A0"/>
    <w:rsid w:val="00E210A5"/>
    <w:rsid w:val="00E3640F"/>
    <w:rsid w:val="00E41CCA"/>
    <w:rsid w:val="00E42CF2"/>
    <w:rsid w:val="00E441D3"/>
    <w:rsid w:val="00E45461"/>
    <w:rsid w:val="00E5538A"/>
    <w:rsid w:val="00E74B61"/>
    <w:rsid w:val="00EE137C"/>
    <w:rsid w:val="00EF2035"/>
    <w:rsid w:val="00F33364"/>
    <w:rsid w:val="00F466D3"/>
    <w:rsid w:val="00F71BA9"/>
    <w:rsid w:val="00F82E00"/>
    <w:rsid w:val="00F83ED2"/>
    <w:rsid w:val="00FC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47461"/>
  <w15:chartTrackingRefBased/>
  <w15:docId w15:val="{C554CBF9-6D9B-4D4B-8B35-C03845A5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E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451E70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451E70"/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unhideWhenUsed/>
    <w:rsid w:val="00451E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1E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1E70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451E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51E70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451E7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51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E70"/>
  </w:style>
  <w:style w:type="paragraph" w:styleId="Tekstdymka">
    <w:name w:val="Balloon Text"/>
    <w:basedOn w:val="Normalny"/>
    <w:link w:val="TekstdymkaZnak"/>
    <w:uiPriority w:val="99"/>
    <w:semiHidden/>
    <w:unhideWhenUsed/>
    <w:rsid w:val="00451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E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97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973"/>
  </w:style>
  <w:style w:type="character" w:styleId="Hipercze">
    <w:name w:val="Hyperlink"/>
    <w:basedOn w:val="Domylnaczcionkaakapitu"/>
    <w:uiPriority w:val="99"/>
    <w:unhideWhenUsed/>
    <w:rsid w:val="008E72E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2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A738F"/>
    <w:rPr>
      <w:color w:val="954F72" w:themeColor="followedHyperlink"/>
      <w:u w:val="single"/>
    </w:rPr>
  </w:style>
  <w:style w:type="paragraph" w:customStyle="1" w:styleId="Default">
    <w:name w:val="Default"/>
    <w:rsid w:val="00161E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6E2804"/>
    <w:pPr>
      <w:widowControl w:val="0"/>
      <w:autoSpaceDE w:val="0"/>
      <w:autoSpaceDN w:val="0"/>
      <w:spacing w:after="0" w:line="240" w:lineRule="auto"/>
      <w:ind w:left="143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39"/>
    <w:rsid w:val="0037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1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50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2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6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8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1422</Words>
  <Characters>8536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Szubert</dc:creator>
  <cp:keywords/>
  <dc:description/>
  <cp:lastModifiedBy>Ewelina Szubert</cp:lastModifiedBy>
  <cp:revision>25</cp:revision>
  <cp:lastPrinted>2025-03-26T09:51:00Z</cp:lastPrinted>
  <dcterms:created xsi:type="dcterms:W3CDTF">2025-03-23T15:51:00Z</dcterms:created>
  <dcterms:modified xsi:type="dcterms:W3CDTF">2025-03-27T10:33:00Z</dcterms:modified>
</cp:coreProperties>
</file>