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26359" w14:textId="129E56D3" w:rsidR="009F6B2C" w:rsidRPr="00F321B8" w:rsidRDefault="009F6B2C" w:rsidP="00F321B8">
      <w:pPr>
        <w:spacing w:after="0" w:line="276" w:lineRule="auto"/>
        <w:jc w:val="right"/>
        <w:rPr>
          <w:rFonts w:cstheme="minorHAnsi"/>
        </w:rPr>
      </w:pPr>
      <w:r w:rsidRPr="009F6B2C">
        <w:rPr>
          <w:rFonts w:cstheme="minorHAnsi"/>
        </w:rPr>
        <w:t>Załącznik nr 6 do SIWZ</w:t>
      </w:r>
    </w:p>
    <w:p w14:paraId="58F9C3DD" w14:textId="7258592F" w:rsidR="009F6B2C" w:rsidRPr="009F6B2C" w:rsidRDefault="009F6B2C" w:rsidP="009F6B2C">
      <w:pPr>
        <w:spacing w:after="0" w:line="276" w:lineRule="auto"/>
        <w:rPr>
          <w:rFonts w:cstheme="minorHAnsi"/>
          <w:b/>
          <w:color w:val="2E74B5" w:themeColor="accent1" w:themeShade="BF"/>
          <w:sz w:val="24"/>
        </w:rPr>
      </w:pPr>
      <w:r w:rsidRPr="009F6B2C">
        <w:rPr>
          <w:rFonts w:cstheme="minorHAnsi"/>
          <w:b/>
          <w:color w:val="2E74B5" w:themeColor="accent1" w:themeShade="BF"/>
          <w:sz w:val="24"/>
        </w:rPr>
        <w:t>Specyfikacja techniczna i funkcjonalna</w:t>
      </w:r>
    </w:p>
    <w:p w14:paraId="14BACD14" w14:textId="7A34889C" w:rsidR="00255456" w:rsidRPr="007D7A41" w:rsidRDefault="00AE3D96" w:rsidP="007D7A41">
      <w:pPr>
        <w:pStyle w:val="Nagwek2"/>
        <w:numPr>
          <w:ilvl w:val="0"/>
          <w:numId w:val="11"/>
        </w:numPr>
        <w:spacing w:before="480" w:after="240" w:line="276" w:lineRule="auto"/>
        <w:ind w:left="357" w:hanging="357"/>
        <w:jc w:val="both"/>
        <w:rPr>
          <w:rFonts w:asciiTheme="minorHAnsi" w:hAnsiTheme="minorHAnsi" w:cstheme="minorHAnsi"/>
          <w:b/>
          <w:sz w:val="24"/>
          <w:szCs w:val="22"/>
        </w:rPr>
      </w:pPr>
      <w:r w:rsidRPr="007D7A41">
        <w:rPr>
          <w:rFonts w:asciiTheme="minorHAnsi" w:hAnsiTheme="minorHAnsi" w:cstheme="minorHAnsi"/>
          <w:b/>
          <w:sz w:val="24"/>
          <w:szCs w:val="22"/>
        </w:rPr>
        <w:t>Założenia ogólne</w:t>
      </w:r>
    </w:p>
    <w:p w14:paraId="54E435D5" w14:textId="77777777" w:rsidR="00635328" w:rsidRDefault="00EB5F9F" w:rsidP="007D7A41">
      <w:pPr>
        <w:pStyle w:val="Akapitzlist"/>
        <w:spacing w:before="120" w:after="0" w:line="276" w:lineRule="auto"/>
        <w:ind w:left="0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Celem instalacji systemu jest u</w:t>
      </w:r>
      <w:r w:rsidR="00D968FA" w:rsidRPr="007D7A41">
        <w:rPr>
          <w:rFonts w:cstheme="minorHAnsi"/>
        </w:rPr>
        <w:t>możliwienie kontroli</w:t>
      </w:r>
      <w:r w:rsidR="00635328">
        <w:rPr>
          <w:rFonts w:cstheme="minorHAnsi"/>
        </w:rPr>
        <w:t xml:space="preserve"> dostępu do pomieszczeń w budynkach uczelni:</w:t>
      </w:r>
    </w:p>
    <w:p w14:paraId="32440438" w14:textId="77777777" w:rsidR="00635328" w:rsidRPr="003609DA" w:rsidRDefault="00635328" w:rsidP="00635328">
      <w:pPr>
        <w:numPr>
          <w:ilvl w:val="0"/>
          <w:numId w:val="46"/>
        </w:numPr>
        <w:spacing w:after="0" w:line="240" w:lineRule="auto"/>
        <w:ind w:left="1276" w:hanging="425"/>
        <w:jc w:val="both"/>
        <w:rPr>
          <w:rFonts w:eastAsia="Times New Roman" w:cs="Calibri"/>
          <w:szCs w:val="20"/>
        </w:rPr>
      </w:pPr>
      <w:r w:rsidRPr="003609DA">
        <w:rPr>
          <w:rFonts w:eastAsia="Times New Roman" w:cs="Calibri"/>
          <w:szCs w:val="20"/>
        </w:rPr>
        <w:t>A – Budynek Główny (łącznie ze skrzydłem i Pawilonem),</w:t>
      </w:r>
    </w:p>
    <w:p w14:paraId="7662AEE2" w14:textId="77777777" w:rsidR="00635328" w:rsidRPr="003609DA" w:rsidRDefault="00635328" w:rsidP="00635328">
      <w:pPr>
        <w:numPr>
          <w:ilvl w:val="0"/>
          <w:numId w:val="46"/>
        </w:numPr>
        <w:spacing w:after="0" w:line="240" w:lineRule="auto"/>
        <w:ind w:left="1276" w:hanging="425"/>
        <w:jc w:val="both"/>
        <w:rPr>
          <w:rFonts w:eastAsia="Times New Roman" w:cs="Calibri"/>
          <w:szCs w:val="20"/>
        </w:rPr>
      </w:pPr>
      <w:r w:rsidRPr="003609DA">
        <w:rPr>
          <w:rFonts w:eastAsia="Times New Roman" w:cs="Calibri"/>
          <w:szCs w:val="20"/>
        </w:rPr>
        <w:t>B – Budynek Banku,</w:t>
      </w:r>
    </w:p>
    <w:p w14:paraId="42DC0C70" w14:textId="77777777" w:rsidR="00635328" w:rsidRPr="003609DA" w:rsidRDefault="00635328" w:rsidP="00635328">
      <w:pPr>
        <w:numPr>
          <w:ilvl w:val="0"/>
          <w:numId w:val="46"/>
        </w:numPr>
        <w:spacing w:after="0" w:line="240" w:lineRule="auto"/>
        <w:ind w:left="1276" w:hanging="425"/>
        <w:jc w:val="both"/>
        <w:rPr>
          <w:rFonts w:eastAsia="Times New Roman" w:cs="Calibri"/>
          <w:szCs w:val="20"/>
        </w:rPr>
      </w:pPr>
      <w:r w:rsidRPr="003609DA">
        <w:rPr>
          <w:rFonts w:eastAsia="Times New Roman" w:cs="Calibri"/>
          <w:szCs w:val="20"/>
        </w:rPr>
        <w:t>C – Budynek Towarowa,</w:t>
      </w:r>
    </w:p>
    <w:p w14:paraId="0ED5F3BD" w14:textId="77777777" w:rsidR="00635328" w:rsidRPr="003609DA" w:rsidRDefault="00635328" w:rsidP="00635328">
      <w:pPr>
        <w:numPr>
          <w:ilvl w:val="0"/>
          <w:numId w:val="46"/>
        </w:numPr>
        <w:spacing w:after="0" w:line="240" w:lineRule="auto"/>
        <w:ind w:left="1276" w:hanging="425"/>
        <w:jc w:val="both"/>
        <w:rPr>
          <w:rFonts w:eastAsia="Times New Roman" w:cs="Calibri"/>
          <w:szCs w:val="20"/>
        </w:rPr>
      </w:pPr>
      <w:r w:rsidRPr="003609DA">
        <w:rPr>
          <w:rFonts w:eastAsia="Times New Roman" w:cs="Calibri"/>
          <w:szCs w:val="20"/>
        </w:rPr>
        <w:t xml:space="preserve">D – Budynek Collegium </w:t>
      </w:r>
      <w:proofErr w:type="spellStart"/>
      <w:r w:rsidRPr="003609DA">
        <w:rPr>
          <w:rFonts w:eastAsia="Times New Roman" w:cs="Calibri"/>
          <w:szCs w:val="20"/>
        </w:rPr>
        <w:t>Altum</w:t>
      </w:r>
      <w:proofErr w:type="spellEnd"/>
      <w:r w:rsidRPr="003609DA">
        <w:rPr>
          <w:rFonts w:eastAsia="Times New Roman" w:cs="Calibri"/>
          <w:szCs w:val="20"/>
        </w:rPr>
        <w:t>,</w:t>
      </w:r>
    </w:p>
    <w:p w14:paraId="40F46557" w14:textId="77777777" w:rsidR="00635328" w:rsidRPr="003609DA" w:rsidRDefault="00635328" w:rsidP="00635328">
      <w:pPr>
        <w:numPr>
          <w:ilvl w:val="0"/>
          <w:numId w:val="46"/>
        </w:numPr>
        <w:spacing w:after="0" w:line="240" w:lineRule="auto"/>
        <w:ind w:left="1276" w:hanging="425"/>
        <w:jc w:val="both"/>
        <w:rPr>
          <w:rFonts w:eastAsia="Times New Roman" w:cs="Calibri"/>
          <w:szCs w:val="20"/>
        </w:rPr>
      </w:pPr>
      <w:r w:rsidRPr="003609DA">
        <w:rPr>
          <w:rFonts w:eastAsia="Times New Roman" w:cs="Calibri"/>
          <w:szCs w:val="20"/>
        </w:rPr>
        <w:t>E – Budynek SPNJO,</w:t>
      </w:r>
    </w:p>
    <w:p w14:paraId="7AE07F9C" w14:textId="77777777" w:rsidR="00635328" w:rsidRPr="003609DA" w:rsidRDefault="00635328" w:rsidP="00635328">
      <w:pPr>
        <w:numPr>
          <w:ilvl w:val="0"/>
          <w:numId w:val="46"/>
        </w:numPr>
        <w:spacing w:after="0" w:line="240" w:lineRule="auto"/>
        <w:ind w:left="1276" w:hanging="425"/>
        <w:jc w:val="both"/>
        <w:rPr>
          <w:rFonts w:eastAsia="Times New Roman" w:cs="Calibri"/>
          <w:szCs w:val="20"/>
        </w:rPr>
      </w:pPr>
      <w:r w:rsidRPr="003609DA">
        <w:rPr>
          <w:rFonts w:eastAsia="Times New Roman" w:cs="Calibri"/>
          <w:szCs w:val="20"/>
        </w:rPr>
        <w:t>DS. Atol (łącznie z budynkiem „Archiwum”),</w:t>
      </w:r>
    </w:p>
    <w:p w14:paraId="118C8F0B" w14:textId="77777777" w:rsidR="00635328" w:rsidRPr="003609DA" w:rsidRDefault="00635328" w:rsidP="00635328">
      <w:pPr>
        <w:numPr>
          <w:ilvl w:val="0"/>
          <w:numId w:val="46"/>
        </w:numPr>
        <w:spacing w:after="0" w:line="240" w:lineRule="auto"/>
        <w:ind w:left="1276" w:hanging="425"/>
        <w:jc w:val="both"/>
        <w:rPr>
          <w:rFonts w:eastAsia="Times New Roman" w:cs="Calibri"/>
          <w:szCs w:val="20"/>
        </w:rPr>
      </w:pPr>
      <w:r w:rsidRPr="003609DA">
        <w:rPr>
          <w:rFonts w:eastAsia="Times New Roman" w:cs="Calibri"/>
          <w:szCs w:val="20"/>
        </w:rPr>
        <w:t>DS. Dewizka,</w:t>
      </w:r>
    </w:p>
    <w:p w14:paraId="585846C7" w14:textId="77777777" w:rsidR="00635328" w:rsidRPr="003609DA" w:rsidRDefault="00635328" w:rsidP="00635328">
      <w:pPr>
        <w:numPr>
          <w:ilvl w:val="0"/>
          <w:numId w:val="46"/>
        </w:numPr>
        <w:spacing w:after="0" w:line="240" w:lineRule="auto"/>
        <w:ind w:left="1276" w:hanging="425"/>
        <w:jc w:val="both"/>
        <w:rPr>
          <w:rFonts w:eastAsia="Times New Roman" w:cs="Calibri"/>
          <w:szCs w:val="20"/>
        </w:rPr>
      </w:pPr>
      <w:r w:rsidRPr="003609DA">
        <w:rPr>
          <w:rFonts w:eastAsia="Times New Roman" w:cs="Calibri"/>
          <w:szCs w:val="20"/>
        </w:rPr>
        <w:t>DS. Feniks,</w:t>
      </w:r>
    </w:p>
    <w:p w14:paraId="4DA01975" w14:textId="77777777" w:rsidR="00635328" w:rsidRPr="003609DA" w:rsidRDefault="00635328" w:rsidP="00635328">
      <w:pPr>
        <w:numPr>
          <w:ilvl w:val="0"/>
          <w:numId w:val="46"/>
        </w:numPr>
        <w:spacing w:after="0" w:line="240" w:lineRule="auto"/>
        <w:ind w:left="1276" w:hanging="425"/>
        <w:jc w:val="both"/>
        <w:rPr>
          <w:rFonts w:eastAsia="Times New Roman" w:cs="Calibri"/>
          <w:szCs w:val="20"/>
        </w:rPr>
      </w:pPr>
      <w:proofErr w:type="spellStart"/>
      <w:r w:rsidRPr="003609DA">
        <w:rPr>
          <w:rFonts w:eastAsia="Times New Roman" w:cs="Calibri"/>
          <w:szCs w:val="20"/>
        </w:rPr>
        <w:t>SWFiS</w:t>
      </w:r>
      <w:proofErr w:type="spellEnd"/>
      <w:r w:rsidRPr="003609DA">
        <w:rPr>
          <w:rFonts w:eastAsia="Times New Roman" w:cs="Calibri"/>
          <w:szCs w:val="20"/>
        </w:rPr>
        <w:t>,</w:t>
      </w:r>
    </w:p>
    <w:p w14:paraId="6ADC20B2" w14:textId="44B8728E" w:rsidR="00255456" w:rsidRDefault="00EB5F9F" w:rsidP="007D7A41">
      <w:pPr>
        <w:pStyle w:val="Akapitzlist"/>
        <w:spacing w:before="120" w:after="0" w:line="276" w:lineRule="auto"/>
        <w:ind w:left="0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 xml:space="preserve">przy wykorzystaniu dedykowanych kart lub </w:t>
      </w:r>
      <w:r w:rsidR="00255456" w:rsidRPr="007D7A41">
        <w:rPr>
          <w:rFonts w:cstheme="minorHAnsi"/>
        </w:rPr>
        <w:t>legitymacj</w:t>
      </w:r>
      <w:r w:rsidR="00F12739" w:rsidRPr="007D7A41">
        <w:rPr>
          <w:rFonts w:cstheme="minorHAnsi"/>
        </w:rPr>
        <w:t xml:space="preserve">i pracowniczych </w:t>
      </w:r>
      <w:r w:rsidRPr="007D7A41">
        <w:rPr>
          <w:rFonts w:cstheme="minorHAnsi"/>
        </w:rPr>
        <w:t>i</w:t>
      </w:r>
      <w:r w:rsidR="00F12739" w:rsidRPr="007D7A41">
        <w:rPr>
          <w:rFonts w:cstheme="minorHAnsi"/>
        </w:rPr>
        <w:t xml:space="preserve"> studenckich</w:t>
      </w:r>
      <w:r w:rsidRPr="007D7A41">
        <w:rPr>
          <w:rFonts w:cstheme="minorHAnsi"/>
        </w:rPr>
        <w:t>.</w:t>
      </w:r>
    </w:p>
    <w:p w14:paraId="19DF4A65" w14:textId="6CA2458F" w:rsidR="002F035A" w:rsidRPr="007D7A41" w:rsidRDefault="00556F7D" w:rsidP="007D7A41">
      <w:pPr>
        <w:pStyle w:val="Akapitzlist"/>
        <w:spacing w:before="120" w:after="0" w:line="276" w:lineRule="auto"/>
        <w:ind w:left="0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Zestawienie i specyfikacja typów przejść objętych zamówieniem znajduje się w załączniku nr</w:t>
      </w:r>
      <w:r w:rsidR="00156B04" w:rsidRPr="007D7A41">
        <w:rPr>
          <w:rFonts w:cstheme="minorHAnsi"/>
        </w:rPr>
        <w:t> </w:t>
      </w:r>
      <w:r w:rsidR="00A61A4A" w:rsidRPr="007D7A41">
        <w:rPr>
          <w:rFonts w:cstheme="minorHAnsi"/>
        </w:rPr>
        <w:t xml:space="preserve">7 do SIWZ </w:t>
      </w:r>
      <w:r w:rsidRPr="007D7A41">
        <w:rPr>
          <w:rFonts w:cstheme="minorHAnsi"/>
        </w:rPr>
        <w:t>Zestawienie przejść</w:t>
      </w:r>
      <w:r w:rsidR="0078362C">
        <w:rPr>
          <w:rFonts w:cstheme="minorHAnsi"/>
        </w:rPr>
        <w:t>,</w:t>
      </w:r>
      <w:r w:rsidRPr="007D7A41">
        <w:rPr>
          <w:rFonts w:cstheme="minorHAnsi"/>
        </w:rPr>
        <w:t xml:space="preserve"> gdzie zawarto informacje dotyczące</w:t>
      </w:r>
      <w:r w:rsidR="00A61A4A" w:rsidRPr="007D7A41">
        <w:rPr>
          <w:rFonts w:cstheme="minorHAnsi"/>
        </w:rPr>
        <w:t xml:space="preserve"> między innymi</w:t>
      </w:r>
      <w:r w:rsidR="002F035A" w:rsidRPr="007D7A41">
        <w:rPr>
          <w:rFonts w:cstheme="minorHAnsi"/>
        </w:rPr>
        <w:t>:</w:t>
      </w:r>
    </w:p>
    <w:p w14:paraId="7A7BE686" w14:textId="77777777" w:rsidR="002F035A" w:rsidRPr="007D7A41" w:rsidRDefault="002F035A" w:rsidP="007D7A41">
      <w:pPr>
        <w:pStyle w:val="Akapitzlist"/>
        <w:numPr>
          <w:ilvl w:val="0"/>
          <w:numId w:val="3"/>
        </w:numPr>
        <w:spacing w:before="120" w:after="0" w:line="276" w:lineRule="auto"/>
        <w:ind w:left="567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oznaczenia przejścia,</w:t>
      </w:r>
    </w:p>
    <w:p w14:paraId="7E47A906" w14:textId="280FDF2B" w:rsidR="002F035A" w:rsidRPr="007D7A41" w:rsidRDefault="002F035A" w:rsidP="007D7A41">
      <w:pPr>
        <w:pStyle w:val="Akapitzlist"/>
        <w:numPr>
          <w:ilvl w:val="0"/>
          <w:numId w:val="3"/>
        </w:numPr>
        <w:spacing w:after="0" w:line="276" w:lineRule="auto"/>
        <w:ind w:left="567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rodzaj</w:t>
      </w:r>
      <w:r w:rsidR="00156B04" w:rsidRPr="007D7A41">
        <w:rPr>
          <w:rFonts w:cstheme="minorHAnsi"/>
        </w:rPr>
        <w:t>u</w:t>
      </w:r>
      <w:r w:rsidRPr="007D7A41">
        <w:rPr>
          <w:rFonts w:cstheme="minorHAnsi"/>
        </w:rPr>
        <w:t xml:space="preserve"> blokady (</w:t>
      </w:r>
      <w:proofErr w:type="spellStart"/>
      <w:r w:rsidRPr="007D7A41">
        <w:rPr>
          <w:rFonts w:cstheme="minorHAnsi"/>
        </w:rPr>
        <w:t>elektrozaczep</w:t>
      </w:r>
      <w:proofErr w:type="spellEnd"/>
      <w:r w:rsidRPr="007D7A41">
        <w:rPr>
          <w:rFonts w:cstheme="minorHAnsi"/>
        </w:rPr>
        <w:t xml:space="preserve">, zwora elektromagnetyczna itp.), </w:t>
      </w:r>
    </w:p>
    <w:p w14:paraId="1E2C3F3F" w14:textId="77777777" w:rsidR="002F035A" w:rsidRPr="007D7A41" w:rsidRDefault="002F035A" w:rsidP="007D7A41">
      <w:pPr>
        <w:pStyle w:val="Akapitzlist"/>
        <w:numPr>
          <w:ilvl w:val="0"/>
          <w:numId w:val="3"/>
        </w:numPr>
        <w:spacing w:after="0" w:line="276" w:lineRule="auto"/>
        <w:ind w:left="567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rodzaju przejścia (jednostronne – czytnik i przycisk  lub dwustronne dwa czytniki itp.),</w:t>
      </w:r>
    </w:p>
    <w:p w14:paraId="2283154D" w14:textId="77777777" w:rsidR="002F035A" w:rsidRPr="007D7A41" w:rsidRDefault="002F035A" w:rsidP="007D7A41">
      <w:pPr>
        <w:pStyle w:val="Akapitzlist"/>
        <w:numPr>
          <w:ilvl w:val="0"/>
          <w:numId w:val="3"/>
        </w:numPr>
        <w:spacing w:after="0" w:line="276" w:lineRule="auto"/>
        <w:ind w:left="567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 xml:space="preserve">zaleceń </w:t>
      </w:r>
      <w:proofErr w:type="spellStart"/>
      <w:r w:rsidRPr="007D7A41">
        <w:rPr>
          <w:rFonts w:cstheme="minorHAnsi"/>
        </w:rPr>
        <w:t>ppoż</w:t>
      </w:r>
      <w:proofErr w:type="spellEnd"/>
      <w:r w:rsidRPr="007D7A41">
        <w:rPr>
          <w:rFonts w:cstheme="minorHAnsi"/>
        </w:rPr>
        <w:t xml:space="preserve"> (przycisk ewakuacyjny itp.) </w:t>
      </w:r>
    </w:p>
    <w:p w14:paraId="19D4F468" w14:textId="77777777" w:rsidR="002F035A" w:rsidRPr="007D7A41" w:rsidRDefault="002F035A" w:rsidP="007D7A41">
      <w:pPr>
        <w:pStyle w:val="Akapitzlist"/>
        <w:numPr>
          <w:ilvl w:val="0"/>
          <w:numId w:val="3"/>
        </w:numPr>
        <w:spacing w:after="0" w:line="276" w:lineRule="auto"/>
        <w:ind w:left="567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 xml:space="preserve">zaleceń montażowych (wymiana klamki na gałkę itp.).  </w:t>
      </w:r>
    </w:p>
    <w:p w14:paraId="33964E22" w14:textId="3943D97A" w:rsidR="002F035A" w:rsidRPr="007D7A41" w:rsidRDefault="002F035A" w:rsidP="007D7A41">
      <w:pPr>
        <w:pStyle w:val="Akapitzlist"/>
        <w:spacing w:before="120" w:after="0" w:line="276" w:lineRule="auto"/>
        <w:ind w:left="0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 xml:space="preserve">W przypadku przejść online przewodowych i wskazanych przejść bezprzewodowych, należy uwzględnić </w:t>
      </w:r>
      <w:r w:rsidR="0078362C">
        <w:rPr>
          <w:rFonts w:cstheme="minorHAnsi"/>
        </w:rPr>
        <w:t xml:space="preserve">możliwość ewentualnego </w:t>
      </w:r>
      <w:r w:rsidRPr="007D7A41">
        <w:rPr>
          <w:rFonts w:cstheme="minorHAnsi"/>
        </w:rPr>
        <w:t xml:space="preserve">podłączenia </w:t>
      </w:r>
      <w:r w:rsidR="0078362C">
        <w:rPr>
          <w:rFonts w:cstheme="minorHAnsi"/>
        </w:rPr>
        <w:t xml:space="preserve">w przyszłości </w:t>
      </w:r>
      <w:r w:rsidRPr="007D7A41">
        <w:rPr>
          <w:rFonts w:cstheme="minorHAnsi"/>
        </w:rPr>
        <w:t>do systemu czujnika umożliwiającego stałe monitorowanie stanu otwarc</w:t>
      </w:r>
      <w:r w:rsidR="0078362C">
        <w:rPr>
          <w:rFonts w:cstheme="minorHAnsi"/>
        </w:rPr>
        <w:t>ia/zamknięcia drzwi (kontaktronu</w:t>
      </w:r>
      <w:r w:rsidRPr="007D7A41">
        <w:rPr>
          <w:rFonts w:cstheme="minorHAnsi"/>
        </w:rPr>
        <w:t>).</w:t>
      </w:r>
    </w:p>
    <w:p w14:paraId="4294AEB3" w14:textId="063949F2" w:rsidR="00556F7D" w:rsidRPr="007D7A41" w:rsidRDefault="002F035A" w:rsidP="007D7A41">
      <w:pPr>
        <w:pStyle w:val="Akapitzlist"/>
        <w:spacing w:before="120" w:after="0" w:line="276" w:lineRule="auto"/>
        <w:ind w:left="0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 xml:space="preserve">Podczas instalacji, stosując się do przepisów </w:t>
      </w:r>
      <w:proofErr w:type="spellStart"/>
      <w:r w:rsidRPr="007D7A41">
        <w:rPr>
          <w:rFonts w:cstheme="minorHAnsi"/>
        </w:rPr>
        <w:t>ppoż</w:t>
      </w:r>
      <w:proofErr w:type="spellEnd"/>
      <w:r w:rsidRPr="007D7A41">
        <w:rPr>
          <w:rFonts w:cstheme="minorHAnsi"/>
        </w:rPr>
        <w:t xml:space="preserve">, </w:t>
      </w:r>
      <w:r w:rsidR="001A3E88">
        <w:rPr>
          <w:rFonts w:cstheme="minorHAnsi"/>
        </w:rPr>
        <w:t>dla wymaganych przejść należy zainstalować odpowiednie przewody umożliwiające integrację systemu</w:t>
      </w:r>
      <w:r w:rsidRPr="007D7A41">
        <w:rPr>
          <w:rFonts w:cstheme="minorHAnsi"/>
        </w:rPr>
        <w:t xml:space="preserve"> z istniejącymi w poszczególnych budynkach centralami ppoż., tak aby w przypadku pożaru drzwi zostały automatycznie odblokowane.</w:t>
      </w:r>
    </w:p>
    <w:p w14:paraId="5CFEED0E" w14:textId="33A29668" w:rsidR="00556F7D" w:rsidRDefault="00EB5F9F" w:rsidP="007D7A41">
      <w:pPr>
        <w:pStyle w:val="Akapitzlist"/>
        <w:spacing w:before="120" w:after="0" w:line="276" w:lineRule="auto"/>
        <w:ind w:left="0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Instalowany system</w:t>
      </w:r>
      <w:r w:rsidR="00556F7D" w:rsidRPr="007D7A41">
        <w:rPr>
          <w:rFonts w:cstheme="minorHAnsi"/>
        </w:rPr>
        <w:t xml:space="preserve"> kontroli dostępu</w:t>
      </w:r>
      <w:r w:rsidRPr="007D7A41">
        <w:rPr>
          <w:rFonts w:cstheme="minorHAnsi"/>
        </w:rPr>
        <w:t xml:space="preserve"> powinien umożliwiać zarządzanie, konfigurację</w:t>
      </w:r>
      <w:r w:rsidR="00A22BF7" w:rsidRPr="007D7A41">
        <w:rPr>
          <w:rFonts w:cstheme="minorHAnsi"/>
        </w:rPr>
        <w:t xml:space="preserve">, </w:t>
      </w:r>
      <w:r w:rsidRPr="007D7A41">
        <w:rPr>
          <w:rFonts w:cstheme="minorHAnsi"/>
        </w:rPr>
        <w:t>raportowani</w:t>
      </w:r>
      <w:r w:rsidR="00A22BF7" w:rsidRPr="007D7A41">
        <w:rPr>
          <w:rFonts w:cstheme="minorHAnsi"/>
        </w:rPr>
        <w:t>e</w:t>
      </w:r>
      <w:r w:rsidRPr="007D7A41">
        <w:rPr>
          <w:rFonts w:cstheme="minorHAnsi"/>
        </w:rPr>
        <w:t xml:space="preserve"> zdarzeń</w:t>
      </w:r>
      <w:r w:rsidR="00A22BF7" w:rsidRPr="007D7A41">
        <w:rPr>
          <w:rFonts w:cstheme="minorHAnsi"/>
        </w:rPr>
        <w:t xml:space="preserve"> itp.</w:t>
      </w:r>
      <w:r w:rsidRPr="007D7A41">
        <w:rPr>
          <w:rFonts w:cstheme="minorHAnsi"/>
        </w:rPr>
        <w:t xml:space="preserve"> </w:t>
      </w:r>
    </w:p>
    <w:p w14:paraId="7F70E094" w14:textId="49B63774" w:rsidR="003478B6" w:rsidRPr="007D7A41" w:rsidRDefault="003478B6" w:rsidP="007D7A41">
      <w:pPr>
        <w:pStyle w:val="Akapitzlist"/>
        <w:spacing w:before="120" w:after="0" w:line="276" w:lineRule="auto"/>
        <w:ind w:left="0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W zakresie prac należy uwzględnić dostarczenie i wgranie </w:t>
      </w:r>
      <w:r w:rsidRPr="003B2D82">
        <w:rPr>
          <w:rFonts w:ascii="Calibri" w:eastAsia="Times New Roman" w:hAnsi="Calibri" w:cs="Calibri"/>
          <w:lang w:eastAsia="pl-PL"/>
        </w:rPr>
        <w:t>obiekt</w:t>
      </w:r>
      <w:r>
        <w:rPr>
          <w:rFonts w:ascii="Calibri" w:eastAsia="Times New Roman" w:hAnsi="Calibri" w:cs="Calibri"/>
          <w:lang w:eastAsia="pl-PL"/>
        </w:rPr>
        <w:t>ów</w:t>
      </w:r>
      <w:r w:rsidRPr="003B2D82">
        <w:rPr>
          <w:rFonts w:ascii="Calibri" w:eastAsia="Times New Roman" w:hAnsi="Calibri" w:cs="Calibri"/>
          <w:lang w:eastAsia="pl-PL"/>
        </w:rPr>
        <w:t xml:space="preserve"> SIO na kartę typu MIFARE (13,56MHz)</w:t>
      </w:r>
      <w:r>
        <w:rPr>
          <w:rFonts w:ascii="Calibri" w:eastAsia="Times New Roman" w:hAnsi="Calibri" w:cs="Calibri"/>
          <w:lang w:eastAsia="pl-PL"/>
        </w:rPr>
        <w:t xml:space="preserve"> na używanych przez Zamawiającego kartach (300 szt.)</w:t>
      </w:r>
      <w:r w:rsidRPr="003B2D82">
        <w:rPr>
          <w:rFonts w:ascii="Calibri" w:eastAsia="Times New Roman" w:hAnsi="Calibri" w:cs="Calibri"/>
          <w:lang w:eastAsia="pl-PL"/>
        </w:rPr>
        <w:t>.</w:t>
      </w:r>
    </w:p>
    <w:p w14:paraId="3AD91EBC" w14:textId="7F670CCB" w:rsidR="00A22BF7" w:rsidRPr="007D7A41" w:rsidRDefault="00054279" w:rsidP="007D7A41">
      <w:pPr>
        <w:pStyle w:val="Akapitzlist"/>
        <w:spacing w:before="120" w:after="0" w:line="276" w:lineRule="auto"/>
        <w:ind w:left="0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Oprogramowanie obsługujące system docelowo powinno odpowiadać założeniom dla kategorii PSIM (</w:t>
      </w:r>
      <w:proofErr w:type="spellStart"/>
      <w:r w:rsidRPr="007D7A41">
        <w:rPr>
          <w:rFonts w:cstheme="minorHAnsi"/>
        </w:rPr>
        <w:t>Physical</w:t>
      </w:r>
      <w:proofErr w:type="spellEnd"/>
      <w:r w:rsidRPr="007D7A41">
        <w:rPr>
          <w:rFonts w:cstheme="minorHAnsi"/>
        </w:rPr>
        <w:t xml:space="preserve"> Security Information Management) umożliwiając integrację różnych systemów bezpieczeństwa.  Kluczowe zagadnienia to:</w:t>
      </w:r>
    </w:p>
    <w:p w14:paraId="367CD44F" w14:textId="2F62C5C7" w:rsidR="00054279" w:rsidRPr="007D7A41" w:rsidRDefault="00054279" w:rsidP="007D7A41">
      <w:pPr>
        <w:pStyle w:val="Akapitzlist"/>
        <w:numPr>
          <w:ilvl w:val="0"/>
          <w:numId w:val="4"/>
        </w:numPr>
        <w:spacing w:before="120" w:after="0" w:line="276" w:lineRule="auto"/>
        <w:ind w:left="284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lastRenderedPageBreak/>
        <w:t>Zarządzanie, gromadzenie i przetwarzanie danych z różnych systemów bezpieczeństwa (np. kontrola dostępu, monitoring, system obsługi dostępu do parkingów w oparciu o karty UHF oraz odczytywane numery rejestracyjne pojazdów)</w:t>
      </w:r>
      <w:r w:rsidR="00156B04" w:rsidRPr="007D7A41">
        <w:rPr>
          <w:rFonts w:cstheme="minorHAnsi"/>
        </w:rPr>
        <w:t>.</w:t>
      </w:r>
    </w:p>
    <w:p w14:paraId="6DE9B583" w14:textId="1CD0C058" w:rsidR="00054279" w:rsidRPr="007D7A41" w:rsidRDefault="00054279" w:rsidP="007D7A41">
      <w:pPr>
        <w:pStyle w:val="Akapitzlist"/>
        <w:numPr>
          <w:ilvl w:val="0"/>
          <w:numId w:val="4"/>
        </w:numPr>
        <w:spacing w:before="120" w:after="0" w:line="276" w:lineRule="auto"/>
        <w:ind w:left="284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Analiza i powiązanie kluczowych z punktu widzenia bezpieczeństwa danych o zaistniałych zdarzeniach</w:t>
      </w:r>
      <w:r w:rsidR="009E3929" w:rsidRPr="007D7A41">
        <w:rPr>
          <w:rFonts w:cstheme="minorHAnsi"/>
        </w:rPr>
        <w:t xml:space="preserve"> umożliwiające szybką klasyfikację incydentu</w:t>
      </w:r>
      <w:r w:rsidR="00156B04" w:rsidRPr="007D7A41">
        <w:rPr>
          <w:rFonts w:cstheme="minorHAnsi"/>
        </w:rPr>
        <w:t>.</w:t>
      </w:r>
    </w:p>
    <w:p w14:paraId="39E54220" w14:textId="0F6FC3D1" w:rsidR="00054279" w:rsidRPr="007D7A41" w:rsidRDefault="009E3929" w:rsidP="007D7A41">
      <w:pPr>
        <w:pStyle w:val="Akapitzlist"/>
        <w:numPr>
          <w:ilvl w:val="0"/>
          <w:numId w:val="4"/>
        </w:numPr>
        <w:spacing w:before="120" w:after="0" w:line="276" w:lineRule="auto"/>
        <w:ind w:left="284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Przygotowanie procedur dla operatorów umożliwiających przejście procesu związanego z incydentem</w:t>
      </w:r>
      <w:r w:rsidR="00156B04" w:rsidRPr="007D7A41">
        <w:rPr>
          <w:rFonts w:cstheme="minorHAnsi"/>
        </w:rPr>
        <w:t>.</w:t>
      </w:r>
    </w:p>
    <w:p w14:paraId="2B268FE1" w14:textId="77777777" w:rsidR="009E3929" w:rsidRPr="007D7A41" w:rsidRDefault="009E3929" w:rsidP="007D7A41">
      <w:pPr>
        <w:pStyle w:val="Akapitzlist"/>
        <w:numPr>
          <w:ilvl w:val="0"/>
          <w:numId w:val="4"/>
        </w:numPr>
        <w:spacing w:before="120" w:after="0" w:line="276" w:lineRule="auto"/>
        <w:ind w:left="284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Rozbudowane raportowanie na temat zaistniałych incydentów/zdarzeń oraz działań przeprowadzanych przez operatorów i administratorów systemu.</w:t>
      </w:r>
    </w:p>
    <w:p w14:paraId="2F9726C0" w14:textId="77777777" w:rsidR="00592CB2" w:rsidRPr="007D7A41" w:rsidRDefault="001026F8" w:rsidP="007D7A41">
      <w:pPr>
        <w:pStyle w:val="Nagwek2"/>
        <w:numPr>
          <w:ilvl w:val="0"/>
          <w:numId w:val="11"/>
        </w:numPr>
        <w:spacing w:before="480" w:after="240" w:line="276" w:lineRule="auto"/>
        <w:ind w:left="357" w:hanging="357"/>
        <w:jc w:val="both"/>
        <w:rPr>
          <w:rFonts w:asciiTheme="minorHAnsi" w:hAnsiTheme="minorHAnsi" w:cstheme="minorHAnsi"/>
          <w:b/>
          <w:sz w:val="24"/>
          <w:szCs w:val="22"/>
        </w:rPr>
      </w:pPr>
      <w:r w:rsidRPr="007D7A41">
        <w:rPr>
          <w:rFonts w:asciiTheme="minorHAnsi" w:hAnsiTheme="minorHAnsi" w:cstheme="minorHAnsi"/>
          <w:b/>
          <w:sz w:val="24"/>
          <w:szCs w:val="22"/>
        </w:rPr>
        <w:t>Projekt</w:t>
      </w:r>
    </w:p>
    <w:p w14:paraId="75BF49B7" w14:textId="00328323" w:rsidR="001026F8" w:rsidRPr="007D7A41" w:rsidRDefault="001026F8" w:rsidP="007D7A41">
      <w:pPr>
        <w:spacing w:before="120" w:after="0" w:line="276" w:lineRule="auto"/>
        <w:jc w:val="both"/>
        <w:rPr>
          <w:rFonts w:cstheme="minorHAnsi"/>
        </w:rPr>
      </w:pPr>
      <w:r w:rsidRPr="007D7A41">
        <w:rPr>
          <w:rFonts w:cstheme="minorHAnsi"/>
        </w:rPr>
        <w:t>Przed przystąpieniem do prac instalacyjnych w danym budynku, należy wykonać projekt instalacyjny obejmujący m.in. następujące zagadnienia:</w:t>
      </w:r>
    </w:p>
    <w:p w14:paraId="18FCBA77" w14:textId="15DAD7FD" w:rsidR="001026F8" w:rsidRPr="007D7A41" w:rsidRDefault="00B72742" w:rsidP="007D7A41">
      <w:pPr>
        <w:pStyle w:val="Akapitzlist"/>
        <w:numPr>
          <w:ilvl w:val="0"/>
          <w:numId w:val="1"/>
        </w:numPr>
        <w:spacing w:before="120" w:after="0" w:line="276" w:lineRule="auto"/>
        <w:ind w:left="284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L</w:t>
      </w:r>
      <w:r w:rsidR="001026F8" w:rsidRPr="007D7A41">
        <w:rPr>
          <w:rFonts w:cstheme="minorHAnsi"/>
        </w:rPr>
        <w:t>iczb</w:t>
      </w:r>
      <w:r w:rsidR="009E3929" w:rsidRPr="007D7A41">
        <w:rPr>
          <w:rFonts w:cstheme="minorHAnsi"/>
        </w:rPr>
        <w:t>ę</w:t>
      </w:r>
      <w:r w:rsidR="001026F8" w:rsidRPr="007D7A41">
        <w:rPr>
          <w:rFonts w:cstheme="minorHAnsi"/>
        </w:rPr>
        <w:t xml:space="preserve"> i lokalizacj</w:t>
      </w:r>
      <w:r w:rsidR="00A61A4A" w:rsidRPr="007D7A41">
        <w:rPr>
          <w:rFonts w:cstheme="minorHAnsi"/>
        </w:rPr>
        <w:t>ę</w:t>
      </w:r>
      <w:r w:rsidR="001026F8" w:rsidRPr="007D7A41">
        <w:rPr>
          <w:rFonts w:cstheme="minorHAnsi"/>
        </w:rPr>
        <w:t xml:space="preserve"> kontrolerów</w:t>
      </w:r>
      <w:r w:rsidR="009E3929" w:rsidRPr="007D7A41">
        <w:rPr>
          <w:rFonts w:cstheme="minorHAnsi"/>
        </w:rPr>
        <w:t xml:space="preserve"> i innych niezbędnych do prawidłowego funkcjonowania systemu urządzeń,</w:t>
      </w:r>
      <w:r w:rsidR="001026F8" w:rsidRPr="007D7A41">
        <w:rPr>
          <w:rFonts w:cstheme="minorHAnsi"/>
        </w:rPr>
        <w:t xml:space="preserve"> we wskazanych węzłach sieci komputerowej</w:t>
      </w:r>
      <w:r w:rsidR="00734737" w:rsidRPr="007D7A41">
        <w:rPr>
          <w:rFonts w:cstheme="minorHAnsi"/>
        </w:rPr>
        <w:t xml:space="preserve"> oraz przyporządkowanie </w:t>
      </w:r>
      <w:r w:rsidR="00156B04" w:rsidRPr="007D7A41">
        <w:rPr>
          <w:rFonts w:cstheme="minorHAnsi"/>
        </w:rPr>
        <w:t xml:space="preserve">każdego </w:t>
      </w:r>
      <w:r w:rsidR="00734737" w:rsidRPr="007D7A41">
        <w:rPr>
          <w:rFonts w:cstheme="minorHAnsi"/>
        </w:rPr>
        <w:t>przejścia do  konkr</w:t>
      </w:r>
      <w:r w:rsidR="00E61540" w:rsidRPr="007D7A41">
        <w:rPr>
          <w:rFonts w:cstheme="minorHAnsi"/>
        </w:rPr>
        <w:t>etnego węzła/kontrolera systemu</w:t>
      </w:r>
      <w:r w:rsidRPr="007D7A41">
        <w:rPr>
          <w:rFonts w:cstheme="minorHAnsi"/>
        </w:rPr>
        <w:t>.</w:t>
      </w:r>
      <w:r w:rsidR="00E61540" w:rsidRPr="007D7A41">
        <w:rPr>
          <w:rFonts w:cstheme="minorHAnsi"/>
        </w:rPr>
        <w:t xml:space="preserve"> </w:t>
      </w:r>
      <w:r w:rsidR="009E3929" w:rsidRPr="007D7A41">
        <w:rPr>
          <w:rFonts w:cstheme="minorHAnsi"/>
        </w:rPr>
        <w:t>Instalację</w:t>
      </w:r>
      <w:r w:rsidR="00DC3478" w:rsidRPr="007D7A41">
        <w:rPr>
          <w:rFonts w:cstheme="minorHAnsi"/>
        </w:rPr>
        <w:t xml:space="preserve"> </w:t>
      </w:r>
      <w:r w:rsidR="009E3929" w:rsidRPr="007D7A41">
        <w:rPr>
          <w:rFonts w:cstheme="minorHAnsi"/>
        </w:rPr>
        <w:t>urządzeń z uwzględnieniem minimalizacji potrzebnego do instalacji miejsca</w:t>
      </w:r>
      <w:r w:rsidR="00DC3478" w:rsidRPr="007D7A41">
        <w:rPr>
          <w:rFonts w:cstheme="minorHAnsi"/>
        </w:rPr>
        <w:t xml:space="preserve"> </w:t>
      </w:r>
      <w:r w:rsidR="009E3929" w:rsidRPr="007D7A41">
        <w:rPr>
          <w:rFonts w:cstheme="minorHAnsi"/>
        </w:rPr>
        <w:t xml:space="preserve">(np. instalacja kilku urządzeń w </w:t>
      </w:r>
      <w:r w:rsidR="00DC3478" w:rsidRPr="007D7A41">
        <w:rPr>
          <w:rFonts w:cstheme="minorHAnsi"/>
        </w:rPr>
        <w:t xml:space="preserve">jednej obudowie z dedykowanymi zasilaczami – </w:t>
      </w:r>
      <w:r w:rsidR="009E3929" w:rsidRPr="007D7A41">
        <w:rPr>
          <w:rFonts w:cstheme="minorHAnsi"/>
        </w:rPr>
        <w:t>akumulatorami i transformatorem).</w:t>
      </w:r>
    </w:p>
    <w:p w14:paraId="328A2F03" w14:textId="77777777" w:rsidR="009E3929" w:rsidRPr="007D7A41" w:rsidRDefault="009E3929" w:rsidP="007D7A41">
      <w:pPr>
        <w:pStyle w:val="Akapitzlist"/>
        <w:numPr>
          <w:ilvl w:val="0"/>
          <w:numId w:val="1"/>
        </w:numPr>
        <w:spacing w:before="120" w:after="0" w:line="276" w:lineRule="auto"/>
        <w:ind w:left="284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Odpowiednie przypisanie poszczególnych przejść do urządzeń i lokalizacji.</w:t>
      </w:r>
    </w:p>
    <w:p w14:paraId="7A3A6060" w14:textId="1570B079" w:rsidR="00622C70" w:rsidRPr="007D7A41" w:rsidRDefault="00B72742" w:rsidP="007D7A41">
      <w:pPr>
        <w:pStyle w:val="Akapitzlist"/>
        <w:numPr>
          <w:ilvl w:val="0"/>
          <w:numId w:val="1"/>
        </w:numPr>
        <w:spacing w:before="120" w:after="0" w:line="276" w:lineRule="auto"/>
        <w:ind w:left="284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T</w:t>
      </w:r>
      <w:r w:rsidR="001026F8" w:rsidRPr="007D7A41">
        <w:rPr>
          <w:rFonts w:cstheme="minorHAnsi"/>
        </w:rPr>
        <w:t xml:space="preserve">rasy </w:t>
      </w:r>
      <w:r w:rsidR="00A61A4A" w:rsidRPr="007D7A41">
        <w:rPr>
          <w:rFonts w:cstheme="minorHAnsi"/>
        </w:rPr>
        <w:t xml:space="preserve">prowadzenia </w:t>
      </w:r>
      <w:r w:rsidR="001026F8" w:rsidRPr="007D7A41">
        <w:rPr>
          <w:rFonts w:cstheme="minorHAnsi"/>
        </w:rPr>
        <w:t>okablowania  z uwzglę</w:t>
      </w:r>
      <w:r w:rsidRPr="007D7A41">
        <w:rPr>
          <w:rFonts w:cstheme="minorHAnsi"/>
        </w:rPr>
        <w:t xml:space="preserve">dnieniem dodatkowych przepustów i przekuć i stref pożarowych (uszczelnienie przekuć i przepustów między strefami </w:t>
      </w:r>
      <w:proofErr w:type="spellStart"/>
      <w:r w:rsidRPr="007D7A41">
        <w:rPr>
          <w:rFonts w:cstheme="minorHAnsi"/>
        </w:rPr>
        <w:t>ppoż</w:t>
      </w:r>
      <w:proofErr w:type="spellEnd"/>
      <w:r w:rsidRPr="007D7A41">
        <w:rPr>
          <w:rFonts w:cstheme="minorHAnsi"/>
        </w:rPr>
        <w:t>). Na potrzeby instalacji można wykorzystać istniejące magistrale okablowania strukturalnego, rozbudowując je w razie potrzeby</w:t>
      </w:r>
      <w:r w:rsidR="00156B04" w:rsidRPr="007D7A41">
        <w:rPr>
          <w:rFonts w:cstheme="minorHAnsi"/>
        </w:rPr>
        <w:t>.</w:t>
      </w:r>
    </w:p>
    <w:p w14:paraId="1F2EBD0B" w14:textId="582C6DA0" w:rsidR="00674EEA" w:rsidRPr="007D7A41" w:rsidRDefault="00674EEA" w:rsidP="007D7A41">
      <w:pPr>
        <w:pStyle w:val="Akapitzlist"/>
        <w:numPr>
          <w:ilvl w:val="0"/>
          <w:numId w:val="1"/>
        </w:numPr>
        <w:spacing w:before="120" w:after="0" w:line="276" w:lineRule="auto"/>
        <w:ind w:left="284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Liczbę i lokalizację w poszczególnych węzłach przełączników sieciowych niezbędnych do instalowanych komunikacji urządzeń systemu.</w:t>
      </w:r>
    </w:p>
    <w:p w14:paraId="2C903E5C" w14:textId="77777777" w:rsidR="002A4F49" w:rsidRPr="007D7A41" w:rsidRDefault="002A4F49" w:rsidP="007D7A41">
      <w:pPr>
        <w:pStyle w:val="Akapitzlist"/>
        <w:numPr>
          <w:ilvl w:val="0"/>
          <w:numId w:val="1"/>
        </w:numPr>
        <w:spacing w:before="120" w:after="0" w:line="276" w:lineRule="auto"/>
        <w:ind w:left="284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Uzgodnienia</w:t>
      </w:r>
      <w:r w:rsidR="009E3929" w:rsidRPr="007D7A41">
        <w:rPr>
          <w:rFonts w:cstheme="minorHAnsi"/>
        </w:rPr>
        <w:t xml:space="preserve"> </w:t>
      </w:r>
      <w:r w:rsidR="0023662A" w:rsidRPr="007D7A41">
        <w:rPr>
          <w:rFonts w:cstheme="minorHAnsi"/>
        </w:rPr>
        <w:t>i dostosowanie instalacji do</w:t>
      </w:r>
      <w:r w:rsidR="009E3929" w:rsidRPr="007D7A41">
        <w:rPr>
          <w:rFonts w:cstheme="minorHAnsi"/>
        </w:rPr>
        <w:t xml:space="preserve"> przepisów</w:t>
      </w:r>
      <w:r w:rsidRPr="007D7A41">
        <w:rPr>
          <w:rFonts w:cstheme="minorHAnsi"/>
        </w:rPr>
        <w:t xml:space="preserve"> </w:t>
      </w:r>
      <w:r w:rsidR="0023662A" w:rsidRPr="007D7A41">
        <w:rPr>
          <w:rFonts w:cstheme="minorHAnsi"/>
        </w:rPr>
        <w:t>ppoż.</w:t>
      </w:r>
    </w:p>
    <w:p w14:paraId="34B51016" w14:textId="77777777" w:rsidR="0095421D" w:rsidRPr="007D7A41" w:rsidRDefault="00B72742" w:rsidP="007D7A41">
      <w:pPr>
        <w:pStyle w:val="Akapitzlist"/>
        <w:numPr>
          <w:ilvl w:val="0"/>
          <w:numId w:val="1"/>
        </w:numPr>
        <w:spacing w:before="120" w:after="0" w:line="276" w:lineRule="auto"/>
        <w:ind w:left="284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 xml:space="preserve">Plany </w:t>
      </w:r>
      <w:r w:rsidR="0023662A" w:rsidRPr="007D7A41">
        <w:rPr>
          <w:rFonts w:cstheme="minorHAnsi"/>
        </w:rPr>
        <w:t xml:space="preserve">i schematy </w:t>
      </w:r>
      <w:r w:rsidRPr="007D7A41">
        <w:rPr>
          <w:rFonts w:cstheme="minorHAnsi"/>
        </w:rPr>
        <w:t>z naniesionymi elementami ins</w:t>
      </w:r>
      <w:r w:rsidR="00E352BB" w:rsidRPr="007D7A41">
        <w:rPr>
          <w:rFonts w:cstheme="minorHAnsi"/>
        </w:rPr>
        <w:t>talacji (czytniki</w:t>
      </w:r>
      <w:r w:rsidRPr="007D7A41">
        <w:rPr>
          <w:rFonts w:cstheme="minorHAnsi"/>
        </w:rPr>
        <w:t>,</w:t>
      </w:r>
      <w:r w:rsidR="00E352BB" w:rsidRPr="007D7A41">
        <w:rPr>
          <w:rFonts w:cstheme="minorHAnsi"/>
        </w:rPr>
        <w:t xml:space="preserve"> przyciski</w:t>
      </w:r>
      <w:r w:rsidRPr="007D7A41">
        <w:rPr>
          <w:rFonts w:cstheme="minorHAnsi"/>
        </w:rPr>
        <w:t>,</w:t>
      </w:r>
      <w:r w:rsidR="00E352BB" w:rsidRPr="007D7A41">
        <w:rPr>
          <w:rFonts w:cstheme="minorHAnsi"/>
        </w:rPr>
        <w:t xml:space="preserve"> zaczepy</w:t>
      </w:r>
      <w:r w:rsidRPr="007D7A41">
        <w:rPr>
          <w:rFonts w:cstheme="minorHAnsi"/>
        </w:rPr>
        <w:t>, trasy okablowania</w:t>
      </w:r>
      <w:r w:rsidR="00E352BB" w:rsidRPr="007D7A41">
        <w:rPr>
          <w:rFonts w:cstheme="minorHAnsi"/>
        </w:rPr>
        <w:t>) na dostarczonych</w:t>
      </w:r>
      <w:r w:rsidRPr="007D7A41">
        <w:rPr>
          <w:rFonts w:cstheme="minorHAnsi"/>
        </w:rPr>
        <w:t xml:space="preserve"> przez inwestora planach w formacie DWG.</w:t>
      </w:r>
    </w:p>
    <w:p w14:paraId="2136EC78" w14:textId="77777777" w:rsidR="00450934" w:rsidRPr="007D7A41" w:rsidRDefault="00450934" w:rsidP="007D7A41">
      <w:pPr>
        <w:pStyle w:val="Akapitzlist"/>
        <w:numPr>
          <w:ilvl w:val="0"/>
          <w:numId w:val="1"/>
        </w:numPr>
        <w:spacing w:before="120" w:after="0" w:line="276" w:lineRule="auto"/>
        <w:ind w:left="284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Uzgodnienie prowadzenia tras wg wytycznych inwestora.</w:t>
      </w:r>
    </w:p>
    <w:p w14:paraId="38031DC8" w14:textId="77777777" w:rsidR="005C5FD1" w:rsidRPr="007D7A41" w:rsidRDefault="005C5FD1" w:rsidP="007D7A41">
      <w:pPr>
        <w:spacing w:before="120" w:after="0" w:line="276" w:lineRule="auto"/>
        <w:jc w:val="both"/>
        <w:rPr>
          <w:rFonts w:cstheme="minorHAnsi"/>
        </w:rPr>
      </w:pPr>
      <w:r w:rsidRPr="007D7A41">
        <w:rPr>
          <w:rFonts w:cstheme="minorHAnsi"/>
        </w:rPr>
        <w:t>Projekt powinien zostać zaakceptowany przez Inwestora</w:t>
      </w:r>
      <w:r w:rsidR="00B72742" w:rsidRPr="007D7A41">
        <w:rPr>
          <w:rFonts w:cstheme="minorHAnsi"/>
        </w:rPr>
        <w:t>, rzeczoznawcę PPOŻ</w:t>
      </w:r>
      <w:r w:rsidR="00724055" w:rsidRPr="007D7A41">
        <w:rPr>
          <w:rFonts w:cstheme="minorHAnsi"/>
        </w:rPr>
        <w:t xml:space="preserve">. </w:t>
      </w:r>
      <w:r w:rsidR="00B72742" w:rsidRPr="007D7A41">
        <w:rPr>
          <w:rFonts w:cstheme="minorHAnsi"/>
        </w:rPr>
        <w:t xml:space="preserve"> </w:t>
      </w:r>
      <w:r w:rsidR="00724055" w:rsidRPr="007D7A41">
        <w:rPr>
          <w:rFonts w:cstheme="minorHAnsi"/>
        </w:rPr>
        <w:t>W przypadku budynków A i B przed przystąpieniem do realizacji projektu należy uzyskać odpowiednie opinie/zgody konserwatora zabytków. Budynki C, D, E, znajdują się w strefie ochrony konserw</w:t>
      </w:r>
      <w:r w:rsidR="004841D3" w:rsidRPr="007D7A41">
        <w:rPr>
          <w:rFonts w:cstheme="minorHAnsi"/>
        </w:rPr>
        <w:t>a</w:t>
      </w:r>
      <w:r w:rsidR="00724055" w:rsidRPr="007D7A41">
        <w:rPr>
          <w:rFonts w:cstheme="minorHAnsi"/>
        </w:rPr>
        <w:t>torskiej.</w:t>
      </w:r>
    </w:p>
    <w:p w14:paraId="3BB28B78" w14:textId="7611804B" w:rsidR="0089238F" w:rsidRPr="007D7A41" w:rsidRDefault="0089238F" w:rsidP="007D7A41">
      <w:pPr>
        <w:pStyle w:val="Nagwek2"/>
        <w:numPr>
          <w:ilvl w:val="0"/>
          <w:numId w:val="11"/>
        </w:numPr>
        <w:spacing w:before="480" w:after="240" w:line="276" w:lineRule="auto"/>
        <w:ind w:left="357" w:hanging="357"/>
        <w:jc w:val="both"/>
        <w:rPr>
          <w:rFonts w:asciiTheme="minorHAnsi" w:hAnsiTheme="minorHAnsi" w:cstheme="minorHAnsi"/>
          <w:b/>
          <w:sz w:val="24"/>
          <w:szCs w:val="22"/>
        </w:rPr>
      </w:pPr>
      <w:r w:rsidRPr="007D7A41">
        <w:rPr>
          <w:rFonts w:asciiTheme="minorHAnsi" w:hAnsiTheme="minorHAnsi" w:cstheme="minorHAnsi"/>
          <w:b/>
          <w:sz w:val="24"/>
          <w:szCs w:val="22"/>
        </w:rPr>
        <w:lastRenderedPageBreak/>
        <w:t xml:space="preserve">Wymagania </w:t>
      </w:r>
      <w:r w:rsidR="00DD3902" w:rsidRPr="007D7A41">
        <w:rPr>
          <w:rFonts w:asciiTheme="minorHAnsi" w:hAnsiTheme="minorHAnsi" w:cstheme="minorHAnsi"/>
          <w:b/>
          <w:sz w:val="24"/>
          <w:szCs w:val="22"/>
        </w:rPr>
        <w:t>i funkcjonalności systemu</w:t>
      </w:r>
    </w:p>
    <w:p w14:paraId="6A77E54B" w14:textId="4F3066FF" w:rsidR="008F16E1" w:rsidRPr="007D7A41" w:rsidRDefault="008F16E1" w:rsidP="007D7A41">
      <w:pPr>
        <w:spacing w:before="120" w:after="0" w:line="276" w:lineRule="auto"/>
        <w:jc w:val="both"/>
        <w:rPr>
          <w:rFonts w:cstheme="minorHAnsi"/>
        </w:rPr>
      </w:pPr>
      <w:r w:rsidRPr="007D7A41">
        <w:rPr>
          <w:rFonts w:cstheme="minorHAnsi"/>
        </w:rPr>
        <w:t xml:space="preserve">W ramach zamówienia Zamawiający dostarczy niezbędne , dożywotnie licencje </w:t>
      </w:r>
      <w:r w:rsidR="00F42156" w:rsidRPr="007D7A41">
        <w:rPr>
          <w:rFonts w:cstheme="minorHAnsi"/>
        </w:rPr>
        <w:t xml:space="preserve">dla oprogramowania systemu Kontroli Dostępu </w:t>
      </w:r>
      <w:r w:rsidRPr="007D7A41">
        <w:rPr>
          <w:rFonts w:cstheme="minorHAnsi"/>
        </w:rPr>
        <w:t xml:space="preserve">umożliwiające ewentualną rozbudowę i funkcjonowanie </w:t>
      </w:r>
      <w:r w:rsidR="00BB3BBD" w:rsidRPr="007D7A41">
        <w:rPr>
          <w:rFonts w:cstheme="minorHAnsi"/>
        </w:rPr>
        <w:t>systemu do/dla:</w:t>
      </w:r>
    </w:p>
    <w:p w14:paraId="62E2BE8B" w14:textId="317A68BA" w:rsidR="008F16E1" w:rsidRPr="007D7A41" w:rsidRDefault="00BA57D1" w:rsidP="007D7A41">
      <w:pPr>
        <w:pStyle w:val="Akapitzlist"/>
        <w:numPr>
          <w:ilvl w:val="0"/>
          <w:numId w:val="35"/>
        </w:numPr>
        <w:spacing w:before="120" w:after="0" w:line="276" w:lineRule="auto"/>
        <w:ind w:left="284" w:hanging="284"/>
        <w:contextualSpacing w:val="0"/>
        <w:jc w:val="both"/>
        <w:rPr>
          <w:rFonts w:cstheme="minorHAnsi"/>
        </w:rPr>
      </w:pPr>
      <w:r>
        <w:rPr>
          <w:rFonts w:cstheme="minorHAnsi"/>
        </w:rPr>
        <w:t>2500</w:t>
      </w:r>
      <w:r w:rsidR="008F16E1" w:rsidRPr="007D7A41">
        <w:rPr>
          <w:rFonts w:cstheme="minorHAnsi"/>
        </w:rPr>
        <w:t>przejść (w tym niezbędnych do ich obsługi urządzeń takich jak kontrolery, moduły itp.),</w:t>
      </w:r>
    </w:p>
    <w:p w14:paraId="03500178" w14:textId="424B0402" w:rsidR="008F16E1" w:rsidRPr="007D7A41" w:rsidRDefault="005C2AA7" w:rsidP="007D7A41">
      <w:pPr>
        <w:pStyle w:val="Akapitzlist"/>
        <w:numPr>
          <w:ilvl w:val="0"/>
          <w:numId w:val="35"/>
        </w:numPr>
        <w:spacing w:before="120" w:after="0" w:line="276" w:lineRule="auto"/>
        <w:ind w:left="284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3</w:t>
      </w:r>
      <w:r w:rsidR="008F16E1" w:rsidRPr="007D7A41">
        <w:rPr>
          <w:rFonts w:cstheme="minorHAnsi"/>
        </w:rPr>
        <w:t>0 000 użytkowników/kart</w:t>
      </w:r>
      <w:r w:rsidRPr="007D7A41">
        <w:rPr>
          <w:rFonts w:cstheme="minorHAnsi"/>
        </w:rPr>
        <w:t>, przy czym zmiana parametrów jednego użytkownika/kar</w:t>
      </w:r>
      <w:r w:rsidR="00BB3BBD" w:rsidRPr="007D7A41">
        <w:rPr>
          <w:rFonts w:cstheme="minorHAnsi"/>
        </w:rPr>
        <w:t>ty (np. zastąpienie jednej osoby</w:t>
      </w:r>
      <w:r w:rsidRPr="007D7A41">
        <w:rPr>
          <w:rFonts w:cstheme="minorHAnsi"/>
        </w:rPr>
        <w:t xml:space="preserve"> inną dla tej samej karty), nie jest uważane za zwiększenie liczby użytkowników. Ponadto system musi umożliwiać usuwanie nieaktywnych (zgubionych lub uszkodzonych) kart, przy czym istnieje możliwość zwolnienia nie używanego rekordu</w:t>
      </w:r>
    </w:p>
    <w:p w14:paraId="2EA88FDD" w14:textId="7FD1DED3" w:rsidR="008F16E1" w:rsidRPr="007D7A41" w:rsidRDefault="008F16E1" w:rsidP="007D7A41">
      <w:pPr>
        <w:keepNext/>
        <w:spacing w:before="120" w:after="0" w:line="276" w:lineRule="auto"/>
        <w:jc w:val="both"/>
        <w:rPr>
          <w:rFonts w:cstheme="minorHAnsi"/>
        </w:rPr>
      </w:pPr>
      <w:r w:rsidRPr="007D7A41">
        <w:rPr>
          <w:rFonts w:cstheme="minorHAnsi"/>
        </w:rPr>
        <w:t>oraz jednoczesne użytkowanie (konfigurację systemu, nadawanie uprawnień dla użytkowników i</w:t>
      </w:r>
      <w:r w:rsidR="005C2AA7" w:rsidRPr="007D7A41">
        <w:rPr>
          <w:rFonts w:cstheme="minorHAnsi"/>
        </w:rPr>
        <w:t xml:space="preserve"> </w:t>
      </w:r>
      <w:r w:rsidRPr="007D7A41">
        <w:rPr>
          <w:rFonts w:cstheme="minorHAnsi"/>
        </w:rPr>
        <w:t>raportowanie zdarzeń itp.) przez co najmniej:</w:t>
      </w:r>
    </w:p>
    <w:p w14:paraId="66874CAD" w14:textId="25260797" w:rsidR="008F16E1" w:rsidRPr="007D7A41" w:rsidRDefault="008F16E1" w:rsidP="007D7A41">
      <w:pPr>
        <w:pStyle w:val="Akapitzlist"/>
        <w:numPr>
          <w:ilvl w:val="0"/>
          <w:numId w:val="36"/>
        </w:numPr>
        <w:spacing w:before="120" w:after="0" w:line="276" w:lineRule="auto"/>
        <w:ind w:left="284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2 administratorów (pełne zarządzanie, kontrola, raportowanie i konfiguracja systemu),</w:t>
      </w:r>
    </w:p>
    <w:p w14:paraId="6B50141E" w14:textId="0EAC1D09" w:rsidR="008F16E1" w:rsidRPr="007D7A41" w:rsidRDefault="008F16E1" w:rsidP="001C084B">
      <w:pPr>
        <w:pStyle w:val="Akapitzlist"/>
        <w:numPr>
          <w:ilvl w:val="0"/>
          <w:numId w:val="36"/>
        </w:numPr>
        <w:spacing w:after="0" w:line="276" w:lineRule="auto"/>
        <w:ind w:left="284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5 Operatorów (nadawanie uprawnień użytkownikom, raportowanie),</w:t>
      </w:r>
    </w:p>
    <w:p w14:paraId="57C90DDC" w14:textId="54B2249C" w:rsidR="008F16E1" w:rsidRPr="007D7A41" w:rsidRDefault="008F16E1" w:rsidP="001C084B">
      <w:pPr>
        <w:pStyle w:val="Akapitzlist"/>
        <w:numPr>
          <w:ilvl w:val="0"/>
          <w:numId w:val="36"/>
        </w:numPr>
        <w:spacing w:after="0" w:line="276" w:lineRule="auto"/>
        <w:ind w:left="284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9 Portierów (podgląd wybranych zdarzeń i alarmów).</w:t>
      </w:r>
    </w:p>
    <w:p w14:paraId="0166EC6F" w14:textId="4EC5EB52" w:rsidR="001D60E3" w:rsidRDefault="00E10D1F" w:rsidP="007D7A41">
      <w:pPr>
        <w:pStyle w:val="Nagwek3"/>
        <w:spacing w:before="480"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D7A41">
        <w:rPr>
          <w:rFonts w:asciiTheme="minorHAnsi" w:hAnsiTheme="minorHAnsi" w:cstheme="minorHAnsi"/>
          <w:b/>
          <w:sz w:val="22"/>
          <w:szCs w:val="22"/>
        </w:rPr>
        <w:t xml:space="preserve">3.1. </w:t>
      </w:r>
      <w:r w:rsidR="00807AE9">
        <w:rPr>
          <w:rFonts w:asciiTheme="minorHAnsi" w:hAnsiTheme="minorHAnsi" w:cstheme="minorHAnsi"/>
          <w:b/>
          <w:sz w:val="22"/>
          <w:szCs w:val="22"/>
        </w:rPr>
        <w:t>Specyfikacja f</w:t>
      </w:r>
      <w:r w:rsidR="001D60E3" w:rsidRPr="007D7A41">
        <w:rPr>
          <w:rFonts w:asciiTheme="minorHAnsi" w:hAnsiTheme="minorHAnsi" w:cstheme="minorHAnsi"/>
          <w:b/>
          <w:sz w:val="22"/>
          <w:szCs w:val="22"/>
        </w:rPr>
        <w:t>un</w:t>
      </w:r>
      <w:r w:rsidR="00807AE9">
        <w:rPr>
          <w:rFonts w:asciiTheme="minorHAnsi" w:hAnsiTheme="minorHAnsi" w:cstheme="minorHAnsi"/>
          <w:b/>
          <w:sz w:val="22"/>
          <w:szCs w:val="22"/>
        </w:rPr>
        <w:t>kcjonalności Systemu KD wymaganych</w:t>
      </w:r>
      <w:r w:rsidR="001D60E3" w:rsidRPr="007D7A4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F3A6F" w:rsidRPr="007D7A41">
        <w:rPr>
          <w:rFonts w:asciiTheme="minorHAnsi" w:hAnsiTheme="minorHAnsi" w:cstheme="minorHAnsi"/>
          <w:b/>
          <w:sz w:val="22"/>
          <w:szCs w:val="22"/>
        </w:rPr>
        <w:t>bezwzględnie na dzień</w:t>
      </w:r>
      <w:r w:rsidR="001D60E3" w:rsidRPr="007D7A41">
        <w:rPr>
          <w:rFonts w:asciiTheme="minorHAnsi" w:hAnsiTheme="minorHAnsi" w:cstheme="minorHAnsi"/>
          <w:b/>
          <w:sz w:val="22"/>
          <w:szCs w:val="22"/>
        </w:rPr>
        <w:t xml:space="preserve"> złożenia ofert</w:t>
      </w:r>
      <w:r w:rsidR="009F3A6F" w:rsidRPr="007D7A41">
        <w:rPr>
          <w:rFonts w:asciiTheme="minorHAnsi" w:hAnsiTheme="minorHAnsi" w:cstheme="minorHAnsi"/>
          <w:b/>
          <w:sz w:val="22"/>
          <w:szCs w:val="22"/>
        </w:rPr>
        <w:t>y</w:t>
      </w:r>
      <w:r w:rsidR="001D60E3" w:rsidRPr="007D7A41">
        <w:rPr>
          <w:rFonts w:asciiTheme="minorHAnsi" w:hAnsiTheme="minorHAnsi" w:cstheme="minorHAnsi"/>
          <w:b/>
          <w:sz w:val="22"/>
          <w:szCs w:val="22"/>
        </w:rPr>
        <w:t>.</w:t>
      </w:r>
    </w:p>
    <w:p w14:paraId="66E1244A" w14:textId="2EA176BB" w:rsidR="00807AE9" w:rsidRDefault="00807AE9" w:rsidP="00807AE9">
      <w:pPr>
        <w:pStyle w:val="Nagwek3"/>
        <w:spacing w:before="480"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D7A41">
        <w:rPr>
          <w:rFonts w:asciiTheme="minorHAnsi" w:hAnsiTheme="minorHAnsi" w:cstheme="minorHAnsi"/>
          <w:b/>
          <w:sz w:val="22"/>
          <w:szCs w:val="22"/>
        </w:rPr>
        <w:t>3.1.</w:t>
      </w:r>
      <w:r>
        <w:rPr>
          <w:rFonts w:asciiTheme="minorHAnsi" w:hAnsiTheme="minorHAnsi" w:cstheme="minorHAnsi"/>
          <w:b/>
          <w:sz w:val="22"/>
          <w:szCs w:val="22"/>
        </w:rPr>
        <w:t>1</w:t>
      </w:r>
      <w:r w:rsidRPr="007D7A4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07AE9">
        <w:rPr>
          <w:rFonts w:asciiTheme="minorHAnsi" w:hAnsiTheme="minorHAnsi" w:cstheme="minorHAnsi"/>
          <w:b/>
          <w:sz w:val="22"/>
          <w:szCs w:val="22"/>
        </w:rPr>
        <w:t>Struktura systemu, zarządzanie i konfiguracja</w:t>
      </w:r>
      <w:r w:rsidRPr="007D7A41">
        <w:rPr>
          <w:rFonts w:asciiTheme="minorHAnsi" w:hAnsiTheme="minorHAnsi" w:cstheme="minorHAnsi"/>
          <w:b/>
          <w:sz w:val="22"/>
          <w:szCs w:val="22"/>
        </w:rPr>
        <w:t>.</w:t>
      </w:r>
    </w:p>
    <w:p w14:paraId="6B4E0760" w14:textId="77777777" w:rsidR="00CE373B" w:rsidRPr="007D7A41" w:rsidRDefault="00CE373B" w:rsidP="00CE373B">
      <w:pPr>
        <w:spacing w:before="120" w:after="0" w:line="276" w:lineRule="auto"/>
        <w:jc w:val="both"/>
        <w:rPr>
          <w:rFonts w:cstheme="minorHAnsi"/>
        </w:rPr>
      </w:pPr>
      <w:r w:rsidRPr="007D7A41">
        <w:rPr>
          <w:rFonts w:cstheme="minorHAnsi"/>
        </w:rPr>
        <w:t>Wymagane cechy techniczne, jakościowe i funkcjonalne:</w:t>
      </w:r>
    </w:p>
    <w:p w14:paraId="0354C079" w14:textId="77777777" w:rsidR="00807AE9" w:rsidRDefault="00807AE9" w:rsidP="00807AE9">
      <w:pPr>
        <w:jc w:val="center"/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"/>
        <w:gridCol w:w="8241"/>
      </w:tblGrid>
      <w:tr w:rsidR="0022757E" w:rsidRPr="003B2D82" w14:paraId="62129B58" w14:textId="77777777" w:rsidTr="00AF2235">
        <w:trPr>
          <w:trHeight w:val="9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46FFB" w14:textId="77777777" w:rsidR="0022757E" w:rsidRPr="003B2D82" w:rsidRDefault="0022757E" w:rsidP="000A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8B69E" w14:textId="77777777" w:rsidR="0022757E" w:rsidRPr="003B2D82" w:rsidRDefault="0022757E" w:rsidP="000A1A0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Infrastruktura systemu oparta o technologię IP. Komunikacja pomiędzy urządzeniami systemu tj. serwery, stanowiska administratorów i operatorów, kontrolery musi odbywać się za pośrednictwem sieci LAN i standardowego protokołu TCP/IP (IPv4 i IPv6)</w:t>
            </w:r>
            <w:r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</w:tr>
      <w:tr w:rsidR="0022757E" w:rsidRPr="003B2D82" w14:paraId="2B8FC31A" w14:textId="77777777" w:rsidTr="00AF2235">
        <w:trPr>
          <w:trHeight w:val="6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E77E6" w14:textId="77777777" w:rsidR="0022757E" w:rsidRPr="003B2D82" w:rsidRDefault="0022757E" w:rsidP="000A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8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AB934" w14:textId="77777777" w:rsidR="0022757E" w:rsidRPr="003B2D82" w:rsidRDefault="0022757E" w:rsidP="000A1A0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Scentralizowana obsługa systemu umożliwiająca zarządzanie całą infrastrukturą, poświadczeniami i użytkownikami z jednego miejsca (oprogramowania).</w:t>
            </w:r>
          </w:p>
        </w:tc>
      </w:tr>
      <w:tr w:rsidR="0022757E" w:rsidRPr="003B2D82" w14:paraId="6730F704" w14:textId="77777777" w:rsidTr="00AF2235">
        <w:trPr>
          <w:trHeight w:val="9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C93A9" w14:textId="77777777" w:rsidR="0022757E" w:rsidRPr="003B2D82" w:rsidRDefault="0022757E" w:rsidP="000A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8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9A4B8" w14:textId="77777777" w:rsidR="0022757E" w:rsidRPr="003B2D82" w:rsidRDefault="0022757E" w:rsidP="000A1A0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Obsługa przez system wielu rodzajów urządzeń sprzętowych powiązanych w grupy np. kontrolery z jednym czytnikiem, kontrolery z 2 czytnikami, zintegrowane czytniki i kontrolery drzwi oraz kontrolery drzwi z włączoną funkcją Power-</w:t>
            </w:r>
            <w:proofErr w:type="spellStart"/>
            <w:r w:rsidRPr="003B2D82">
              <w:rPr>
                <w:rFonts w:ascii="Calibri" w:eastAsia="Times New Roman" w:hAnsi="Calibri" w:cs="Calibri"/>
                <w:lang w:eastAsia="pl-PL"/>
              </w:rPr>
              <w:t>over</w:t>
            </w:r>
            <w:proofErr w:type="spellEnd"/>
            <w:r w:rsidRPr="003B2D82">
              <w:rPr>
                <w:rFonts w:ascii="Calibri" w:eastAsia="Times New Roman" w:hAnsi="Calibri" w:cs="Calibri"/>
                <w:lang w:eastAsia="pl-PL"/>
              </w:rPr>
              <w:t>-Ethernet (</w:t>
            </w:r>
            <w:proofErr w:type="spellStart"/>
            <w:r w:rsidRPr="003B2D82">
              <w:rPr>
                <w:rFonts w:ascii="Calibri" w:eastAsia="Times New Roman" w:hAnsi="Calibri" w:cs="Calibri"/>
                <w:lang w:eastAsia="pl-PL"/>
              </w:rPr>
              <w:t>PoE</w:t>
            </w:r>
            <w:proofErr w:type="spellEnd"/>
            <w:r w:rsidRPr="003B2D82">
              <w:rPr>
                <w:rFonts w:ascii="Calibri" w:eastAsia="Times New Roman" w:hAnsi="Calibri" w:cs="Calibri"/>
                <w:lang w:eastAsia="pl-PL"/>
              </w:rPr>
              <w:t>).</w:t>
            </w:r>
          </w:p>
        </w:tc>
      </w:tr>
      <w:tr w:rsidR="0022757E" w:rsidRPr="003B2D82" w14:paraId="3D738CDD" w14:textId="77777777" w:rsidTr="00AF2235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13BED" w14:textId="77777777" w:rsidR="0022757E" w:rsidRPr="003B2D82" w:rsidRDefault="0022757E" w:rsidP="000A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8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4ED61" w14:textId="77777777" w:rsidR="0022757E" w:rsidRPr="003B2D82" w:rsidRDefault="0022757E" w:rsidP="000A1A0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Obsługa protokołu OSDP z szyfrowaniem min  AES 128 bit na magistrali szeregowej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RS485</w:t>
            </w:r>
          </w:p>
        </w:tc>
      </w:tr>
      <w:tr w:rsidR="0022757E" w:rsidRPr="003B2D82" w14:paraId="59A07569" w14:textId="77777777" w:rsidTr="00AF2235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FBFF9" w14:textId="77777777" w:rsidR="0022757E" w:rsidRPr="003B2D82" w:rsidRDefault="0022757E" w:rsidP="000A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8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46416" w14:textId="77777777" w:rsidR="0022757E" w:rsidRPr="003B2D82" w:rsidRDefault="0022757E" w:rsidP="000A1A0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Odczytywanie obiektu SIO wgranego na kartę typu MIFARE (13,56MHz).</w:t>
            </w:r>
          </w:p>
        </w:tc>
      </w:tr>
      <w:tr w:rsidR="0022757E" w:rsidRPr="003B2D82" w14:paraId="197688F3" w14:textId="77777777" w:rsidTr="00AF2235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519AD" w14:textId="77777777" w:rsidR="0022757E" w:rsidRPr="003B2D82" w:rsidRDefault="0022757E" w:rsidP="000A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8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70E90" w14:textId="77777777" w:rsidR="0022757E" w:rsidRPr="003B2D82" w:rsidRDefault="0022757E" w:rsidP="000A1A0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Globalna funkcja „</w:t>
            </w:r>
            <w:proofErr w:type="spellStart"/>
            <w:r w:rsidRPr="003B2D82">
              <w:rPr>
                <w:rFonts w:ascii="Calibri" w:eastAsia="Times New Roman" w:hAnsi="Calibri" w:cs="Calibri"/>
                <w:lang w:eastAsia="pl-PL"/>
              </w:rPr>
              <w:t>antipasspback</w:t>
            </w:r>
            <w:proofErr w:type="spellEnd"/>
            <w:r w:rsidRPr="003B2D82">
              <w:rPr>
                <w:rFonts w:ascii="Calibri" w:eastAsia="Times New Roman" w:hAnsi="Calibri" w:cs="Calibri"/>
                <w:lang w:eastAsia="pl-PL"/>
              </w:rPr>
              <w:t>” w trybie online oraz  w trybie offline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w przypadku utraty komunikacji z serwerem.</w:t>
            </w:r>
          </w:p>
        </w:tc>
      </w:tr>
      <w:tr w:rsidR="0022757E" w:rsidRPr="003B2D82" w14:paraId="7FF55569" w14:textId="77777777" w:rsidTr="00AF2235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0958F" w14:textId="77777777" w:rsidR="0022757E" w:rsidRPr="003B2D82" w:rsidRDefault="0022757E" w:rsidP="000A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8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6937F" w14:textId="77777777" w:rsidR="0022757E" w:rsidRPr="003B2D82" w:rsidRDefault="0022757E" w:rsidP="000A1A0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Możliwość tworzenia i obsługi zdefiniowanych scenariuszy bezpieczeństwa.</w:t>
            </w:r>
          </w:p>
        </w:tc>
      </w:tr>
      <w:tr w:rsidR="0022757E" w:rsidRPr="003B2D82" w14:paraId="7884FA24" w14:textId="77777777" w:rsidTr="00AF2235">
        <w:trPr>
          <w:trHeight w:val="6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A9B07" w14:textId="77777777" w:rsidR="0022757E" w:rsidRPr="003B2D82" w:rsidRDefault="0022757E" w:rsidP="000A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A1503" w14:textId="77777777" w:rsidR="0022757E" w:rsidRPr="003B2D82" w:rsidRDefault="0022757E" w:rsidP="000A1A0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Konfiguracja uprawnień dla obsługi i administracji (np. w ramach poszczególnych budynków lub grupy użytkowników lub poświadczeń)</w:t>
            </w:r>
          </w:p>
        </w:tc>
      </w:tr>
      <w:tr w:rsidR="0022757E" w:rsidRPr="003B2D82" w14:paraId="25D9DEBC" w14:textId="77777777" w:rsidTr="00AF2235">
        <w:trPr>
          <w:trHeight w:val="27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D370F" w14:textId="77777777" w:rsidR="0022757E" w:rsidRPr="003B2D82" w:rsidRDefault="0022757E" w:rsidP="000A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lastRenderedPageBreak/>
              <w:t>9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5F736" w14:textId="77777777" w:rsidR="0022757E" w:rsidRPr="003B2D82" w:rsidRDefault="0022757E" w:rsidP="000A1A0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Obsługa funkcjonalności programu przy pomocy utworzonych pulpitów nawigacyjnych.  Konfiguracja powinna umożliwiać tworzenie w okienku pulpitu nawigacyjnego widżetów z możliwością określenia ich lokalizacji i rozmiaru,  tytułu widżetu, koloru tła widżetu oraz możliwości okresowego odświeżania zawartości widżetu. Typami widżetów pulpitu nawigacyjnego będą: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br/>
              <w:t>obraz - umożliwia wyświetlanie obrazu (JPG, PNG, GIF, BMP) na pulpicie nawigacyjnym.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br/>
              <w:t xml:space="preserve">tekst - umożliwia wyświetlanie tekstu na pulpicie nawigacyjnym. Styl tekstu musi być konfigurowalny, aby użytkownik mógł określić czcionkę, rozmiar, kolor i wyrównanie tekstu. 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br/>
              <w:t xml:space="preserve">kafelek - umożliwia wyświetlanie dowolnego obiektu z USP wewnątrz kafelka. 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br/>
              <w:t xml:space="preserve">strona internetowa: umożliwia wyświetlanie adresu URL na pulpicie nawigacyjnym. </w:t>
            </w:r>
          </w:p>
        </w:tc>
      </w:tr>
      <w:tr w:rsidR="0022757E" w:rsidRPr="003B2D82" w14:paraId="442B0DB9" w14:textId="77777777" w:rsidTr="00AF2235">
        <w:trPr>
          <w:trHeight w:val="9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29F8D" w14:textId="77777777" w:rsidR="0022757E" w:rsidRPr="003B2D82" w:rsidRDefault="0022757E" w:rsidP="000A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8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FA21D" w14:textId="77777777" w:rsidR="0022757E" w:rsidRPr="003B2D82" w:rsidRDefault="0022757E" w:rsidP="000A1A0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Oprogramowanie musi umożliwiać indywidualne ustawianie interfejsów (pulpitów nawigacyjnych) dla administratora lub użytkownika (lub grup użytkownikó</w:t>
            </w:r>
            <w:r>
              <w:rPr>
                <w:rFonts w:ascii="Calibri" w:eastAsia="Times New Roman" w:hAnsi="Calibri" w:cs="Calibri"/>
                <w:lang w:eastAsia="pl-PL"/>
              </w:rPr>
              <w:t>w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t>), w zależności od nadanych uprawnień. Wybrani użytkownicy lub grupy nie powinny mieć możliwości zmiany tych ustawień.</w:t>
            </w:r>
          </w:p>
        </w:tc>
      </w:tr>
      <w:tr w:rsidR="0022757E" w:rsidRPr="003B2D82" w14:paraId="3B2D1D20" w14:textId="77777777" w:rsidTr="00AF2235">
        <w:trPr>
          <w:trHeight w:val="9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A4E38" w14:textId="77777777" w:rsidR="0022757E" w:rsidRPr="003B2D82" w:rsidRDefault="0022757E" w:rsidP="000A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11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79649" w14:textId="77777777" w:rsidR="0022757E" w:rsidRPr="003B2D82" w:rsidRDefault="0022757E" w:rsidP="000A1A0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Nadawanie uprawnień poszczególnym użytkownikom systemu zarządzania w zależności od stanowiska (administrator, operator, portier itp.) z możliwością ograniczania uprawnień w zadanych przedziałach czasowych oraz zmiany tych uprawnień dla całej grupy.</w:t>
            </w:r>
          </w:p>
        </w:tc>
      </w:tr>
      <w:tr w:rsidR="0022757E" w:rsidRPr="003B2D82" w14:paraId="6592A791" w14:textId="77777777" w:rsidTr="00AF2235">
        <w:trPr>
          <w:trHeight w:val="9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32DB7" w14:textId="77777777" w:rsidR="0022757E" w:rsidRPr="003B2D82" w:rsidRDefault="0022757E" w:rsidP="000A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12</w:t>
            </w:r>
          </w:p>
        </w:tc>
        <w:tc>
          <w:tcPr>
            <w:tcW w:w="8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DAC94" w14:textId="77777777" w:rsidR="0022757E" w:rsidRPr="003B2D82" w:rsidRDefault="0022757E" w:rsidP="000A1A0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 xml:space="preserve"> Struktura oprogramowania musi umożliwiać dopasowanie funkcjonalności udostępnianych przez program odpowiednio do potrzeb danego stanowiska pracy (administrator, operator, portier itp.) – w zależności od użytkowanego na danym stanowisku modułu aplikacji lub/i uprawnień użytkownika. </w:t>
            </w:r>
          </w:p>
        </w:tc>
      </w:tr>
      <w:tr w:rsidR="0022757E" w:rsidRPr="003B2D82" w14:paraId="22F8B0D9" w14:textId="77777777" w:rsidTr="00AF2235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364FB" w14:textId="77777777" w:rsidR="0022757E" w:rsidRPr="003B2D82" w:rsidRDefault="0022757E" w:rsidP="000A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13</w:t>
            </w:r>
          </w:p>
        </w:tc>
        <w:tc>
          <w:tcPr>
            <w:tcW w:w="8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5BBF6" w14:textId="77777777" w:rsidR="0022757E" w:rsidRPr="003B2D82" w:rsidRDefault="0022757E" w:rsidP="000A1A0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Możliwość tworzenia polityk haseł dla użytkowników.</w:t>
            </w:r>
          </w:p>
        </w:tc>
      </w:tr>
      <w:tr w:rsidR="0022757E" w:rsidRPr="003B2D82" w14:paraId="14E55F6E" w14:textId="77777777" w:rsidTr="00AF2235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53E90" w14:textId="77777777" w:rsidR="0022757E" w:rsidRPr="003B2D82" w:rsidRDefault="0022757E" w:rsidP="000A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14</w:t>
            </w:r>
          </w:p>
        </w:tc>
        <w:tc>
          <w:tcPr>
            <w:tcW w:w="8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DE9F7" w14:textId="77777777" w:rsidR="0022757E" w:rsidRPr="003B2D82" w:rsidRDefault="0022757E" w:rsidP="000A1A0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 xml:space="preserve"> Pulpity nawigacyjne będą dzielone w folderze prywatnym lub publicznym.</w:t>
            </w:r>
          </w:p>
        </w:tc>
      </w:tr>
      <w:tr w:rsidR="0022757E" w:rsidRPr="003B2D82" w14:paraId="7831E95A" w14:textId="77777777" w:rsidTr="00AF2235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AC95D" w14:textId="77777777" w:rsidR="0022757E" w:rsidRPr="003B2D82" w:rsidRDefault="0022757E" w:rsidP="000A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15</w:t>
            </w:r>
          </w:p>
        </w:tc>
        <w:tc>
          <w:tcPr>
            <w:tcW w:w="8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BDCC8" w14:textId="77777777" w:rsidR="0022757E" w:rsidRPr="003B2D82" w:rsidRDefault="0022757E" w:rsidP="000A1A0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 xml:space="preserve"> Możliwość obsługi w przyszłości systemu rozbudowanego o kolejne przejścia minimum do 2500 przejść.</w:t>
            </w:r>
          </w:p>
        </w:tc>
      </w:tr>
      <w:tr w:rsidR="0022757E" w:rsidRPr="003B2D82" w14:paraId="4F72A9D3" w14:textId="77777777" w:rsidTr="00AF2235">
        <w:trPr>
          <w:trHeight w:val="6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215E9" w14:textId="77777777" w:rsidR="0022757E" w:rsidRPr="003B2D82" w:rsidRDefault="0022757E" w:rsidP="000A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16</w:t>
            </w:r>
          </w:p>
        </w:tc>
        <w:tc>
          <w:tcPr>
            <w:tcW w:w="8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F5AFE" w14:textId="77777777" w:rsidR="0022757E" w:rsidRPr="003B2D82" w:rsidRDefault="0022757E" w:rsidP="000A1A0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 xml:space="preserve"> Definiowanie kalendarza świąt uwzględniającego opcję automatycznego nadawania/blokowania dostępu do wskazanych przejść lub grup przejść oraz dla wskazanych poświadczeń lub grup poświadczeń.</w:t>
            </w:r>
          </w:p>
        </w:tc>
      </w:tr>
      <w:tr w:rsidR="0022757E" w:rsidRPr="003B2D82" w14:paraId="2D621935" w14:textId="77777777" w:rsidTr="00AF2235">
        <w:trPr>
          <w:trHeight w:val="6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9DEB0" w14:textId="77777777" w:rsidR="0022757E" w:rsidRPr="003B2D82" w:rsidRDefault="0022757E" w:rsidP="000A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17</w:t>
            </w:r>
          </w:p>
        </w:tc>
        <w:tc>
          <w:tcPr>
            <w:tcW w:w="8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0FA61" w14:textId="77777777" w:rsidR="0022757E" w:rsidRPr="003B2D82" w:rsidRDefault="0022757E" w:rsidP="000A1A0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Oprogramowanie klienta musi zapewniać dostęp lokalny (na serwerze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i stacjach operatorskich z zainstalowanym dedykowanym oprogramowaniem typu klient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t>) oraz za pomocą zdalnego połącz</w:t>
            </w:r>
            <w:r>
              <w:rPr>
                <w:rFonts w:ascii="Calibri" w:eastAsia="Times New Roman" w:hAnsi="Calibri" w:cs="Calibri"/>
                <w:lang w:eastAsia="pl-PL"/>
              </w:rPr>
              <w:t>enia z opcją  przejęcia lub podglądu stacji operatorskiej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</w:tr>
      <w:tr w:rsidR="0022757E" w:rsidRPr="003B2D82" w14:paraId="57275990" w14:textId="77777777" w:rsidTr="00AF2235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DC20C" w14:textId="77777777" w:rsidR="0022757E" w:rsidRPr="003B2D82" w:rsidRDefault="0022757E" w:rsidP="000A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18</w:t>
            </w:r>
          </w:p>
        </w:tc>
        <w:tc>
          <w:tcPr>
            <w:tcW w:w="8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A1E40" w14:textId="77777777" w:rsidR="0022757E" w:rsidRPr="003B2D82" w:rsidRDefault="0022757E" w:rsidP="000A1A0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Aplikacja obsługująca system musi obsługiwać 64-bitowy tryb pracy.</w:t>
            </w:r>
          </w:p>
        </w:tc>
      </w:tr>
      <w:tr w:rsidR="0022757E" w:rsidRPr="003B2D82" w14:paraId="0EC73DBE" w14:textId="77777777" w:rsidTr="00AF2235">
        <w:trPr>
          <w:trHeight w:val="9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3BAC3" w14:textId="77777777" w:rsidR="0022757E" w:rsidRPr="003B2D82" w:rsidRDefault="0022757E" w:rsidP="000A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19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08F52" w14:textId="77777777" w:rsidR="0022757E" w:rsidRPr="003B2D82" w:rsidRDefault="0022757E" w:rsidP="000A1A0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Wszystkie aplikacje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obsługujące system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t xml:space="preserve"> powinny zapewniać mechanizm uwierzytelniania i autoryzacji użytkowników. W związku z tym administrator (z odpowiednimi uprawnieniami) może zdefiniować określone prawa dostępu i uprawnienia dla każdego użytkownika w systemie.</w:t>
            </w:r>
          </w:p>
        </w:tc>
      </w:tr>
      <w:tr w:rsidR="0022757E" w:rsidRPr="003B2D82" w14:paraId="0453687C" w14:textId="77777777" w:rsidTr="00AF2235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86CBB" w14:textId="77777777" w:rsidR="0022757E" w:rsidRPr="003B2D82" w:rsidRDefault="0022757E" w:rsidP="000A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FF915" w14:textId="77777777" w:rsidR="0022757E" w:rsidRPr="003B2D82" w:rsidRDefault="0022757E" w:rsidP="000A1A0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Pełna obsługa aplikacji w języku polskim i angielskim.</w:t>
            </w:r>
          </w:p>
        </w:tc>
      </w:tr>
      <w:tr w:rsidR="0022757E" w:rsidRPr="003B2D82" w14:paraId="2E022181" w14:textId="77777777" w:rsidTr="00AF2235">
        <w:trPr>
          <w:trHeight w:val="9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C05F6" w14:textId="77777777" w:rsidR="0022757E" w:rsidRPr="003B2D82" w:rsidRDefault="0022757E" w:rsidP="000A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21</w:t>
            </w:r>
          </w:p>
        </w:tc>
        <w:tc>
          <w:tcPr>
            <w:tcW w:w="8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D6897" w14:textId="77777777" w:rsidR="0022757E" w:rsidRPr="003B2D82" w:rsidRDefault="0022757E" w:rsidP="000A1A0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Oprogramowanie zainstalowane na serwerze musi utrzymywać łącze komunikacyjne z kontrolerami sprzętowymi, w sposób ciągły monitorować, czy kontrolery są w trybie online, czy offline oraz sygnalizować stan pracy systemu, w tym na przykład brak połączenia z elementami systemu lub awarie .</w:t>
            </w:r>
          </w:p>
        </w:tc>
      </w:tr>
      <w:tr w:rsidR="0022757E" w:rsidRPr="003B2D82" w14:paraId="1BFACF41" w14:textId="77777777" w:rsidTr="008D7F49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C11A1" w14:textId="77777777" w:rsidR="0022757E" w:rsidRPr="003B2D82" w:rsidRDefault="0022757E" w:rsidP="000A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22</w:t>
            </w:r>
          </w:p>
        </w:tc>
        <w:tc>
          <w:tcPr>
            <w:tcW w:w="8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D1712" w14:textId="77777777" w:rsidR="0022757E" w:rsidRPr="003B2D82" w:rsidRDefault="0022757E" w:rsidP="000A1A0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Zarządzanie uprawnieniami użytkownika(karty) typu gość - np. określenie terminu ważności (od do)</w:t>
            </w:r>
          </w:p>
        </w:tc>
      </w:tr>
      <w:tr w:rsidR="0022757E" w:rsidRPr="003B2D82" w14:paraId="01CDA748" w14:textId="77777777" w:rsidTr="008D7F49">
        <w:trPr>
          <w:trHeight w:val="9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DAF8D" w14:textId="77777777" w:rsidR="0022757E" w:rsidRPr="003B2D82" w:rsidRDefault="0022757E" w:rsidP="000A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lastRenderedPageBreak/>
              <w:t>23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4A43D" w14:textId="77777777" w:rsidR="0022757E" w:rsidRPr="003B2D82" w:rsidRDefault="0022757E" w:rsidP="000A1A0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Opcja aktywacji lub wyłączenia profilu posiadacza karty: aktywacja profilu posiadacza karty od zadanego czasu i daty, wygaśnięcie uprawnień w oparciu o datę pierwszego użycia poświadczeń lub wygaśnięcie w dniu zdefiniowanym przez uprawnionego użytkownika.</w:t>
            </w:r>
          </w:p>
        </w:tc>
      </w:tr>
      <w:tr w:rsidR="0022757E" w:rsidRPr="003B2D82" w14:paraId="77EA2630" w14:textId="77777777" w:rsidTr="008D7F49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736F1" w14:textId="77777777" w:rsidR="0022757E" w:rsidRPr="003B2D82" w:rsidRDefault="0022757E" w:rsidP="000A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24</w:t>
            </w:r>
          </w:p>
        </w:tc>
        <w:tc>
          <w:tcPr>
            <w:tcW w:w="8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3A7D3" w14:textId="77777777" w:rsidR="0022757E" w:rsidRPr="003B2D82" w:rsidRDefault="0022757E" w:rsidP="000A1A0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Grupowa aktywacja, dezaktywacja lub reaktywacja użytkowników.</w:t>
            </w:r>
          </w:p>
        </w:tc>
      </w:tr>
      <w:tr w:rsidR="0022757E" w:rsidRPr="003B2D82" w14:paraId="3915642D" w14:textId="77777777" w:rsidTr="00AF2235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7E5CA" w14:textId="77777777" w:rsidR="0022757E" w:rsidRPr="003B2D82" w:rsidRDefault="0022757E" w:rsidP="000A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25</w:t>
            </w:r>
          </w:p>
        </w:tc>
        <w:tc>
          <w:tcPr>
            <w:tcW w:w="8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75504" w14:textId="77777777" w:rsidR="0022757E" w:rsidRPr="003B2D82" w:rsidRDefault="0022757E" w:rsidP="000A1A0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Możliwość przypisania kilku kart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lub poświadczeń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t xml:space="preserve"> dla pojedynczego użytkownika.</w:t>
            </w:r>
          </w:p>
        </w:tc>
      </w:tr>
      <w:tr w:rsidR="0022757E" w:rsidRPr="003B2D82" w14:paraId="5675E40D" w14:textId="77777777" w:rsidTr="00AF2235">
        <w:trPr>
          <w:trHeight w:val="6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0F781" w14:textId="77777777" w:rsidR="0022757E" w:rsidRPr="003B2D82" w:rsidRDefault="0022757E" w:rsidP="000A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26</w:t>
            </w:r>
          </w:p>
        </w:tc>
        <w:tc>
          <w:tcPr>
            <w:tcW w:w="8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3CB96" w14:textId="77777777" w:rsidR="0022757E" w:rsidRPr="003B2D82" w:rsidRDefault="0022757E" w:rsidP="000A1A0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Konfiguracja grup uprawnień do przejść z jednoczesną możliwością nadawania dodatkowych, indywidualnych, uprawnień poza grupami.</w:t>
            </w:r>
          </w:p>
        </w:tc>
      </w:tr>
      <w:tr w:rsidR="0022757E" w:rsidRPr="003B2D82" w14:paraId="0F8B5451" w14:textId="77777777" w:rsidTr="00AF2235">
        <w:trPr>
          <w:trHeight w:val="3253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AA729" w14:textId="77777777" w:rsidR="0022757E" w:rsidRPr="003B2D82" w:rsidRDefault="0022757E" w:rsidP="000A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27</w:t>
            </w:r>
          </w:p>
        </w:tc>
        <w:tc>
          <w:tcPr>
            <w:tcW w:w="8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B7A9B" w14:textId="77777777" w:rsidR="0022757E" w:rsidRPr="003B2D82" w:rsidRDefault="0022757E" w:rsidP="000A1A0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Obsługa zaawansowanego zarządzania przejściami w zakresie: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br/>
              <w:t>a) Jednoczesnego odblokowania wszystkich drzwi z danego obszaru.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br/>
              <w:t>b) Konfigurowania trybu ponownego blokowania przejścia w momencie otwarcia drzwi, po określonym czasie lub w momencie zamknięcia drzwi.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br/>
              <w:t>c) Określenia zasad dostępu dla innych posiadaczy kart, gdy osoba nadzorująca wejdzie na dany obszar.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br/>
              <w:t>d) włączenia harmonogramu odblokowywania drzwi po wejściu pracownika do obiektu.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br/>
              <w:t>e) uruchomienia harmonogramów i wyjątków od uruchomienia harmonogramów przyporządkowanych do przejść. Uruchomiony harmonogram ma określać kiedy drzwi powinny zostać automatycznie odblokowane lub zablokowane. Obsługa określonego harmonogramu odblokowania offline. Wyjątki od harmonogramów - określenie okresów, w których harmonogramy nie będą stosowane, na przykład w dni ustawowo wolne od pracy.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br/>
              <w:t>f) Możliwości przypisania przynajmniej jednej kamery do przejścia. Materiał wizyjny musi być powiązany ze zdarzeniami dostępu do drzwi, takimi jak przyznanie lub odmowa dostępu.</w:t>
            </w:r>
          </w:p>
        </w:tc>
      </w:tr>
      <w:tr w:rsidR="0022757E" w:rsidRPr="003B2D82" w14:paraId="74135A28" w14:textId="77777777" w:rsidTr="00AF2235">
        <w:trPr>
          <w:trHeight w:val="6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E7041" w14:textId="77777777" w:rsidR="0022757E" w:rsidRPr="003B2D82" w:rsidRDefault="0022757E" w:rsidP="000A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28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55CBB" w14:textId="77777777" w:rsidR="0022757E" w:rsidRPr="003B2D82" w:rsidRDefault="0022757E" w:rsidP="000A1A0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Zliczanie osób i śledzenie obecności w obszarze z automatycznym alarmem w przypadku przekroczenia zdefiniowanego maksymalnego dopuszczalnej, maksymalnej liczby.</w:t>
            </w:r>
          </w:p>
        </w:tc>
      </w:tr>
      <w:tr w:rsidR="0022757E" w:rsidRPr="003B2D82" w14:paraId="63344D23" w14:textId="77777777" w:rsidTr="00AF2235">
        <w:trPr>
          <w:trHeight w:val="2111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6A3C6" w14:textId="77777777" w:rsidR="0022757E" w:rsidRPr="003B2D82" w:rsidRDefault="0022757E" w:rsidP="000A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29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5A47E" w14:textId="77777777" w:rsidR="0022757E" w:rsidRPr="003B2D82" w:rsidRDefault="0022757E" w:rsidP="000A1A0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Obsługa niestandardowych pól w bazie systemu (pola definiowane przez użytkownika)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br/>
              <w:t>a) Tworzenie i obsługa kilku pól niestandardowych.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br/>
              <w:t>b) Stosowanie w/w pól dla posiadaczy kart, grup, poświadczeń i gości.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br/>
              <w:t>c) Rodzaje obsługiwanych pól niestandardowych: tekst, liczby całkowite, liczby dziesiętne, daty, typ logiczny i obrazy (grafika).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br/>
              <w:t>d) Możliwość definiowania wartości domyślnych.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br/>
              <w:t>e) Wykorzystanie pól niestandardowych do zapytań i generowania raportów.</w:t>
            </w:r>
          </w:p>
        </w:tc>
      </w:tr>
      <w:tr w:rsidR="0022757E" w:rsidRPr="003B2D82" w14:paraId="31F61AFA" w14:textId="77777777" w:rsidTr="00AF2235">
        <w:trPr>
          <w:trHeight w:val="42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02FF9" w14:textId="77777777" w:rsidR="0022757E" w:rsidRPr="003B2D82" w:rsidRDefault="0022757E" w:rsidP="000A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30</w:t>
            </w:r>
          </w:p>
        </w:tc>
        <w:tc>
          <w:tcPr>
            <w:tcW w:w="8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D51C1" w14:textId="77777777" w:rsidR="0022757E" w:rsidRPr="003B2D82" w:rsidRDefault="0022757E" w:rsidP="000A1A0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Możliwość zarządzenia użytkownikami podglądu zdarzeń systemu kontroli dostępu za pomocą przeglądarki www.</w:t>
            </w:r>
          </w:p>
        </w:tc>
      </w:tr>
      <w:tr w:rsidR="0022757E" w:rsidRPr="003B2D82" w14:paraId="7782997A" w14:textId="77777777" w:rsidTr="00AF2235">
        <w:trPr>
          <w:trHeight w:val="6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5B5B2" w14:textId="77777777" w:rsidR="0022757E" w:rsidRPr="003B2D82" w:rsidRDefault="0022757E" w:rsidP="000A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31</w:t>
            </w:r>
          </w:p>
        </w:tc>
        <w:tc>
          <w:tcPr>
            <w:tcW w:w="8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85571" w14:textId="77777777" w:rsidR="0022757E" w:rsidRPr="003B2D82" w:rsidRDefault="0022757E" w:rsidP="000A1A0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 xml:space="preserve">Oprogramowanie powinno być dostosowane do pracy w środowisku Windows Serwer Datacenter 2016 lub 2019 na maszynie wirtualnej udostępnionej przez Zamawiającego. </w:t>
            </w:r>
          </w:p>
        </w:tc>
      </w:tr>
      <w:tr w:rsidR="0022757E" w:rsidRPr="003B2D82" w14:paraId="251AF085" w14:textId="77777777" w:rsidTr="00796B81">
        <w:trPr>
          <w:trHeight w:val="6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6DDD2" w14:textId="77777777" w:rsidR="0022757E" w:rsidRPr="003B2D82" w:rsidRDefault="0022757E" w:rsidP="000A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32</w:t>
            </w:r>
          </w:p>
        </w:tc>
        <w:tc>
          <w:tcPr>
            <w:tcW w:w="8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8AEEA" w14:textId="77777777" w:rsidR="0022757E" w:rsidRPr="003B2D82" w:rsidRDefault="0022757E" w:rsidP="000A1A0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Możliwość logowania do aplikacji przy użyciu lokalnie przechowywanych kont użytkowników i haseł lub przy użyciu poświadczeń usługi Active Directory.</w:t>
            </w:r>
          </w:p>
        </w:tc>
      </w:tr>
      <w:tr w:rsidR="0022757E" w:rsidRPr="003B2D82" w14:paraId="3465CD5A" w14:textId="77777777" w:rsidTr="00796B81">
        <w:trPr>
          <w:trHeight w:val="704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9E9ED" w14:textId="77777777" w:rsidR="0022757E" w:rsidRPr="003B2D82" w:rsidRDefault="0022757E" w:rsidP="000A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33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FD7C7" w14:textId="77777777" w:rsidR="0022757E" w:rsidRPr="003B2D82" w:rsidRDefault="0022757E" w:rsidP="000A1A0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Oprogramowanie musi być oparte na otwartej architekturze umożliwiającej konfigurację i zarządzanie urządzeniami systemu kontroli dostępu pochodzącymi od różnych producentów</w:t>
            </w:r>
            <w:r>
              <w:rPr>
                <w:rFonts w:ascii="Calibri" w:eastAsia="Times New Roman" w:hAnsi="Calibri" w:cs="Calibri"/>
                <w:lang w:eastAsia="pl-PL"/>
              </w:rPr>
              <w:t>.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t xml:space="preserve"> System powinien mieć możliwość integracji z różnymi modułami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(w tym istniejący ALPR 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Genetec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>)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t xml:space="preserve">, kontrolerami, czytnikami kart i aplikacjami wchodzącymi w skład 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lastRenderedPageBreak/>
              <w:t>systemów inn</w:t>
            </w:r>
            <w:r>
              <w:rPr>
                <w:rFonts w:ascii="Calibri" w:eastAsia="Times New Roman" w:hAnsi="Calibri" w:cs="Calibri"/>
                <w:lang w:eastAsia="pl-PL"/>
              </w:rPr>
              <w:t>ych niż oferowany (w przyszłości istniejący system KD BOSCH) w zakresie obsługi baz użytkowników i uprawnień oraz monitorowania pracy tych systemów.</w:t>
            </w:r>
          </w:p>
        </w:tc>
      </w:tr>
      <w:tr w:rsidR="0022757E" w:rsidRPr="003B2D82" w14:paraId="2A80B018" w14:textId="77777777" w:rsidTr="00796B81">
        <w:trPr>
          <w:trHeight w:val="12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3CA4A" w14:textId="77777777" w:rsidR="0022757E" w:rsidRPr="003B2D82" w:rsidRDefault="0022757E" w:rsidP="000A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lastRenderedPageBreak/>
              <w:t>34</w:t>
            </w:r>
          </w:p>
        </w:tc>
        <w:tc>
          <w:tcPr>
            <w:tcW w:w="8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4557F" w14:textId="77777777" w:rsidR="0022757E" w:rsidRPr="003B2D82" w:rsidRDefault="0022757E" w:rsidP="000A1A0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Oprogramowanie zainstalowane na serwerze musi przeprowadzać synchronizację wszystkich kontrolowanych przez to oprogramowanie urządzeń kontroli dostępu, takich jak np. kontrolery obsługujące poszczególne przejścia lub moduły we/wy oraz weryfikować i rejestrować wszystkie działania i zdarzenia związane z dostępem, gdy kontrolery drzwi i moduły we/wy są w trybie online.</w:t>
            </w:r>
          </w:p>
        </w:tc>
      </w:tr>
      <w:tr w:rsidR="0022757E" w:rsidRPr="003B2D82" w14:paraId="6FF36762" w14:textId="77777777" w:rsidTr="00AF2235">
        <w:trPr>
          <w:trHeight w:val="6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06316" w14:textId="77777777" w:rsidR="0022757E" w:rsidRPr="003B2D82" w:rsidRDefault="0022757E" w:rsidP="000A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35</w:t>
            </w:r>
          </w:p>
        </w:tc>
        <w:tc>
          <w:tcPr>
            <w:tcW w:w="8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5F8B8" w14:textId="77777777" w:rsidR="0022757E" w:rsidRPr="003B2D82" w:rsidRDefault="0022757E" w:rsidP="000A1A0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Synchronizacja jednostek sprzętowych musi być zautomatyzowana i przejrzysta dla użytkowników z możliwością ręcznej synchronizacji jednostek lub synchronizacji jednostek według harmonogramu</w:t>
            </w:r>
          </w:p>
        </w:tc>
      </w:tr>
      <w:tr w:rsidR="0022757E" w:rsidRPr="003B2D82" w14:paraId="4C48EB9B" w14:textId="77777777" w:rsidTr="00AF2235">
        <w:trPr>
          <w:trHeight w:val="15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211CF" w14:textId="77777777" w:rsidR="0022757E" w:rsidRPr="003B2D82" w:rsidRDefault="0022757E" w:rsidP="000A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36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2321B" w14:textId="77777777" w:rsidR="0022757E" w:rsidRPr="003B2D82" w:rsidRDefault="0022757E" w:rsidP="000A1A0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 xml:space="preserve">Interfejs monitorowania pracy systemu musi obsługiwać zarówno raportowanie za pomocą jednego kliknięcia w przypadku systemu kontroli dostępu i integrowanego systemu </w:t>
            </w:r>
            <w:r>
              <w:rPr>
                <w:rFonts w:ascii="Calibri" w:eastAsia="Times New Roman" w:hAnsi="Calibri" w:cs="Calibri"/>
                <w:lang w:eastAsia="pl-PL"/>
              </w:rPr>
              <w:t>A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t>LPR  a w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t>przyszłości systemu nadzoru wizyjnego, jak również śledzenie obszarów, kamer, drzwi, stref, posiadaczy kart, wind, jednostek LPR i innych za pomocą jednego kliknięcia. Raportowanie lub śledzenie za pomocą jednego kliknięcia ma tworzyć nowe zadanie z wybranymi jednostkami do raportowania lub śledzenia.</w:t>
            </w:r>
          </w:p>
        </w:tc>
      </w:tr>
      <w:tr w:rsidR="0022757E" w:rsidRPr="003B2D82" w14:paraId="64FB5486" w14:textId="77777777" w:rsidTr="00AF2235">
        <w:trPr>
          <w:trHeight w:val="6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3832F" w14:textId="77777777" w:rsidR="0022757E" w:rsidRPr="003B2D82" w:rsidRDefault="0022757E" w:rsidP="000A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37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C7A43" w14:textId="77777777" w:rsidR="0022757E" w:rsidRPr="003B2D82" w:rsidRDefault="0022757E" w:rsidP="000A1A0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 xml:space="preserve"> Wsparcie dla synchronizacji posiadaczy kart i grup posiadaczy kart za pośrednictwem usługi Active Directory, w tym poświadczeń i zdjęć posiadaczy kart. Możliwość importowania posiadaczy kart z usługi </w:t>
            </w:r>
            <w:proofErr w:type="spellStart"/>
            <w:r w:rsidRPr="003B2D82">
              <w:rPr>
                <w:rFonts w:ascii="Calibri" w:eastAsia="Times New Roman" w:hAnsi="Calibri" w:cs="Calibri"/>
                <w:lang w:eastAsia="pl-PL"/>
              </w:rPr>
              <w:t>Azure</w:t>
            </w:r>
            <w:proofErr w:type="spellEnd"/>
            <w:r w:rsidRPr="003B2D82">
              <w:rPr>
                <w:rFonts w:ascii="Calibri" w:eastAsia="Times New Roman" w:hAnsi="Calibri" w:cs="Calibri"/>
                <w:lang w:eastAsia="pl-PL"/>
              </w:rPr>
              <w:t xml:space="preserve"> AD.</w:t>
            </w:r>
          </w:p>
        </w:tc>
      </w:tr>
      <w:tr w:rsidR="0022757E" w:rsidRPr="003B2D82" w14:paraId="190E1C9F" w14:textId="77777777" w:rsidTr="00AF2235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68002" w14:textId="77777777" w:rsidR="0022757E" w:rsidRPr="003B2D82" w:rsidRDefault="0022757E" w:rsidP="000A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38</w:t>
            </w:r>
          </w:p>
        </w:tc>
        <w:tc>
          <w:tcPr>
            <w:tcW w:w="8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992B5" w14:textId="77777777" w:rsidR="0022757E" w:rsidRPr="003B2D82" w:rsidRDefault="0022757E" w:rsidP="000A1A0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Zapewnienie przepływu zadań dotyczących wydawania identyfikatorów i wniosków o kartę.</w:t>
            </w:r>
          </w:p>
        </w:tc>
      </w:tr>
      <w:tr w:rsidR="0022757E" w:rsidRPr="003B2D82" w14:paraId="2A1AB14B" w14:textId="77777777" w:rsidTr="00AF2235">
        <w:trPr>
          <w:trHeight w:val="6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CC4B2" w14:textId="77777777" w:rsidR="0022757E" w:rsidRPr="003B2D82" w:rsidRDefault="0022757E" w:rsidP="000A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39</w:t>
            </w:r>
          </w:p>
        </w:tc>
        <w:tc>
          <w:tcPr>
            <w:tcW w:w="8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2BEB3" w14:textId="77777777" w:rsidR="0022757E" w:rsidRPr="003B2D82" w:rsidRDefault="0022757E" w:rsidP="000A1A0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 xml:space="preserve">Natywne tworzenie poświadczeń mobilnych  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w oparciu o technologię SIO 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t>i z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arządzanie nimi 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t xml:space="preserve"> w taki sam sposób, jak innymi poświadczeniami.</w:t>
            </w:r>
          </w:p>
        </w:tc>
      </w:tr>
      <w:tr w:rsidR="0022757E" w:rsidRPr="003B2D82" w14:paraId="142795AE" w14:textId="77777777" w:rsidTr="00AF2235">
        <w:trPr>
          <w:trHeight w:val="6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06309" w14:textId="77777777" w:rsidR="0022757E" w:rsidRPr="003B2D82" w:rsidRDefault="0022757E" w:rsidP="000A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40</w:t>
            </w:r>
          </w:p>
        </w:tc>
        <w:tc>
          <w:tcPr>
            <w:tcW w:w="8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43379" w14:textId="77777777" w:rsidR="0022757E" w:rsidRPr="003B2D82" w:rsidRDefault="0022757E" w:rsidP="000A1A0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Możliwość drukowania identyfikatorów i tworzenie szablonów z obsługą drukowania masowego identyfikatorów dwustronnych.</w:t>
            </w:r>
          </w:p>
        </w:tc>
      </w:tr>
      <w:tr w:rsidR="0022757E" w:rsidRPr="003B2D82" w14:paraId="36651CAF" w14:textId="77777777" w:rsidTr="00AF2235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5FD31" w14:textId="77777777" w:rsidR="0022757E" w:rsidRPr="003B2D82" w:rsidRDefault="0022757E" w:rsidP="000A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41</w:t>
            </w:r>
          </w:p>
        </w:tc>
        <w:tc>
          <w:tcPr>
            <w:tcW w:w="8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F177D" w14:textId="77777777" w:rsidR="0022757E" w:rsidRPr="003B2D82" w:rsidRDefault="0022757E" w:rsidP="000A1A0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Zliczanie osób, śledzenie obecności w obszarze i obsługa zbiórki w przypadku alarmu pożarowego.</w:t>
            </w:r>
          </w:p>
        </w:tc>
      </w:tr>
      <w:tr w:rsidR="0022757E" w:rsidRPr="003B2D82" w14:paraId="6A5DB517" w14:textId="77777777" w:rsidTr="00AF2235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A2C3B" w14:textId="77777777" w:rsidR="0022757E" w:rsidRPr="003B2D82" w:rsidRDefault="0022757E" w:rsidP="000A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42</w:t>
            </w:r>
          </w:p>
        </w:tc>
        <w:tc>
          <w:tcPr>
            <w:tcW w:w="8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FB84B" w14:textId="77777777" w:rsidR="0022757E" w:rsidRPr="003B2D82" w:rsidRDefault="0022757E" w:rsidP="000A1A0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Wsparcie konfiguracji urządzenia za pomocą wstępnie skonfigurowanego szablonu przejść.</w:t>
            </w:r>
          </w:p>
        </w:tc>
      </w:tr>
      <w:tr w:rsidR="0022757E" w:rsidRPr="003B2D82" w14:paraId="6CEB664D" w14:textId="77777777" w:rsidTr="00AF2235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914C4" w14:textId="77777777" w:rsidR="0022757E" w:rsidRPr="003B2D82" w:rsidRDefault="0022757E" w:rsidP="000A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43</w:t>
            </w:r>
          </w:p>
        </w:tc>
        <w:tc>
          <w:tcPr>
            <w:tcW w:w="8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E673E" w14:textId="77777777" w:rsidR="0022757E" w:rsidRPr="003B2D82" w:rsidRDefault="0022757E" w:rsidP="000A1A0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Automatyczne wykrywanie dołączanych urządzeń i ich rodzajów z wykorzystaniem dedykowanych portów.</w:t>
            </w:r>
          </w:p>
        </w:tc>
      </w:tr>
      <w:tr w:rsidR="0022757E" w:rsidRPr="003B2D82" w14:paraId="7518C10A" w14:textId="77777777" w:rsidTr="00AF2235">
        <w:trPr>
          <w:trHeight w:val="6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07B54" w14:textId="77777777" w:rsidR="0022757E" w:rsidRPr="003B2D82" w:rsidRDefault="0022757E" w:rsidP="000A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44</w:t>
            </w:r>
          </w:p>
        </w:tc>
        <w:tc>
          <w:tcPr>
            <w:tcW w:w="8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819F5" w14:textId="77777777" w:rsidR="0022757E" w:rsidRPr="003B2D82" w:rsidRDefault="0022757E" w:rsidP="000A1A0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Możliwość wymiany urządzenia (np. istniejącego kontrolera na nowy) z jednoczesnym przechowaniem dzienników i zdarzeń ze starej jednostki.</w:t>
            </w:r>
          </w:p>
        </w:tc>
      </w:tr>
      <w:tr w:rsidR="0022757E" w:rsidRPr="003B2D82" w14:paraId="3C06A613" w14:textId="77777777" w:rsidTr="00AF2235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29258" w14:textId="77777777" w:rsidR="0022757E" w:rsidRPr="003B2D82" w:rsidRDefault="0022757E" w:rsidP="000A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45</w:t>
            </w:r>
          </w:p>
        </w:tc>
        <w:tc>
          <w:tcPr>
            <w:tcW w:w="8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52198" w14:textId="77777777" w:rsidR="0022757E" w:rsidRPr="003B2D82" w:rsidRDefault="0022757E" w:rsidP="000A1A0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Możliwość wstępnej konfiguracji systemu przed fizyczną instalacją sprzętu.</w:t>
            </w:r>
          </w:p>
        </w:tc>
      </w:tr>
      <w:tr w:rsidR="0022757E" w:rsidRPr="003B2D82" w14:paraId="090C8F98" w14:textId="77777777" w:rsidTr="00AF2235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E0948" w14:textId="77777777" w:rsidR="0022757E" w:rsidRPr="003B2D82" w:rsidRDefault="0022757E" w:rsidP="000A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46</w:t>
            </w:r>
          </w:p>
        </w:tc>
        <w:tc>
          <w:tcPr>
            <w:tcW w:w="8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6FBF4" w14:textId="77777777" w:rsidR="0022757E" w:rsidRPr="003B2D82" w:rsidRDefault="0022757E" w:rsidP="000A1A0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Możliwość zbiorczej aktualizacji oprogr</w:t>
            </w:r>
            <w:r>
              <w:rPr>
                <w:rFonts w:ascii="Calibri" w:eastAsia="Times New Roman" w:hAnsi="Calibri" w:cs="Calibri"/>
                <w:lang w:eastAsia="pl-PL"/>
              </w:rPr>
              <w:t>amowania układowego</w:t>
            </w:r>
          </w:p>
        </w:tc>
      </w:tr>
      <w:tr w:rsidR="0022757E" w:rsidRPr="003B2D82" w14:paraId="6C5BF83C" w14:textId="77777777" w:rsidTr="00AF2235">
        <w:trPr>
          <w:trHeight w:val="3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D666D" w14:textId="77777777" w:rsidR="0022757E" w:rsidRPr="003B2D82" w:rsidRDefault="0022757E" w:rsidP="000A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lastRenderedPageBreak/>
              <w:t>47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F43E1" w14:textId="77777777" w:rsidR="0022757E" w:rsidRPr="003B2D82" w:rsidRDefault="0022757E" w:rsidP="000A1A0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 xml:space="preserve">Unifikacja zarządzaniem systemami kontroli dostępu, nadzoru wizyjnego i LPR 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br/>
              <w:t>a) Interfejs monitorowa</w:t>
            </w:r>
            <w:bookmarkStart w:id="0" w:name="_GoBack"/>
            <w:bookmarkEnd w:id="0"/>
            <w:r w:rsidRPr="003B2D82">
              <w:rPr>
                <w:rFonts w:ascii="Calibri" w:eastAsia="Times New Roman" w:hAnsi="Calibri" w:cs="Calibri"/>
                <w:lang w:eastAsia="pl-PL"/>
              </w:rPr>
              <w:t xml:space="preserve">nia powinien przedstawiać rzeczywisty zunifikowany interfejs bezpieczeństwa do monitorowania i raportowania ACS, VMS i </w:t>
            </w:r>
            <w:r>
              <w:rPr>
                <w:rFonts w:ascii="Calibri" w:eastAsia="Times New Roman" w:hAnsi="Calibri" w:cs="Calibri"/>
                <w:lang w:eastAsia="pl-PL"/>
              </w:rPr>
              <w:t>A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t xml:space="preserve">LPR. Zaawansowany podgląd na żywo i odtwarzanie zarchiwizowanych materiałów wizyjnych będzie możliwe za pośrednictwem interfejsu monitorowania. 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br/>
              <w:t xml:space="preserve">b) Interfejs konfiguracji powinien przedstawiać rzeczywisty zunifikowany interfejs bezpieczeństwa do konfiguracji i zarządzania ACS, VMS i </w:t>
            </w:r>
            <w:r>
              <w:rPr>
                <w:rFonts w:ascii="Calibri" w:eastAsia="Times New Roman" w:hAnsi="Calibri" w:cs="Calibri"/>
                <w:lang w:eastAsia="pl-PL"/>
              </w:rPr>
              <w:t>A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t>LPR.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br/>
              <w:t>c) Użytkownik będzie mógł powiązać jedną lub więcej kamer wideo z następującymi typami jednostek: obszary, drzwi, windy, strefy, alarmy, panele antywłamaniowe, kamery LPR i inne.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br/>
              <w:t xml:space="preserve">d) Możliwość implementacji w systemie dedykowanych kamer monitoringu wizyjnego. Korelacji przesyłanego i nagranego za ich pomocą obrazu z wybranymi zaistniałymi w systemie zdarzeniami dla danego przejścia (także </w:t>
            </w:r>
            <w:r>
              <w:rPr>
                <w:rFonts w:ascii="Calibri" w:eastAsia="Times New Roman" w:hAnsi="Calibri" w:cs="Calibri"/>
                <w:lang w:eastAsia="pl-PL"/>
              </w:rPr>
              <w:t>A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t>LPR).</w:t>
            </w:r>
          </w:p>
        </w:tc>
      </w:tr>
      <w:tr w:rsidR="0022757E" w:rsidRPr="003B2D82" w14:paraId="14F8C0BE" w14:textId="77777777" w:rsidTr="00AF2235">
        <w:trPr>
          <w:trHeight w:val="3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F0C69" w14:textId="77777777" w:rsidR="0022757E" w:rsidRPr="003B2D82" w:rsidRDefault="0022757E" w:rsidP="000A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48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BE04D" w14:textId="77777777" w:rsidR="0022757E" w:rsidRPr="003B2D82" w:rsidRDefault="0022757E" w:rsidP="000A1A0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 xml:space="preserve">System musi docelowo umożliwiać wsparcie i możliwość integracji innych  systemów zewnętrznych. Powinien zawierać funkcje i cechy umożliwiające obsługę dodawanych w przyszłości nowych elementów do integracji z systemami zewnętrznymi, takimi jak: 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br/>
              <w:t>a) zewnętrzne systemy nadzoru wizyjnego,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br/>
              <w:t>b) zewnętrzne systemy kontroli dostępu (w szczególności istniejący system KD firmy BOSCH),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br/>
              <w:t xml:space="preserve">c) integracja LPR z kasami parkingowymi, 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br/>
              <w:t>d) systemy zarządzania budynkiem,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br/>
              <w:t xml:space="preserve">e) środowisko kontroli dostępu (skaner identyfikatorów, synchronizacja kart, </w:t>
            </w:r>
            <w:proofErr w:type="spellStart"/>
            <w:r w:rsidRPr="003B2D82">
              <w:rPr>
                <w:rFonts w:ascii="Calibri" w:eastAsia="Times New Roman" w:hAnsi="Calibri" w:cs="Calibri"/>
                <w:lang w:eastAsia="pl-PL"/>
              </w:rPr>
              <w:t>Guardtour</w:t>
            </w:r>
            <w:proofErr w:type="spellEnd"/>
            <w:r w:rsidRPr="003B2D82">
              <w:rPr>
                <w:rFonts w:ascii="Calibri" w:eastAsia="Times New Roman" w:hAnsi="Calibri" w:cs="Calibri"/>
                <w:lang w:eastAsia="pl-PL"/>
              </w:rPr>
              <w:t>),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br/>
              <w:t>f) protokoły danych (</w:t>
            </w:r>
            <w:proofErr w:type="spellStart"/>
            <w:r w:rsidRPr="003B2D82">
              <w:rPr>
                <w:rFonts w:ascii="Calibri" w:eastAsia="Times New Roman" w:hAnsi="Calibri" w:cs="Calibri"/>
                <w:lang w:eastAsia="pl-PL"/>
              </w:rPr>
              <w:t>modbus</w:t>
            </w:r>
            <w:proofErr w:type="spellEnd"/>
            <w:r w:rsidRPr="003B2D82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proofErr w:type="spellStart"/>
            <w:r w:rsidRPr="003B2D82">
              <w:rPr>
                <w:rFonts w:ascii="Calibri" w:eastAsia="Times New Roman" w:hAnsi="Calibri" w:cs="Calibri"/>
                <w:lang w:eastAsia="pl-PL"/>
              </w:rPr>
              <w:t>BacNet</w:t>
            </w:r>
            <w:proofErr w:type="spellEnd"/>
            <w:r w:rsidRPr="003B2D82">
              <w:rPr>
                <w:rFonts w:ascii="Calibri" w:eastAsia="Times New Roman" w:hAnsi="Calibri" w:cs="Calibri"/>
                <w:lang w:eastAsia="pl-PL"/>
              </w:rPr>
              <w:t>, OPC, SNMP),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br/>
              <w:t>g) ściana wizyjna,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br/>
              <w:t>h) systemy zarządzania zasobami ludzkimi (HRMS).</w:t>
            </w:r>
          </w:p>
        </w:tc>
      </w:tr>
      <w:tr w:rsidR="0022757E" w:rsidRPr="003B2D82" w14:paraId="353AB65A" w14:textId="77777777" w:rsidTr="00AF2235">
        <w:trPr>
          <w:trHeight w:val="24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6F98A" w14:textId="77777777" w:rsidR="0022757E" w:rsidRPr="003B2D82" w:rsidRDefault="0022757E" w:rsidP="000A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49</w:t>
            </w:r>
          </w:p>
        </w:tc>
        <w:tc>
          <w:tcPr>
            <w:tcW w:w="8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FE5AB" w14:textId="77777777" w:rsidR="0022757E" w:rsidRPr="003B2D82" w:rsidRDefault="0022757E" w:rsidP="000A1A0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 xml:space="preserve">Dla zapewnienia odpowiedniego poziomu i ciągłości pracy system KD musi umożliwiać: 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br/>
              <w:t>a) Zapewnienie dynamicznej rezerwy zarządzania systemem – możliwość natychmiastowej gotowości do przejęcia przez serwer zapasowy roli serwera podstawowego. Przełączenie awaryjne musi nastąpić w czasie krótszym niż 1 minuta bez działania użytkownika.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br/>
              <w:t>b) Redundancję na poziomie katalogów z konfiguracją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oraz kontrolerów obsługujących przejścia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t>.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br/>
              <w:t>c) Synchronizację katalogu rezerwowego bazy danych konfiguracji z katalogiem podstawowym.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br/>
              <w:t>d) Samokontrolę i automatyczna synchronizację katalogów z opcją odzyskiwania i synchronizacji odzyskanych danych po awarii. Synchronizacja baz danych konfiguracji powinna odbywać się przy użyciu mechanizmu tworzenia kopii zapasowych i przywracania z możliwością ustaw</w:t>
            </w:r>
            <w:r>
              <w:rPr>
                <w:rFonts w:ascii="Calibri" w:eastAsia="Times New Roman" w:hAnsi="Calibri" w:cs="Calibri"/>
                <w:lang w:eastAsia="pl-PL"/>
              </w:rPr>
              <w:t>ienia okresu synchronizacji.</w:t>
            </w:r>
          </w:p>
        </w:tc>
      </w:tr>
      <w:tr w:rsidR="0022757E" w:rsidRPr="003B2D82" w14:paraId="0A3ACB1F" w14:textId="77777777" w:rsidTr="00AF2235">
        <w:trPr>
          <w:trHeight w:val="69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725D75" w14:textId="77777777" w:rsidR="0022757E" w:rsidRPr="003B2D82" w:rsidRDefault="0022757E" w:rsidP="000A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50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82546" w14:textId="77777777" w:rsidR="0022757E" w:rsidRPr="003B2D82" w:rsidRDefault="0022757E" w:rsidP="000A1A0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W przypadku rozszerzenia systemu o obsługę dodatkowych modułów wizyjnych system powinien umożliwiać s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t xml:space="preserve">ynchronizację baz danych konfiguracji w czasie rzeczywistym za pomocą funkcji SQL Mirroring lub SQL </w:t>
            </w:r>
            <w:proofErr w:type="spellStart"/>
            <w:r w:rsidRPr="003B2D82">
              <w:rPr>
                <w:rFonts w:ascii="Calibri" w:eastAsia="Times New Roman" w:hAnsi="Calibri" w:cs="Calibri"/>
                <w:lang w:eastAsia="pl-PL"/>
              </w:rPr>
              <w:t>Always</w:t>
            </w:r>
            <w:proofErr w:type="spellEnd"/>
            <w:r w:rsidRPr="003B2D82">
              <w:rPr>
                <w:rFonts w:ascii="Calibri" w:eastAsia="Times New Roman" w:hAnsi="Calibri" w:cs="Calibri"/>
                <w:lang w:eastAsia="pl-PL"/>
              </w:rPr>
              <w:t xml:space="preserve"> On.</w:t>
            </w:r>
          </w:p>
        </w:tc>
      </w:tr>
      <w:tr w:rsidR="0022757E" w14:paraId="3FFBF4A7" w14:textId="77777777" w:rsidTr="00AF2235">
        <w:trPr>
          <w:trHeight w:val="7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8F0BD4" w14:textId="77777777" w:rsidR="0022757E" w:rsidRDefault="0022757E" w:rsidP="000A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51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573E5" w14:textId="77777777" w:rsidR="0022757E" w:rsidRDefault="0022757E" w:rsidP="000A1A0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B2899">
              <w:rPr>
                <w:rFonts w:ascii="Calibri" w:eastAsia="Times New Roman" w:hAnsi="Calibri" w:cs="Calibri"/>
                <w:lang w:eastAsia="pl-PL"/>
              </w:rPr>
              <w:t xml:space="preserve">System musi umożliwiać unieważnienie poświadczeń kontroli dostępu z możliwością </w:t>
            </w:r>
            <w:r>
              <w:rPr>
                <w:rFonts w:ascii="Calibri" w:eastAsia="Times New Roman" w:hAnsi="Calibri" w:cs="Calibri"/>
                <w:lang w:eastAsia="pl-PL"/>
              </w:rPr>
              <w:t>zwolnienia nieużywanego rekordu, bez kasowania danych z zachowaniem rekordów historycznych.</w:t>
            </w:r>
          </w:p>
        </w:tc>
      </w:tr>
      <w:tr w:rsidR="0022757E" w14:paraId="3B362CDB" w14:textId="77777777" w:rsidTr="00AF2235">
        <w:trPr>
          <w:trHeight w:val="97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E58A0D" w14:textId="77777777" w:rsidR="0022757E" w:rsidRDefault="0022757E" w:rsidP="000A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lastRenderedPageBreak/>
              <w:t>52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DF754" w14:textId="77777777" w:rsidR="0022757E" w:rsidRDefault="0022757E" w:rsidP="000A1A0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W</w:t>
            </w:r>
            <w:r w:rsidRPr="003E728F">
              <w:rPr>
                <w:rFonts w:ascii="Calibri" w:eastAsia="Times New Roman" w:hAnsi="Calibri" w:cs="Calibri"/>
                <w:lang w:eastAsia="pl-PL"/>
              </w:rPr>
              <w:t xml:space="preserve"> przypad</w:t>
            </w:r>
            <w:r>
              <w:rPr>
                <w:rFonts w:ascii="Calibri" w:eastAsia="Times New Roman" w:hAnsi="Calibri" w:cs="Calibri"/>
                <w:lang w:eastAsia="pl-PL"/>
              </w:rPr>
              <w:t>ku utraty połączenia z serwerem s</w:t>
            </w:r>
            <w:r w:rsidRPr="003E728F">
              <w:rPr>
                <w:rFonts w:ascii="Calibri" w:eastAsia="Times New Roman" w:hAnsi="Calibri" w:cs="Calibri"/>
                <w:lang w:eastAsia="pl-PL"/>
              </w:rPr>
              <w:t xml:space="preserve">ystem 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musi </w:t>
            </w:r>
            <w:r w:rsidRPr="003E728F">
              <w:rPr>
                <w:rFonts w:ascii="Calibri" w:eastAsia="Times New Roman" w:hAnsi="Calibri" w:cs="Calibri"/>
                <w:lang w:eastAsia="pl-PL"/>
              </w:rPr>
              <w:t>zapewnia</w:t>
            </w:r>
            <w:r>
              <w:rPr>
                <w:rFonts w:ascii="Calibri" w:eastAsia="Times New Roman" w:hAnsi="Calibri" w:cs="Calibri"/>
                <w:lang w:eastAsia="pl-PL"/>
              </w:rPr>
              <w:t>ć</w:t>
            </w:r>
            <w:r w:rsidRPr="003E728F">
              <w:rPr>
                <w:rFonts w:ascii="Calibri" w:eastAsia="Times New Roman" w:hAnsi="Calibri" w:cs="Calibri"/>
                <w:lang w:eastAsia="pl-PL"/>
              </w:rPr>
              <w:t xml:space="preserve"> ciągłość pracy kontrolerów</w:t>
            </w:r>
            <w:r>
              <w:rPr>
                <w:rFonts w:ascii="Calibri" w:eastAsia="Times New Roman" w:hAnsi="Calibri" w:cs="Calibri"/>
                <w:lang w:eastAsia="pl-PL"/>
              </w:rPr>
              <w:t>, modułów drzwiowych i czytników i zapisywanie zdarzeń, logów z przejść podłączonych do tych jednostek.</w:t>
            </w:r>
          </w:p>
        </w:tc>
      </w:tr>
      <w:tr w:rsidR="0022757E" w14:paraId="12127070" w14:textId="77777777" w:rsidTr="00AF2235">
        <w:trPr>
          <w:trHeight w:val="97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639125" w14:textId="77777777" w:rsidR="0022757E" w:rsidRDefault="0022757E" w:rsidP="000A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53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C40C24" w14:textId="77777777" w:rsidR="0022757E" w:rsidRDefault="0022757E" w:rsidP="000A1A0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E728F">
              <w:rPr>
                <w:rFonts w:ascii="Calibri" w:eastAsia="Times New Roman" w:hAnsi="Calibri" w:cs="Calibri"/>
                <w:lang w:eastAsia="pl-PL"/>
              </w:rPr>
              <w:t xml:space="preserve">System </w:t>
            </w:r>
            <w:r>
              <w:rPr>
                <w:rFonts w:ascii="Calibri" w:eastAsia="Times New Roman" w:hAnsi="Calibri" w:cs="Calibri"/>
                <w:lang w:eastAsia="pl-PL"/>
              </w:rPr>
              <w:t>ma zapewniać</w:t>
            </w:r>
            <w:r w:rsidRPr="003E728F">
              <w:rPr>
                <w:rFonts w:ascii="Calibri" w:eastAsia="Times New Roman" w:hAnsi="Calibri" w:cs="Calibri"/>
                <w:lang w:eastAsia="pl-PL"/>
              </w:rPr>
              <w:t xml:space="preserve"> zapisywanie konfiguracji dla kontrolera, grup kontrolerów, grup modułów drzwiowych i łatwe zaimplementowanie konfiguracj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i w przypadku awarii kontrolera, a także </w:t>
            </w:r>
            <w:r w:rsidRPr="003E728F">
              <w:rPr>
                <w:rFonts w:ascii="Calibri" w:eastAsia="Times New Roman" w:hAnsi="Calibri" w:cs="Calibri"/>
                <w:lang w:eastAsia="pl-PL"/>
              </w:rPr>
              <w:t xml:space="preserve">przeniesienie ustawień konfiguracji grup </w:t>
            </w:r>
            <w:r>
              <w:rPr>
                <w:rFonts w:ascii="Calibri" w:eastAsia="Times New Roman" w:hAnsi="Calibri" w:cs="Calibri"/>
                <w:lang w:eastAsia="pl-PL"/>
              </w:rPr>
              <w:t>przejść</w:t>
            </w:r>
            <w:r w:rsidRPr="003E728F">
              <w:rPr>
                <w:rFonts w:ascii="Calibri" w:eastAsia="Times New Roman" w:hAnsi="Calibri" w:cs="Calibri"/>
                <w:lang w:eastAsia="pl-PL"/>
              </w:rPr>
              <w:t xml:space="preserve"> zależnych od danego kontrolera do innego kontrolera w celu zachowania ciągłości pracy.</w:t>
            </w:r>
          </w:p>
        </w:tc>
      </w:tr>
    </w:tbl>
    <w:p w14:paraId="5B20986D" w14:textId="2BEF6182" w:rsidR="00722350" w:rsidRDefault="00722350" w:rsidP="00807AE9">
      <w:pPr>
        <w:jc w:val="center"/>
      </w:pPr>
    </w:p>
    <w:p w14:paraId="56B7C454" w14:textId="3BA09E59" w:rsidR="00CD6C75" w:rsidRDefault="00CD6C75" w:rsidP="00CD6C75">
      <w:pPr>
        <w:pStyle w:val="Nagwek3"/>
        <w:spacing w:before="480"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D7A41">
        <w:rPr>
          <w:rFonts w:asciiTheme="minorHAnsi" w:hAnsiTheme="minorHAnsi" w:cstheme="minorHAnsi"/>
          <w:b/>
          <w:sz w:val="22"/>
          <w:szCs w:val="22"/>
        </w:rPr>
        <w:t>3.1.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7D7A4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D6C75">
        <w:rPr>
          <w:rFonts w:asciiTheme="minorHAnsi" w:hAnsiTheme="minorHAnsi" w:cstheme="minorHAnsi"/>
          <w:b/>
          <w:sz w:val="22"/>
          <w:szCs w:val="22"/>
        </w:rPr>
        <w:t>Monitorowanie pracy systemu, alarmy i raportowanie</w:t>
      </w:r>
      <w:r w:rsidRPr="007D7A41">
        <w:rPr>
          <w:rFonts w:asciiTheme="minorHAnsi" w:hAnsiTheme="minorHAnsi" w:cstheme="minorHAnsi"/>
          <w:b/>
          <w:sz w:val="22"/>
          <w:szCs w:val="22"/>
        </w:rPr>
        <w:t>.</w:t>
      </w:r>
    </w:p>
    <w:p w14:paraId="195CC46E" w14:textId="77777777" w:rsidR="00CE373B" w:rsidRDefault="00CE373B" w:rsidP="00CE373B">
      <w:pPr>
        <w:spacing w:before="120" w:after="0" w:line="276" w:lineRule="auto"/>
        <w:jc w:val="both"/>
        <w:rPr>
          <w:rFonts w:cstheme="minorHAnsi"/>
        </w:rPr>
      </w:pPr>
      <w:r w:rsidRPr="007D7A41">
        <w:rPr>
          <w:rFonts w:cstheme="minorHAnsi"/>
        </w:rPr>
        <w:t>Wymagane cechy techniczne, jakościowe i funkcjonalne:</w:t>
      </w:r>
    </w:p>
    <w:p w14:paraId="59D1754C" w14:textId="77777777" w:rsidR="00722350" w:rsidRPr="007D7A41" w:rsidRDefault="00722350" w:rsidP="00CE373B">
      <w:pPr>
        <w:spacing w:before="120" w:after="0" w:line="276" w:lineRule="auto"/>
        <w:jc w:val="both"/>
        <w:rPr>
          <w:rFonts w:cstheme="minorHAnsi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"/>
        <w:gridCol w:w="8241"/>
      </w:tblGrid>
      <w:tr w:rsidR="00722350" w:rsidRPr="003B2D82" w14:paraId="72B2C10D" w14:textId="77777777" w:rsidTr="00AF2235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FA1B0" w14:textId="77777777" w:rsidR="00722350" w:rsidRPr="003B2D82" w:rsidRDefault="00722350" w:rsidP="000A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AD323" w14:textId="77777777" w:rsidR="00722350" w:rsidRPr="003B2D82" w:rsidRDefault="00722350" w:rsidP="000A1A0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Monitorowanie zdarzeń bieżących i ich odtwarzanie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w czasie rzeczywistym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</w:tr>
      <w:tr w:rsidR="00722350" w:rsidRPr="003B2D82" w14:paraId="0557ED2D" w14:textId="77777777" w:rsidTr="00AF2235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4F9AC" w14:textId="77777777" w:rsidR="00722350" w:rsidRPr="003B2D82" w:rsidRDefault="00722350" w:rsidP="000A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8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B0F55" w14:textId="77777777" w:rsidR="00722350" w:rsidRPr="003B2D82" w:rsidRDefault="00722350" w:rsidP="000A1A0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Zarządzanie alarmami w czasie rzeczywistym.</w:t>
            </w:r>
          </w:p>
        </w:tc>
      </w:tr>
      <w:tr w:rsidR="00722350" w:rsidRPr="003B2D82" w14:paraId="7291CEF0" w14:textId="77777777" w:rsidTr="00AF2235">
        <w:trPr>
          <w:trHeight w:val="6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27ACB" w14:textId="77777777" w:rsidR="00722350" w:rsidRPr="003B2D82" w:rsidRDefault="00722350" w:rsidP="000A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8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D6E00" w14:textId="77777777" w:rsidR="00722350" w:rsidRPr="003B2D82" w:rsidRDefault="00722350" w:rsidP="000A1A0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 xml:space="preserve">Raportowanie oraz tworzenie niestandardowych szablonów raportów w oparciu o skonfigurowane pulpity zadań. </w:t>
            </w:r>
          </w:p>
        </w:tc>
      </w:tr>
      <w:tr w:rsidR="00722350" w:rsidRPr="003B2D82" w14:paraId="380D401C" w14:textId="77777777" w:rsidTr="00AF2235">
        <w:trPr>
          <w:trHeight w:val="6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CBE54" w14:textId="77777777" w:rsidR="00722350" w:rsidRPr="003B2D82" w:rsidRDefault="00722350" w:rsidP="000A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E8126" w14:textId="77777777" w:rsidR="00722350" w:rsidRPr="003B2D82" w:rsidRDefault="00722350" w:rsidP="000A1A0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 xml:space="preserve">Interfejs systemu ma umożliwiać dostęp do monitorowania jego pracy obejmującego między innymi: alarmy i inne zdarzenia, monitorowanie komunikacji z poszczególnymi elementami systemu. </w:t>
            </w:r>
          </w:p>
        </w:tc>
      </w:tr>
      <w:tr w:rsidR="00722350" w:rsidRPr="003B2D82" w14:paraId="6BEAB120" w14:textId="77777777" w:rsidTr="00AF2235">
        <w:trPr>
          <w:trHeight w:val="9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13993" w14:textId="77777777" w:rsidR="00722350" w:rsidRPr="003B2D82" w:rsidRDefault="00722350" w:rsidP="000A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AC093" w14:textId="77777777" w:rsidR="00722350" w:rsidRPr="003B2D82" w:rsidRDefault="00722350" w:rsidP="000A1A0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Możliwość wyświetlania zapisanych w systemie raportów. Wyświetlane dane następuje przez pokazanie całkowitej liczby wyników w raporcie, zestawu najlepszych wyników z raportu, albo wizualnego wykresu z danymi zawartymi w raporcie.</w:t>
            </w:r>
          </w:p>
        </w:tc>
      </w:tr>
      <w:tr w:rsidR="00722350" w:rsidRPr="003B2D82" w14:paraId="3750868F" w14:textId="77777777" w:rsidTr="00AF2235">
        <w:trPr>
          <w:trHeight w:val="9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9FDDB" w14:textId="77777777" w:rsidR="00722350" w:rsidRPr="003B2D82" w:rsidRDefault="00722350" w:rsidP="000A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8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C7D52" w14:textId="77777777" w:rsidR="00722350" w:rsidRPr="003B2D82" w:rsidRDefault="00722350" w:rsidP="000A1A0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Funkcja automatycznego wysyłania powiadomi</w:t>
            </w:r>
            <w:r>
              <w:rPr>
                <w:rFonts w:ascii="Calibri" w:eastAsia="Times New Roman" w:hAnsi="Calibri" w:cs="Calibri"/>
                <w:lang w:eastAsia="pl-PL"/>
              </w:rPr>
              <w:t>enia (mail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t>) w przypadku alarmu związanego z nieuprawnionym lub niezgodnym z harmonogramem użyciem wskazanego przejścia. Jeżeli przejście monitorowane będzie dodaną do systemu, dedykowaną kamerą - załączenie zdjęcia z tej kamery.</w:t>
            </w:r>
          </w:p>
        </w:tc>
      </w:tr>
      <w:tr w:rsidR="00722350" w:rsidRPr="003B2D82" w14:paraId="422B6252" w14:textId="77777777" w:rsidTr="00AF2235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6F8A3" w14:textId="77777777" w:rsidR="00722350" w:rsidRPr="003B2D82" w:rsidRDefault="00722350" w:rsidP="000A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8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D5323" w14:textId="77777777" w:rsidR="00722350" w:rsidRPr="003B2D82" w:rsidRDefault="00722350" w:rsidP="000A1A0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 xml:space="preserve">Raportowanie stanu aktualizacji oprogramowania urządzeń takich jak np. kontrolery oraz moduły drzwiowe </w:t>
            </w:r>
          </w:p>
        </w:tc>
      </w:tr>
      <w:tr w:rsidR="00722350" w:rsidRPr="003B2D82" w14:paraId="6F07C774" w14:textId="77777777" w:rsidTr="00AF2235">
        <w:trPr>
          <w:trHeight w:val="6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7C041" w14:textId="77777777" w:rsidR="00722350" w:rsidRPr="003B2D82" w:rsidRDefault="00722350" w:rsidP="000A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8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736A2" w14:textId="77777777" w:rsidR="00722350" w:rsidRPr="003B2D82" w:rsidRDefault="00722350" w:rsidP="000A1A0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Obsługa nieograniczonej liczby dzienników i zdarzeń historycznych (w tym alarmy). Jedyne dozwolone ograniczenie, to ilość dostępnego miejsca na dysku twardym.</w:t>
            </w:r>
          </w:p>
        </w:tc>
      </w:tr>
      <w:tr w:rsidR="00722350" w:rsidRPr="003B2D82" w14:paraId="0814C4A8" w14:textId="77777777" w:rsidTr="00AF2235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BAED8" w14:textId="77777777" w:rsidR="00722350" w:rsidRPr="003B2D82" w:rsidRDefault="00722350" w:rsidP="000A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9</w:t>
            </w:r>
          </w:p>
        </w:tc>
        <w:tc>
          <w:tcPr>
            <w:tcW w:w="8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F5821" w14:textId="77777777" w:rsidR="00722350" w:rsidRPr="003B2D82" w:rsidRDefault="00722350" w:rsidP="000A1A0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Funkcja monitorowania stanu przejścia (przewodowe).</w:t>
            </w:r>
          </w:p>
        </w:tc>
      </w:tr>
      <w:tr w:rsidR="00722350" w:rsidRPr="003B2D82" w14:paraId="339620F9" w14:textId="77777777" w:rsidTr="00AF2235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90C44" w14:textId="77777777" w:rsidR="00722350" w:rsidRPr="003B2D82" w:rsidRDefault="00722350" w:rsidP="000A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8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85F1F" w14:textId="77777777" w:rsidR="00722350" w:rsidRPr="003B2D82" w:rsidRDefault="00722350" w:rsidP="000A1A0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Monitorowanie autoryzacji użytkownika/karty na przejściach bezprzewodowych</w:t>
            </w:r>
          </w:p>
        </w:tc>
      </w:tr>
      <w:tr w:rsidR="00722350" w:rsidRPr="003B2D82" w14:paraId="3A45138A" w14:textId="77777777" w:rsidTr="00AF2235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BBBE9" w14:textId="77777777" w:rsidR="00722350" w:rsidRPr="003B2D82" w:rsidRDefault="00722350" w:rsidP="000A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11</w:t>
            </w:r>
          </w:p>
        </w:tc>
        <w:tc>
          <w:tcPr>
            <w:tcW w:w="8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4B01D" w14:textId="77777777" w:rsidR="00722350" w:rsidRPr="003B2D82" w:rsidRDefault="00722350" w:rsidP="000A1A0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 xml:space="preserve"> Funkcja monitorowania stanu baterii w przypadku zastosowania okuć bezprzewodowych.</w:t>
            </w:r>
          </w:p>
        </w:tc>
      </w:tr>
      <w:tr w:rsidR="00722350" w:rsidRPr="003B2D82" w14:paraId="447BDF54" w14:textId="77777777" w:rsidTr="00AF2235">
        <w:trPr>
          <w:trHeight w:val="9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B6828" w14:textId="77777777" w:rsidR="00722350" w:rsidRPr="003B2D82" w:rsidRDefault="00722350" w:rsidP="000A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12</w:t>
            </w:r>
          </w:p>
        </w:tc>
        <w:tc>
          <w:tcPr>
            <w:tcW w:w="8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783E5" w14:textId="77777777" w:rsidR="00722350" w:rsidRPr="003B2D82" w:rsidRDefault="00722350" w:rsidP="000A1A0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 xml:space="preserve"> Funkcja raportowania o zdarzeniach z wykorzystaniem rozbudowanych filtrów umożliwiająca prezentację danych dotyczących przejścia, karty(użytkownika), grupy przejść lub kart użytkowników w zależności od daty itp. Możliwość natychmiastowego możliwość eksportu lub druku do plików typu pdf, </w:t>
            </w:r>
            <w:proofErr w:type="spellStart"/>
            <w:r w:rsidRPr="003B2D82">
              <w:rPr>
                <w:rFonts w:ascii="Calibri" w:eastAsia="Times New Roman" w:hAnsi="Calibri" w:cs="Calibri"/>
                <w:lang w:eastAsia="pl-PL"/>
              </w:rPr>
              <w:t>html</w:t>
            </w:r>
            <w:proofErr w:type="spellEnd"/>
            <w:r w:rsidRPr="003B2D82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proofErr w:type="spellStart"/>
            <w:r w:rsidRPr="003B2D82">
              <w:rPr>
                <w:rFonts w:ascii="Calibri" w:eastAsia="Times New Roman" w:hAnsi="Calibri" w:cs="Calibri"/>
                <w:lang w:eastAsia="pl-PL"/>
              </w:rPr>
              <w:t>docx</w:t>
            </w:r>
            <w:proofErr w:type="spellEnd"/>
            <w:r w:rsidRPr="003B2D82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proofErr w:type="spellStart"/>
            <w:r w:rsidRPr="003B2D82">
              <w:rPr>
                <w:rFonts w:ascii="Calibri" w:eastAsia="Times New Roman" w:hAnsi="Calibri" w:cs="Calibri"/>
                <w:lang w:eastAsia="pl-PL"/>
              </w:rPr>
              <w:t>xlsx</w:t>
            </w:r>
            <w:proofErr w:type="spellEnd"/>
            <w:r w:rsidRPr="003B2D82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proofErr w:type="spellStart"/>
            <w:r w:rsidRPr="003B2D82">
              <w:rPr>
                <w:rFonts w:ascii="Calibri" w:eastAsia="Times New Roman" w:hAnsi="Calibri" w:cs="Calibri"/>
                <w:lang w:eastAsia="pl-PL"/>
              </w:rPr>
              <w:t>csv</w:t>
            </w:r>
            <w:proofErr w:type="spellEnd"/>
            <w:r w:rsidRPr="003B2D82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</w:tr>
      <w:tr w:rsidR="00722350" w:rsidRPr="003B2D82" w14:paraId="3254C50A" w14:textId="77777777" w:rsidTr="00AF2235">
        <w:trPr>
          <w:trHeight w:val="1119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36C03" w14:textId="77777777" w:rsidR="00722350" w:rsidRPr="003B2D82" w:rsidRDefault="00722350" w:rsidP="000A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13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38867" w14:textId="77777777" w:rsidR="00722350" w:rsidRPr="003B2D82" w:rsidRDefault="00722350" w:rsidP="000A1A0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 xml:space="preserve">Automatyczne raportowanie o zdarzeniach z wykorzystaniem rozbudowanych filtrów umożliwiająca prezentację danych dotyczących przejścia, karty(użytkownika), grupy przejść lub kart użytkowników w zależności od daty itp. Możliwość natychmiastowego możliwość eksportu lub druku do plików typu pdf, </w:t>
            </w:r>
            <w:proofErr w:type="spellStart"/>
            <w:r w:rsidRPr="003B2D82">
              <w:rPr>
                <w:rFonts w:ascii="Calibri" w:eastAsia="Times New Roman" w:hAnsi="Calibri" w:cs="Calibri"/>
                <w:lang w:eastAsia="pl-PL"/>
              </w:rPr>
              <w:t>html</w:t>
            </w:r>
            <w:proofErr w:type="spellEnd"/>
            <w:r w:rsidRPr="003B2D82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proofErr w:type="spellStart"/>
            <w:r w:rsidRPr="003B2D82">
              <w:rPr>
                <w:rFonts w:ascii="Calibri" w:eastAsia="Times New Roman" w:hAnsi="Calibri" w:cs="Calibri"/>
                <w:lang w:eastAsia="pl-PL"/>
              </w:rPr>
              <w:t>docx</w:t>
            </w:r>
            <w:proofErr w:type="spellEnd"/>
            <w:r w:rsidRPr="003B2D82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proofErr w:type="spellStart"/>
            <w:r w:rsidRPr="003B2D82">
              <w:rPr>
                <w:rFonts w:ascii="Calibri" w:eastAsia="Times New Roman" w:hAnsi="Calibri" w:cs="Calibri"/>
                <w:lang w:eastAsia="pl-PL"/>
              </w:rPr>
              <w:t>xlsx</w:t>
            </w:r>
            <w:proofErr w:type="spellEnd"/>
            <w:r w:rsidRPr="003B2D82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proofErr w:type="spellStart"/>
            <w:r w:rsidRPr="003B2D82">
              <w:rPr>
                <w:rFonts w:ascii="Calibri" w:eastAsia="Times New Roman" w:hAnsi="Calibri" w:cs="Calibri"/>
                <w:lang w:eastAsia="pl-PL"/>
              </w:rPr>
              <w:t>csv</w:t>
            </w:r>
            <w:proofErr w:type="spellEnd"/>
            <w:r w:rsidRPr="003B2D82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</w:tr>
      <w:tr w:rsidR="00722350" w:rsidRPr="003B2D82" w14:paraId="1468F77F" w14:textId="77777777" w:rsidTr="00AF2235">
        <w:trPr>
          <w:trHeight w:val="6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7E081" w14:textId="77777777" w:rsidR="00722350" w:rsidRPr="003B2D82" w:rsidRDefault="00722350" w:rsidP="000A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lastRenderedPageBreak/>
              <w:t>14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CA6D5" w14:textId="77777777" w:rsidR="00722350" w:rsidRPr="003B2D82" w:rsidRDefault="00722350" w:rsidP="000A1A0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 xml:space="preserve"> Automatyczne raportowanie o zdarzeniach dla danego, wskazanego pracownika oraz gościa (raportowanie za zadany okres).</w:t>
            </w:r>
          </w:p>
        </w:tc>
      </w:tr>
      <w:tr w:rsidR="00722350" w:rsidRPr="003B2D82" w14:paraId="061A70AD" w14:textId="77777777" w:rsidTr="00AF2235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B8CDE" w14:textId="77777777" w:rsidR="00722350" w:rsidRPr="003B2D82" w:rsidRDefault="00722350" w:rsidP="000A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15</w:t>
            </w:r>
          </w:p>
        </w:tc>
        <w:tc>
          <w:tcPr>
            <w:tcW w:w="8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7F04B" w14:textId="77777777" w:rsidR="00722350" w:rsidRPr="003B2D82" w:rsidRDefault="00722350" w:rsidP="000A1A0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 xml:space="preserve"> Dostęp do logów operacji – monitorowanie / śledzenie operacji użytkowników.</w:t>
            </w:r>
          </w:p>
        </w:tc>
      </w:tr>
      <w:tr w:rsidR="00722350" w:rsidRPr="003B2D82" w14:paraId="1E5A8359" w14:textId="77777777" w:rsidTr="00AF2235">
        <w:trPr>
          <w:trHeight w:val="15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1410A" w14:textId="77777777" w:rsidR="00722350" w:rsidRPr="003B2D82" w:rsidRDefault="00722350" w:rsidP="000A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16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8EC36" w14:textId="77777777" w:rsidR="00722350" w:rsidRPr="003B2D82" w:rsidRDefault="00722350" w:rsidP="000A1A0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Monitorowanie stanu technicznego.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br/>
              <w:t>a) Monitorowanie stanu technicznego systemu, rejestracja zdarzeń związanych ze stanem i obliczanie statystyk dla poszczególnych zdarzeń.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br/>
              <w:t>b) Obliczanie statystyk w określonym przedziale czasowym (godziny, dni, miesiące).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br/>
              <w:t>c) Dostęp do danych związanych z monitorowaniem z poziomu raportów bieżących i historycznych.</w:t>
            </w:r>
          </w:p>
        </w:tc>
      </w:tr>
      <w:tr w:rsidR="00722350" w:rsidRPr="003B2D82" w14:paraId="7B5CF4ED" w14:textId="77777777" w:rsidTr="00AF2235">
        <w:trPr>
          <w:trHeight w:val="6071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DBBDC" w14:textId="77777777" w:rsidR="00722350" w:rsidRPr="003B2D82" w:rsidRDefault="00722350" w:rsidP="000A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17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CA82F" w14:textId="77777777" w:rsidR="00722350" w:rsidRPr="003B2D82" w:rsidRDefault="00722350" w:rsidP="000A1A0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Zarządzanie alarmami w oprogramowaniu.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br/>
              <w:t>a) Tworzenie i modyfikowanie alarmów zdefiniowanych przez użytkownika. Obsługa nieograniczonej liczby alarmów zdefiniowanych przez użytkownika.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br/>
              <w:t>b) Przypisanie harmonogramu lub okresu obowiązywania do alarmu. Alarm zostanie wyzwolony tylko wtedy, gdy jest aktualny dla bieżącego okresu.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br/>
              <w:t>c) Ustawienie priorytetu alarmu i warunku ponownego włączenia.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br/>
              <w:t>d) Ustawienie opcji wyświetlania bieżącego lub nagranego materiału wizyjnego, stopklatki lub ich połączenie po wyzwoleniu alarmu.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br/>
              <w:t>e) Możliwość grupowania alarmów według źródła i typu.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br/>
              <w:t>f) Określenie czasu, po którym alarm będzie automatycznie potwierdzany.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br/>
              <w:t>g) Określenie odbiorców alarmu. Powiadomienia alarmowe są kierowane do jednego lub większej liczby odbiorców. Odbiorcom należy przypisać priorytet, który ustala kolejność odbioru alarmu.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br/>
              <w:t>h) Zdefiniowanie trybu emisji alarmu. Powiadomienia o alarmach należy wysyłać w trybie transmisji sekwencyjnej lub jednorazowej.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br/>
              <w:t>i) Określenie, czy wyświetlać źródło alarmu, jeden lub więcej elementów, czy stronę HTML.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br/>
              <w:t>j) konfiguracja opcji obowiązkowego wysłania raportu dotyczącego zdarzenia podczas jego potwierdzania.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br/>
              <w:t xml:space="preserve">k) Interfejs powinien obsługiwać powiadomienia alarmowe wysyłane na adres e-mail lub dowolne urządzenie korzystające z </w:t>
            </w:r>
            <w:r>
              <w:rPr>
                <w:rFonts w:ascii="Calibri" w:eastAsia="Times New Roman" w:hAnsi="Calibri" w:cs="Calibri"/>
                <w:lang w:eastAsia="pl-PL"/>
              </w:rPr>
              <w:t>protokołu SMTP.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br/>
              <w:t>l) Użytkownik powinien mieć możliwość potwierdzania alarmów, wysłania z systemu raportu o zaistniałym zdarzeniu po potwierdzeniu alarmu oraz  przełączania alarmu w tryb cichy.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br/>
              <w:t>m) Alarm powinien być skonfigurowany w taki sposób, aby pozostawał widoczny do momentu potwierdzenia.</w:t>
            </w:r>
          </w:p>
        </w:tc>
      </w:tr>
      <w:tr w:rsidR="00722350" w:rsidRPr="003B2D82" w14:paraId="75DB11BC" w14:textId="77777777" w:rsidTr="00AF2235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D30D8" w14:textId="77777777" w:rsidR="00722350" w:rsidRPr="003B2D82" w:rsidRDefault="00722350" w:rsidP="000A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18</w:t>
            </w:r>
          </w:p>
        </w:tc>
        <w:tc>
          <w:tcPr>
            <w:tcW w:w="8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794FA" w14:textId="77777777" w:rsidR="00722350" w:rsidRPr="003B2D82" w:rsidRDefault="00722350" w:rsidP="000A1A0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Możliwość weryfikacji przyczyny alarmu bez jego potwierdzenia.</w:t>
            </w:r>
          </w:p>
        </w:tc>
      </w:tr>
    </w:tbl>
    <w:p w14:paraId="1BE781CB" w14:textId="77777777" w:rsidR="00CD6C75" w:rsidRPr="00CD6C75" w:rsidRDefault="00CD6C75" w:rsidP="00CD6C75">
      <w:pPr>
        <w:jc w:val="center"/>
      </w:pPr>
    </w:p>
    <w:p w14:paraId="6E725A93" w14:textId="7ED4BE63" w:rsidR="0035093E" w:rsidRDefault="0035093E" w:rsidP="0035093E">
      <w:pPr>
        <w:pStyle w:val="Nagwek3"/>
        <w:spacing w:before="480"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D7A41">
        <w:rPr>
          <w:rFonts w:asciiTheme="minorHAnsi" w:hAnsiTheme="minorHAnsi" w:cstheme="minorHAnsi"/>
          <w:b/>
          <w:sz w:val="22"/>
          <w:szCs w:val="22"/>
        </w:rPr>
        <w:t>3.1.</w:t>
      </w:r>
      <w:r w:rsidR="006D0E76">
        <w:rPr>
          <w:rFonts w:asciiTheme="minorHAnsi" w:hAnsiTheme="minorHAnsi" w:cstheme="minorHAnsi"/>
          <w:b/>
          <w:sz w:val="22"/>
          <w:szCs w:val="22"/>
        </w:rPr>
        <w:t>3</w:t>
      </w:r>
      <w:r w:rsidRPr="007D7A4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5093E">
        <w:rPr>
          <w:rFonts w:asciiTheme="minorHAnsi" w:hAnsiTheme="minorHAnsi" w:cstheme="minorHAnsi"/>
          <w:b/>
          <w:sz w:val="22"/>
          <w:szCs w:val="22"/>
        </w:rPr>
        <w:t>Kontrolery</w:t>
      </w:r>
      <w:r w:rsidR="00572DB4">
        <w:rPr>
          <w:rFonts w:asciiTheme="minorHAnsi" w:hAnsiTheme="minorHAnsi" w:cstheme="minorHAnsi"/>
          <w:b/>
          <w:sz w:val="22"/>
          <w:szCs w:val="22"/>
        </w:rPr>
        <w:t xml:space="preserve"> i moduły rozszerzające</w:t>
      </w:r>
      <w:r w:rsidRPr="007D7A41">
        <w:rPr>
          <w:rFonts w:asciiTheme="minorHAnsi" w:hAnsiTheme="minorHAnsi" w:cstheme="minorHAnsi"/>
          <w:b/>
          <w:sz w:val="22"/>
          <w:szCs w:val="22"/>
        </w:rPr>
        <w:t>.</w:t>
      </w:r>
    </w:p>
    <w:p w14:paraId="6B915532" w14:textId="16E86444" w:rsidR="00CE373B" w:rsidRDefault="0023662A" w:rsidP="00CE373B">
      <w:pPr>
        <w:spacing w:before="120" w:after="0" w:line="276" w:lineRule="auto"/>
        <w:jc w:val="both"/>
        <w:rPr>
          <w:rFonts w:cstheme="minorHAnsi"/>
        </w:rPr>
      </w:pPr>
      <w:r w:rsidRPr="007D7A41">
        <w:rPr>
          <w:rFonts w:cstheme="minorHAnsi"/>
        </w:rPr>
        <w:t xml:space="preserve">Ze względu na </w:t>
      </w:r>
      <w:r w:rsidR="000F4B69" w:rsidRPr="007D7A41">
        <w:rPr>
          <w:rFonts w:cstheme="minorHAnsi"/>
        </w:rPr>
        <w:t xml:space="preserve">konieczność obsługiwania dużej liczby poszczególnych elementów systemu, </w:t>
      </w:r>
      <w:r w:rsidRPr="007D7A41">
        <w:rPr>
          <w:rFonts w:cstheme="minorHAnsi"/>
        </w:rPr>
        <w:t xml:space="preserve">kontrolery muszą charakteryzować się natywną komunikacją oraz wysoką wydajnością, co umożliwi </w:t>
      </w:r>
      <w:r w:rsidR="00CE373B">
        <w:rPr>
          <w:rFonts w:cstheme="minorHAnsi"/>
        </w:rPr>
        <w:t>ich</w:t>
      </w:r>
      <w:r w:rsidRPr="007D7A41">
        <w:rPr>
          <w:rFonts w:cstheme="minorHAnsi"/>
        </w:rPr>
        <w:t xml:space="preserve"> działanie niezależnie od </w:t>
      </w:r>
      <w:r w:rsidR="00C81BDC" w:rsidRPr="007D7A41">
        <w:rPr>
          <w:rFonts w:cstheme="minorHAnsi"/>
        </w:rPr>
        <w:t xml:space="preserve">liczby  </w:t>
      </w:r>
      <w:r w:rsidRPr="007D7A41">
        <w:rPr>
          <w:rFonts w:cstheme="minorHAnsi"/>
        </w:rPr>
        <w:t xml:space="preserve">połączonych hostów aplikacji do kontroli dostępu. </w:t>
      </w:r>
    </w:p>
    <w:p w14:paraId="078186CD" w14:textId="69E8EE97" w:rsidR="00CE373B" w:rsidRPr="007D7A41" w:rsidRDefault="00CE373B" w:rsidP="00CE373B">
      <w:pPr>
        <w:spacing w:before="120" w:after="0" w:line="276" w:lineRule="auto"/>
        <w:jc w:val="both"/>
        <w:rPr>
          <w:rFonts w:cstheme="minorHAnsi"/>
        </w:rPr>
      </w:pPr>
      <w:r w:rsidRPr="007D7A41">
        <w:rPr>
          <w:rFonts w:cstheme="minorHAnsi"/>
        </w:rPr>
        <w:t>Wymagane cechy techniczne, jakościowe i funkcjonalne</w:t>
      </w:r>
      <w:r w:rsidR="00572DB4">
        <w:rPr>
          <w:rFonts w:cstheme="minorHAnsi"/>
        </w:rPr>
        <w:t xml:space="preserve"> kontrolerów</w:t>
      </w:r>
      <w:r w:rsidRPr="007D7A41">
        <w:rPr>
          <w:rFonts w:cstheme="minorHAnsi"/>
        </w:rPr>
        <w:t>: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"/>
        <w:gridCol w:w="8241"/>
      </w:tblGrid>
      <w:tr w:rsidR="00572DB4" w:rsidRPr="003B2D82" w14:paraId="367CC5CF" w14:textId="77777777" w:rsidTr="00683A8E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51AC0" w14:textId="77777777" w:rsidR="00572DB4" w:rsidRPr="003B2D82" w:rsidRDefault="00572DB4" w:rsidP="000A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lastRenderedPageBreak/>
              <w:t>1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FFB6A" w14:textId="77777777" w:rsidR="00572DB4" w:rsidRPr="003B2D82" w:rsidRDefault="00572DB4" w:rsidP="000A1A0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Możliwość obsługi min. 64 przejść przez jeden kontroler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t>z wykorzystaniem modułów rozszerzających</w:t>
            </w:r>
            <w:r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</w:tr>
      <w:tr w:rsidR="00572DB4" w:rsidRPr="003B2D82" w14:paraId="307D66C1" w14:textId="77777777" w:rsidTr="00683A8E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D67CB" w14:textId="77777777" w:rsidR="00572DB4" w:rsidRPr="003B2D82" w:rsidRDefault="00572DB4" w:rsidP="000A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3CF87" w14:textId="77777777" w:rsidR="00572DB4" w:rsidRPr="003B2D82" w:rsidRDefault="00572DB4" w:rsidP="000A1A0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Obsługa protokołów OS</w:t>
            </w:r>
            <w:r>
              <w:rPr>
                <w:rFonts w:ascii="Calibri" w:eastAsia="Times New Roman" w:hAnsi="Calibri" w:cs="Calibri"/>
                <w:lang w:eastAsia="pl-PL"/>
              </w:rPr>
              <w:t>DP, bezpiecznego OSDP, Wiegand.</w:t>
            </w:r>
          </w:p>
        </w:tc>
      </w:tr>
      <w:tr w:rsidR="00572DB4" w:rsidRPr="003B2D82" w14:paraId="4EDF468E" w14:textId="77777777" w:rsidTr="00683A8E">
        <w:trPr>
          <w:trHeight w:val="6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BC57D" w14:textId="77777777" w:rsidR="00572DB4" w:rsidRPr="003B2D82" w:rsidRDefault="00572DB4" w:rsidP="000A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44245" w14:textId="77777777" w:rsidR="00572DB4" w:rsidRPr="003B2D82" w:rsidRDefault="00572DB4" w:rsidP="000A1A0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Obsługa czytników biometrycznych, pasków magnetycznych, czytników F/2F i jego nadzorowanych technologii.</w:t>
            </w:r>
          </w:p>
        </w:tc>
      </w:tr>
      <w:tr w:rsidR="00572DB4" w:rsidRPr="003B2D82" w14:paraId="3845ECF4" w14:textId="77777777" w:rsidTr="00683A8E">
        <w:trPr>
          <w:trHeight w:val="6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2883B" w14:textId="77777777" w:rsidR="00572DB4" w:rsidRPr="003B2D82" w:rsidRDefault="00572DB4" w:rsidP="000A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126B0" w14:textId="77777777" w:rsidR="00572DB4" w:rsidRPr="003B2D82" w:rsidRDefault="00572DB4" w:rsidP="000A1A0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Obsługa klawiatury oraz możliwość odczytywania zawartych w przesyłanych w komunikacji szeregowej danych informacji o dacie i godzinie.</w:t>
            </w:r>
          </w:p>
        </w:tc>
      </w:tr>
      <w:tr w:rsidR="00572DB4" w:rsidRPr="003B2D82" w14:paraId="45EBB1F9" w14:textId="77777777" w:rsidTr="00683A8E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01D43" w14:textId="77777777" w:rsidR="00572DB4" w:rsidRPr="003B2D82" w:rsidRDefault="00572DB4" w:rsidP="000A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8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F7E43" w14:textId="77777777" w:rsidR="00572DB4" w:rsidRPr="003B2D82" w:rsidRDefault="00572DB4" w:rsidP="000A1A0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Wbudowany układ pamięci kryptograficznej i szyfrowanie danych.</w:t>
            </w:r>
          </w:p>
        </w:tc>
      </w:tr>
      <w:tr w:rsidR="00572DB4" w:rsidRPr="003B2D82" w14:paraId="13A613AA" w14:textId="77777777" w:rsidTr="00683A8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76AEE" w14:textId="77777777" w:rsidR="00572DB4" w:rsidRPr="003B2D82" w:rsidRDefault="00572DB4" w:rsidP="000A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8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E259E" w14:textId="77777777" w:rsidR="00572DB4" w:rsidRPr="003B2D82" w:rsidRDefault="00572DB4" w:rsidP="000A1A0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Komunikacja hosta chroniona przez TLS 1.2/1.1</w:t>
            </w:r>
          </w:p>
        </w:tc>
      </w:tr>
      <w:tr w:rsidR="00572DB4" w:rsidRPr="003B2D82" w14:paraId="0FBC6702" w14:textId="77777777" w:rsidTr="00683A8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D1E7F" w14:textId="77777777" w:rsidR="00572DB4" w:rsidRPr="003B2D82" w:rsidRDefault="00572DB4" w:rsidP="000A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8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7E1C0" w14:textId="77777777" w:rsidR="00572DB4" w:rsidRPr="003B2D82" w:rsidRDefault="00572DB4" w:rsidP="000A1A0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Złącze rozszerzające kontroler/IO chronione przez AES (seria 3 SIO)</w:t>
            </w:r>
          </w:p>
        </w:tc>
      </w:tr>
      <w:tr w:rsidR="00572DB4" w:rsidRPr="003B2D82" w14:paraId="7C158EBB" w14:textId="77777777" w:rsidTr="00683A8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86C8D" w14:textId="77777777" w:rsidR="00572DB4" w:rsidRPr="003B2D82" w:rsidRDefault="00572DB4" w:rsidP="000A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8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9393D" w14:textId="77777777" w:rsidR="00572DB4" w:rsidRPr="003B2D82" w:rsidRDefault="00572DB4" w:rsidP="000A1A0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Kontrola dostępu do sieci za pomocą 802.1X</w:t>
            </w:r>
          </w:p>
        </w:tc>
      </w:tr>
      <w:tr w:rsidR="00572DB4" w:rsidRPr="003B2D82" w14:paraId="032FD835" w14:textId="77777777" w:rsidTr="00683A8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19744" w14:textId="77777777" w:rsidR="00572DB4" w:rsidRPr="003B2D82" w:rsidRDefault="00572DB4" w:rsidP="000A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9</w:t>
            </w:r>
          </w:p>
        </w:tc>
        <w:tc>
          <w:tcPr>
            <w:tcW w:w="8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4E4F1" w14:textId="77777777" w:rsidR="00572DB4" w:rsidRPr="003B2D82" w:rsidRDefault="00572DB4" w:rsidP="000A1A0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 xml:space="preserve">Wsparcie dla </w:t>
            </w:r>
            <w:proofErr w:type="spellStart"/>
            <w:r w:rsidRPr="003B2D82">
              <w:rPr>
                <w:rFonts w:ascii="Calibri" w:eastAsia="Times New Roman" w:hAnsi="Calibri" w:cs="Calibri"/>
                <w:lang w:eastAsia="pl-PL"/>
              </w:rPr>
              <w:t>OpenSSL</w:t>
            </w:r>
            <w:proofErr w:type="spellEnd"/>
          </w:p>
        </w:tc>
      </w:tr>
      <w:tr w:rsidR="00572DB4" w:rsidRPr="003B2D82" w14:paraId="4467FE3B" w14:textId="77777777" w:rsidTr="00683A8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616E2" w14:textId="77777777" w:rsidR="00572DB4" w:rsidRPr="003B2D82" w:rsidRDefault="00572DB4" w:rsidP="000A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8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8CDB1" w14:textId="77777777" w:rsidR="00572DB4" w:rsidRPr="003B2D82" w:rsidRDefault="00572DB4" w:rsidP="000A1A0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Możliwość zachowania da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nych przez okres min. 3 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miesiący</w:t>
            </w:r>
            <w:proofErr w:type="spellEnd"/>
            <w:r w:rsidRPr="003B2D82">
              <w:rPr>
                <w:rFonts w:ascii="Calibri" w:eastAsia="Times New Roman" w:hAnsi="Calibri" w:cs="Calibri"/>
                <w:lang w:eastAsia="pl-PL"/>
              </w:rPr>
              <w:t xml:space="preserve"> po utracie zasilania</w:t>
            </w:r>
          </w:p>
        </w:tc>
      </w:tr>
      <w:tr w:rsidR="00572DB4" w:rsidRPr="003B2D82" w14:paraId="33A08174" w14:textId="77777777" w:rsidTr="00683A8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0EBE2" w14:textId="77777777" w:rsidR="00572DB4" w:rsidRPr="003B2D82" w:rsidRDefault="00572DB4" w:rsidP="000A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11</w:t>
            </w:r>
          </w:p>
        </w:tc>
        <w:tc>
          <w:tcPr>
            <w:tcW w:w="8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61DC3" w14:textId="77777777" w:rsidR="00572DB4" w:rsidRPr="003B2D82" w:rsidRDefault="00572DB4" w:rsidP="000A1A0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Możliwość podłączenia min 4 czytników z użyciem protokołu OSDP.</w:t>
            </w:r>
          </w:p>
        </w:tc>
      </w:tr>
      <w:tr w:rsidR="00572DB4" w:rsidRPr="003B2D82" w14:paraId="48048F08" w14:textId="77777777" w:rsidTr="00683A8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32126" w14:textId="77777777" w:rsidR="00572DB4" w:rsidRPr="003B2D82" w:rsidRDefault="00572DB4" w:rsidP="000A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12</w:t>
            </w:r>
          </w:p>
        </w:tc>
        <w:tc>
          <w:tcPr>
            <w:tcW w:w="8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B78C2" w14:textId="77777777" w:rsidR="00572DB4" w:rsidRPr="003B2D82" w:rsidRDefault="00572DB4" w:rsidP="000A1A0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Min. 6 wejść monitorujących oraz min 4 wyjścia przekaźnikowe.</w:t>
            </w:r>
          </w:p>
        </w:tc>
      </w:tr>
      <w:tr w:rsidR="00572DB4" w:rsidRPr="003B2D82" w14:paraId="7806E62D" w14:textId="77777777" w:rsidTr="00683A8E">
        <w:trPr>
          <w:trHeight w:val="6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FF69A" w14:textId="77777777" w:rsidR="00572DB4" w:rsidRPr="003B2D82" w:rsidRDefault="00572DB4" w:rsidP="000A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13</w:t>
            </w:r>
          </w:p>
        </w:tc>
        <w:tc>
          <w:tcPr>
            <w:tcW w:w="8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463D7" w14:textId="77777777" w:rsidR="00572DB4" w:rsidRPr="003B2D82" w:rsidRDefault="00572DB4" w:rsidP="000A1A0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 xml:space="preserve">Moduł wspiera łączenie aktywności innych urządzeń w obrębie systemu w celu generowania działań zaprogramowanych przez system. </w:t>
            </w:r>
          </w:p>
        </w:tc>
      </w:tr>
      <w:tr w:rsidR="00572DB4" w:rsidRPr="003B2D82" w14:paraId="6A77D9FB" w14:textId="77777777" w:rsidTr="00683A8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93998" w14:textId="77777777" w:rsidR="00572DB4" w:rsidRPr="003B2D82" w:rsidRDefault="00572DB4" w:rsidP="000A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14</w:t>
            </w:r>
          </w:p>
        </w:tc>
        <w:tc>
          <w:tcPr>
            <w:tcW w:w="8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34FC3" w14:textId="77777777" w:rsidR="00572DB4" w:rsidRPr="003B2D82" w:rsidRDefault="00572DB4" w:rsidP="000A1A0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 xml:space="preserve"> Globalna funkcja „</w:t>
            </w:r>
            <w:proofErr w:type="spellStart"/>
            <w:r w:rsidRPr="003B2D82">
              <w:rPr>
                <w:rFonts w:ascii="Calibri" w:eastAsia="Times New Roman" w:hAnsi="Calibri" w:cs="Calibri"/>
                <w:lang w:eastAsia="pl-PL"/>
              </w:rPr>
              <w:t>antipasspback</w:t>
            </w:r>
            <w:proofErr w:type="spellEnd"/>
            <w:r w:rsidRPr="003B2D82">
              <w:rPr>
                <w:rFonts w:ascii="Calibri" w:eastAsia="Times New Roman" w:hAnsi="Calibri" w:cs="Calibri"/>
                <w:lang w:eastAsia="pl-PL"/>
              </w:rPr>
              <w:t>” w trybie online oraz  w trybie offline</w:t>
            </w:r>
          </w:p>
        </w:tc>
      </w:tr>
    </w:tbl>
    <w:p w14:paraId="4EDDC8A8" w14:textId="77777777" w:rsidR="00CE373B" w:rsidRDefault="00CE373B" w:rsidP="00CE373B">
      <w:pPr>
        <w:pStyle w:val="Akapitzlist"/>
        <w:spacing w:before="120" w:after="0" w:line="276" w:lineRule="auto"/>
        <w:ind w:left="284"/>
        <w:contextualSpacing w:val="0"/>
        <w:jc w:val="center"/>
        <w:rPr>
          <w:rFonts w:cstheme="minorHAnsi"/>
        </w:rPr>
      </w:pPr>
    </w:p>
    <w:p w14:paraId="607C4AF6" w14:textId="54546AE5" w:rsidR="00572DB4" w:rsidRPr="007D7A41" w:rsidRDefault="00572DB4" w:rsidP="00572DB4">
      <w:pPr>
        <w:spacing w:before="120" w:after="0" w:line="276" w:lineRule="auto"/>
        <w:jc w:val="both"/>
        <w:rPr>
          <w:rFonts w:cstheme="minorHAnsi"/>
        </w:rPr>
      </w:pPr>
      <w:r w:rsidRPr="007D7A41">
        <w:rPr>
          <w:rFonts w:cstheme="minorHAnsi"/>
        </w:rPr>
        <w:t>Wymagane cechy techniczne, jakościowe i funkcjonalne</w:t>
      </w:r>
      <w:r>
        <w:rPr>
          <w:rFonts w:cstheme="minorHAnsi"/>
        </w:rPr>
        <w:t xml:space="preserve"> modułów rozszerzających</w:t>
      </w:r>
      <w:r w:rsidRPr="007D7A41">
        <w:rPr>
          <w:rFonts w:cstheme="minorHAnsi"/>
        </w:rPr>
        <w:t>: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"/>
        <w:gridCol w:w="8241"/>
      </w:tblGrid>
      <w:tr w:rsidR="00572DB4" w:rsidRPr="00D775E5" w14:paraId="32D8AE88" w14:textId="77777777" w:rsidTr="00683A8E">
        <w:trPr>
          <w:trHeight w:val="25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A46BC" w14:textId="77777777" w:rsidR="00572DB4" w:rsidRPr="003B2D82" w:rsidRDefault="00572DB4" w:rsidP="000A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83FE8" w14:textId="77777777" w:rsidR="00572DB4" w:rsidRPr="00D775E5" w:rsidRDefault="00572DB4" w:rsidP="000A1A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Obsługa protokołów OSDP v1 i v2.</w:t>
            </w:r>
          </w:p>
        </w:tc>
      </w:tr>
      <w:tr w:rsidR="00572DB4" w:rsidRPr="003B2D82" w14:paraId="66EBD083" w14:textId="77777777" w:rsidTr="00683A8E">
        <w:trPr>
          <w:trHeight w:val="519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C5C91" w14:textId="77777777" w:rsidR="00572DB4" w:rsidRPr="003B2D82" w:rsidRDefault="00572DB4" w:rsidP="000A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8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7F341" w14:textId="77777777" w:rsidR="00572DB4" w:rsidRPr="003B2D82" w:rsidRDefault="00572DB4" w:rsidP="000A1A0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Możliwość podłączenia min 2 czytników za pomocą protokołu OSDP.</w:t>
            </w:r>
          </w:p>
        </w:tc>
      </w:tr>
      <w:tr w:rsidR="00572DB4" w:rsidRPr="00D775E5" w14:paraId="02BCEE3B" w14:textId="77777777" w:rsidTr="00683A8E">
        <w:trPr>
          <w:trHeight w:val="966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B31DD" w14:textId="77777777" w:rsidR="00572DB4" w:rsidRPr="003B2D82" w:rsidRDefault="00572DB4" w:rsidP="000A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8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4EA49" w14:textId="77777777" w:rsidR="00572DB4" w:rsidRPr="00D775E5" w:rsidRDefault="00572DB4" w:rsidP="000A1A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Minimum 8 wejść programowalnych, minimum 1 wejście typu </w:t>
            </w:r>
            <w:proofErr w:type="spellStart"/>
            <w:r>
              <w:rPr>
                <w:rFonts w:ascii="Calibri" w:hAnsi="Calibri" w:cs="Calibri"/>
                <w:color w:val="000000"/>
              </w:rPr>
              <w:t>tamper</w:t>
            </w:r>
            <w:proofErr w:type="spellEnd"/>
            <w:r>
              <w:rPr>
                <w:rFonts w:ascii="Calibri" w:hAnsi="Calibri" w:cs="Calibri"/>
                <w:color w:val="000000"/>
              </w:rPr>
              <w:t>, minimum 1 wejście awarii zasilania oraz min. 6 wyjść przekaźnikowych i obsługa min. 1 magistrali RS 485</w:t>
            </w:r>
          </w:p>
        </w:tc>
      </w:tr>
      <w:tr w:rsidR="00572DB4" w:rsidRPr="003B2D82" w14:paraId="7616CC0C" w14:textId="77777777" w:rsidTr="00683A8E">
        <w:trPr>
          <w:trHeight w:val="6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BFCA4" w14:textId="77777777" w:rsidR="00572DB4" w:rsidRPr="003B2D82" w:rsidRDefault="00572DB4" w:rsidP="000A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E7E3B0" w14:textId="77777777" w:rsidR="00572DB4" w:rsidRPr="003B2D82" w:rsidRDefault="00572DB4" w:rsidP="000A1A0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775E5">
              <w:rPr>
                <w:rFonts w:ascii="Calibri" w:eastAsia="Times New Roman" w:hAnsi="Calibri" w:cs="Calibri"/>
                <w:lang w:eastAsia="pl-PL"/>
              </w:rPr>
              <w:t>Wbudowany układ pamięci kryptograficznej i szyfrowanie danych</w:t>
            </w:r>
            <w:r>
              <w:rPr>
                <w:rFonts w:ascii="Calibri" w:eastAsia="Times New Roman" w:hAnsi="Calibri" w:cs="Calibri"/>
                <w:lang w:eastAsia="pl-PL"/>
              </w:rPr>
              <w:t>, k</w:t>
            </w:r>
            <w:r w:rsidRPr="00D775E5">
              <w:rPr>
                <w:rFonts w:ascii="Calibri" w:eastAsia="Times New Roman" w:hAnsi="Calibri" w:cs="Calibri"/>
                <w:lang w:eastAsia="pl-PL"/>
              </w:rPr>
              <w:t>omunikacja zabezpieczona przez TLS 1.2/1.1 lub AES-256/128</w:t>
            </w:r>
          </w:p>
        </w:tc>
      </w:tr>
    </w:tbl>
    <w:p w14:paraId="71A4F5F2" w14:textId="77777777" w:rsidR="00572DB4" w:rsidRPr="007D7A41" w:rsidRDefault="00572DB4" w:rsidP="00CE373B">
      <w:pPr>
        <w:pStyle w:val="Akapitzlist"/>
        <w:spacing w:before="120" w:after="0" w:line="276" w:lineRule="auto"/>
        <w:ind w:left="284"/>
        <w:contextualSpacing w:val="0"/>
        <w:jc w:val="center"/>
        <w:rPr>
          <w:rFonts w:cstheme="minorHAnsi"/>
        </w:rPr>
      </w:pPr>
    </w:p>
    <w:p w14:paraId="6309BFA6" w14:textId="5C12333B" w:rsidR="006D0E76" w:rsidRDefault="006D0E76" w:rsidP="006D0E76">
      <w:pPr>
        <w:pStyle w:val="Nagwek3"/>
        <w:spacing w:before="480"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D7A41">
        <w:rPr>
          <w:rFonts w:asciiTheme="minorHAnsi" w:hAnsiTheme="minorHAnsi" w:cstheme="minorHAnsi"/>
          <w:b/>
          <w:sz w:val="22"/>
          <w:szCs w:val="22"/>
        </w:rPr>
        <w:t>3.1.</w:t>
      </w:r>
      <w:r>
        <w:rPr>
          <w:rFonts w:asciiTheme="minorHAnsi" w:hAnsiTheme="minorHAnsi" w:cstheme="minorHAnsi"/>
          <w:b/>
          <w:sz w:val="22"/>
          <w:szCs w:val="22"/>
        </w:rPr>
        <w:t>4</w:t>
      </w:r>
      <w:r w:rsidRPr="007D7A41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Czytniki kart</w:t>
      </w:r>
      <w:r w:rsidRPr="007D7A41">
        <w:rPr>
          <w:rFonts w:asciiTheme="minorHAnsi" w:hAnsiTheme="minorHAnsi" w:cstheme="minorHAnsi"/>
          <w:b/>
          <w:sz w:val="22"/>
          <w:szCs w:val="22"/>
        </w:rPr>
        <w:t>.</w:t>
      </w:r>
    </w:p>
    <w:p w14:paraId="07854F28" w14:textId="77777777" w:rsidR="00683A8E" w:rsidRDefault="00683A8E" w:rsidP="007D7A41">
      <w:pPr>
        <w:spacing w:before="120" w:after="0" w:line="276" w:lineRule="auto"/>
        <w:jc w:val="both"/>
        <w:rPr>
          <w:rFonts w:cstheme="minorHAnsi"/>
        </w:rPr>
      </w:pPr>
    </w:p>
    <w:p w14:paraId="2AC4D797" w14:textId="27913049" w:rsidR="0023662A" w:rsidRDefault="00ED2313" w:rsidP="007D7A41">
      <w:pPr>
        <w:spacing w:before="120" w:after="0" w:line="276" w:lineRule="auto"/>
        <w:jc w:val="both"/>
        <w:rPr>
          <w:rFonts w:cstheme="minorHAnsi"/>
        </w:rPr>
      </w:pPr>
      <w:r w:rsidRPr="007D7A41">
        <w:rPr>
          <w:rFonts w:cstheme="minorHAnsi"/>
        </w:rPr>
        <w:t>C</w:t>
      </w:r>
      <w:r w:rsidR="0023662A" w:rsidRPr="007D7A41">
        <w:rPr>
          <w:rFonts w:cstheme="minorHAnsi"/>
        </w:rPr>
        <w:t>zytniki zbliżeniowe</w:t>
      </w:r>
      <w:r w:rsidRPr="007D7A41">
        <w:rPr>
          <w:rFonts w:cstheme="minorHAnsi"/>
        </w:rPr>
        <w:t xml:space="preserve"> zainstalowane do odczytu kart</w:t>
      </w:r>
      <w:r w:rsidR="0023662A" w:rsidRPr="007D7A41">
        <w:rPr>
          <w:rFonts w:cstheme="minorHAnsi"/>
        </w:rPr>
        <w:t xml:space="preserve">, </w:t>
      </w:r>
      <w:r w:rsidRPr="007D7A41">
        <w:rPr>
          <w:rFonts w:cstheme="minorHAnsi"/>
        </w:rPr>
        <w:t xml:space="preserve">muszą obsługiwać </w:t>
      </w:r>
      <w:r w:rsidR="0023662A" w:rsidRPr="007D7A41">
        <w:rPr>
          <w:rFonts w:cstheme="minorHAnsi"/>
        </w:rPr>
        <w:t>protokół OSDP</w:t>
      </w:r>
      <w:r w:rsidRPr="007D7A41">
        <w:rPr>
          <w:rFonts w:cstheme="minorHAnsi"/>
        </w:rPr>
        <w:t>.</w:t>
      </w:r>
      <w:r w:rsidR="0023662A" w:rsidRPr="007D7A41">
        <w:rPr>
          <w:rFonts w:cstheme="minorHAnsi"/>
        </w:rPr>
        <w:t xml:space="preserve"> </w:t>
      </w:r>
      <w:r w:rsidR="00C81BDC" w:rsidRPr="007D7A41">
        <w:rPr>
          <w:rFonts w:cstheme="minorHAnsi"/>
        </w:rPr>
        <w:t xml:space="preserve"> </w:t>
      </w:r>
      <w:r w:rsidR="00ED33F9" w:rsidRPr="007D7A41">
        <w:rPr>
          <w:rFonts w:cstheme="minorHAnsi"/>
        </w:rPr>
        <w:t>Rozmiar czytnikó</w:t>
      </w:r>
      <w:r w:rsidR="00F4441B" w:rsidRPr="007D7A41">
        <w:rPr>
          <w:rFonts w:cstheme="minorHAnsi"/>
        </w:rPr>
        <w:t>w</w:t>
      </w:r>
      <w:r w:rsidR="00ED33F9" w:rsidRPr="007D7A41">
        <w:rPr>
          <w:rFonts w:cstheme="minorHAnsi"/>
        </w:rPr>
        <w:t xml:space="preserve"> nie powinien przekraczać </w:t>
      </w:r>
      <w:r w:rsidRPr="007D7A41">
        <w:rPr>
          <w:rFonts w:cstheme="minorHAnsi"/>
        </w:rPr>
        <w:t>5x1</w:t>
      </w:r>
      <w:r w:rsidR="00444DC1" w:rsidRPr="007D7A41">
        <w:rPr>
          <w:rFonts w:cstheme="minorHAnsi"/>
        </w:rPr>
        <w:t>2</w:t>
      </w:r>
      <w:r w:rsidRPr="007D7A41">
        <w:rPr>
          <w:rFonts w:cstheme="minorHAnsi"/>
        </w:rPr>
        <w:t xml:space="preserve">x3 </w:t>
      </w:r>
      <w:r w:rsidR="00ED33F9" w:rsidRPr="007D7A41">
        <w:rPr>
          <w:rFonts w:cstheme="minorHAnsi"/>
        </w:rPr>
        <w:t>cm</w:t>
      </w:r>
      <w:r w:rsidR="0023662A" w:rsidRPr="007D7A41">
        <w:rPr>
          <w:rFonts w:cstheme="minorHAnsi"/>
        </w:rPr>
        <w:t xml:space="preserve"> i </w:t>
      </w:r>
      <w:r w:rsidR="00F4441B" w:rsidRPr="007D7A41">
        <w:rPr>
          <w:rFonts w:cstheme="minorHAnsi"/>
        </w:rPr>
        <w:t xml:space="preserve">powinny one być  przeznaczone </w:t>
      </w:r>
      <w:r w:rsidR="0023662A" w:rsidRPr="007D7A41">
        <w:rPr>
          <w:rFonts w:cstheme="minorHAnsi"/>
        </w:rPr>
        <w:t>do montażu na ościeżnicach drzwiowych, ścianach lub dowolnych innych płaskich powierzc</w:t>
      </w:r>
      <w:r w:rsidR="00FF2B6C" w:rsidRPr="007D7A41">
        <w:rPr>
          <w:rFonts w:cstheme="minorHAnsi"/>
        </w:rPr>
        <w:t>hniach – wewnątrz i na zewnątrz budynku.</w:t>
      </w:r>
    </w:p>
    <w:p w14:paraId="351062CB" w14:textId="77777777" w:rsidR="00683A8E" w:rsidRDefault="00683A8E" w:rsidP="007D7A41">
      <w:pPr>
        <w:spacing w:before="120" w:after="0" w:line="276" w:lineRule="auto"/>
        <w:jc w:val="both"/>
        <w:rPr>
          <w:rFonts w:cstheme="minorHAnsi"/>
        </w:rPr>
      </w:pPr>
    </w:p>
    <w:p w14:paraId="50AACFED" w14:textId="77777777" w:rsidR="00683A8E" w:rsidRDefault="00683A8E" w:rsidP="007D7A41">
      <w:pPr>
        <w:spacing w:before="120" w:after="0" w:line="276" w:lineRule="auto"/>
        <w:jc w:val="both"/>
        <w:rPr>
          <w:rFonts w:cstheme="minorHAnsi"/>
        </w:rPr>
      </w:pPr>
    </w:p>
    <w:p w14:paraId="5C8F7B65" w14:textId="77777777" w:rsidR="0023662A" w:rsidRPr="007D7A41" w:rsidRDefault="0023662A" w:rsidP="007D7A41">
      <w:pPr>
        <w:spacing w:before="120" w:after="0" w:line="276" w:lineRule="auto"/>
        <w:jc w:val="both"/>
        <w:rPr>
          <w:rFonts w:cstheme="minorHAnsi"/>
        </w:rPr>
      </w:pPr>
      <w:r w:rsidRPr="007D7A41">
        <w:rPr>
          <w:rFonts w:cstheme="minorHAnsi"/>
        </w:rPr>
        <w:t>Wymagane cechy techniczne, jakościowe i funkcjonalne: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"/>
        <w:gridCol w:w="8241"/>
      </w:tblGrid>
      <w:tr w:rsidR="00D738BB" w:rsidRPr="003B2D82" w14:paraId="52341639" w14:textId="77777777" w:rsidTr="00683A8E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D2FB7" w14:textId="77777777" w:rsidR="00D738BB" w:rsidRPr="003B2D82" w:rsidRDefault="00D738BB" w:rsidP="000A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C4370" w14:textId="77777777" w:rsidR="00D738BB" w:rsidRPr="003B2D82" w:rsidRDefault="00D738BB" w:rsidP="000A1A0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Obsługa protokołu OSDP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</w:tr>
      <w:tr w:rsidR="00D738BB" w:rsidRPr="00210802" w14:paraId="562064AD" w14:textId="77777777" w:rsidTr="00683A8E">
        <w:trPr>
          <w:trHeight w:val="15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57055" w14:textId="77777777" w:rsidR="00D738BB" w:rsidRPr="003B2D82" w:rsidRDefault="00D738BB" w:rsidP="000A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8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34EBD" w14:textId="77777777" w:rsidR="00D738BB" w:rsidRPr="00210802" w:rsidRDefault="00D738BB" w:rsidP="000A1A05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210802">
              <w:rPr>
                <w:rFonts w:ascii="Calibri" w:eastAsia="Times New Roman" w:hAnsi="Calibri" w:cs="Calibri"/>
                <w:lang w:val="en-US" w:eastAsia="pl-PL"/>
              </w:rPr>
              <w:t>Współpraca</w:t>
            </w:r>
            <w:proofErr w:type="spellEnd"/>
            <w:r w:rsidRPr="00210802">
              <w:rPr>
                <w:rFonts w:ascii="Calibri" w:eastAsia="Times New Roman" w:hAnsi="Calibri" w:cs="Calibri"/>
                <w:lang w:val="en-US" w:eastAsia="pl-PL"/>
              </w:rPr>
              <w:t xml:space="preserve"> z </w:t>
            </w:r>
            <w:proofErr w:type="spellStart"/>
            <w:r w:rsidRPr="00210802">
              <w:rPr>
                <w:rFonts w:ascii="Calibri" w:eastAsia="Times New Roman" w:hAnsi="Calibri" w:cs="Calibri"/>
                <w:lang w:val="en-US" w:eastAsia="pl-PL"/>
              </w:rPr>
              <w:t>kartami</w:t>
            </w:r>
            <w:proofErr w:type="spellEnd"/>
            <w:r w:rsidRPr="00210802">
              <w:rPr>
                <w:rFonts w:ascii="Calibri" w:eastAsia="Times New Roman" w:hAnsi="Calibri" w:cs="Calibri"/>
                <w:lang w:val="en-US" w:eastAsia="pl-PL"/>
              </w:rPr>
              <w:t xml:space="preserve"> 13,56 MHz:</w:t>
            </w:r>
            <w:r w:rsidRPr="00210802">
              <w:rPr>
                <w:rFonts w:ascii="Calibri" w:eastAsia="Times New Roman" w:hAnsi="Calibri" w:cs="Calibri"/>
                <w:lang w:val="en-US" w:eastAsia="pl-PL"/>
              </w:rPr>
              <w:br/>
              <w:t xml:space="preserve">- MIFARE Classic </w:t>
            </w:r>
            <w:proofErr w:type="spellStart"/>
            <w:r w:rsidRPr="00210802">
              <w:rPr>
                <w:rFonts w:ascii="Calibri" w:eastAsia="Times New Roman" w:hAnsi="Calibri" w:cs="Calibri"/>
                <w:lang w:val="en-US" w:eastAsia="pl-PL"/>
              </w:rPr>
              <w:t>i</w:t>
            </w:r>
            <w:proofErr w:type="spellEnd"/>
            <w:r w:rsidRPr="00210802">
              <w:rPr>
                <w:rFonts w:ascii="Calibri" w:eastAsia="Times New Roman" w:hAnsi="Calibri" w:cs="Calibri"/>
                <w:lang w:val="en-US" w:eastAsia="pl-PL"/>
              </w:rPr>
              <w:t xml:space="preserve"> MIFARE </w:t>
            </w:r>
            <w:proofErr w:type="spellStart"/>
            <w:r w:rsidRPr="00210802">
              <w:rPr>
                <w:rFonts w:ascii="Calibri" w:eastAsia="Times New Roman" w:hAnsi="Calibri" w:cs="Calibri"/>
                <w:lang w:val="en-US" w:eastAsia="pl-PL"/>
              </w:rPr>
              <w:t>DESFire</w:t>
            </w:r>
            <w:proofErr w:type="spellEnd"/>
            <w:r w:rsidRPr="00210802">
              <w:rPr>
                <w:rFonts w:ascii="Calibri" w:eastAsia="Times New Roman" w:hAnsi="Calibri" w:cs="Calibri"/>
                <w:lang w:val="en-US" w:eastAsia="pl-PL"/>
              </w:rPr>
              <w:t xml:space="preserve"> EV1;</w:t>
            </w:r>
            <w:r w:rsidRPr="00210802">
              <w:rPr>
                <w:rFonts w:ascii="Calibri" w:eastAsia="Times New Roman" w:hAnsi="Calibri" w:cs="Calibri"/>
                <w:lang w:val="en-US" w:eastAsia="pl-PL"/>
              </w:rPr>
              <w:br/>
              <w:t>-  iCLASS SE;</w:t>
            </w:r>
            <w:r w:rsidRPr="00210802">
              <w:rPr>
                <w:rFonts w:ascii="Calibri" w:eastAsia="Times New Roman" w:hAnsi="Calibri" w:cs="Calibri"/>
                <w:lang w:val="en-US" w:eastAsia="pl-PL"/>
              </w:rPr>
              <w:br/>
              <w:t>- ISO14443A (MIFARE) CSN, ISO14443B CSN, ISO15693 CSN;</w:t>
            </w:r>
            <w:r w:rsidRPr="00210802">
              <w:rPr>
                <w:rFonts w:ascii="Calibri" w:eastAsia="Times New Roman" w:hAnsi="Calibri" w:cs="Calibri"/>
                <w:lang w:val="en-US" w:eastAsia="pl-PL"/>
              </w:rPr>
              <w:br/>
              <w:t>- FeliCa™4 CSN, CEPAS4 CSN or CAN.</w:t>
            </w:r>
          </w:p>
        </w:tc>
      </w:tr>
      <w:tr w:rsidR="00D738BB" w:rsidRPr="003B2D82" w14:paraId="599F1766" w14:textId="77777777" w:rsidTr="00683A8E">
        <w:trPr>
          <w:trHeight w:val="6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32DA5" w14:textId="77777777" w:rsidR="00D738BB" w:rsidRPr="003B2D82" w:rsidRDefault="00D738BB" w:rsidP="000A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AE2E3" w14:textId="77777777" w:rsidR="00D738BB" w:rsidRPr="003B2D82" w:rsidRDefault="00D738BB" w:rsidP="000A1A0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 xml:space="preserve">Czytniki kart zbliżeniowych jest kompatybilny z modelem danych </w:t>
            </w:r>
            <w:proofErr w:type="spellStart"/>
            <w:r w:rsidRPr="003B2D82">
              <w:rPr>
                <w:rFonts w:ascii="Calibri" w:eastAsia="Times New Roman" w:hAnsi="Calibri" w:cs="Calibri"/>
                <w:lang w:eastAsia="pl-PL"/>
              </w:rPr>
              <w:t>Secure</w:t>
            </w:r>
            <w:proofErr w:type="spellEnd"/>
            <w:r w:rsidRPr="003B2D82">
              <w:rPr>
                <w:rFonts w:ascii="Calibri" w:eastAsia="Times New Roman" w:hAnsi="Calibri" w:cs="Calibri"/>
                <w:lang w:eastAsia="pl-PL"/>
              </w:rPr>
              <w:t xml:space="preserve"> Identity Object™ (SIO) i wspiera poświadczenia </w:t>
            </w:r>
            <w:proofErr w:type="spellStart"/>
            <w:r w:rsidRPr="003B2D82">
              <w:rPr>
                <w:rFonts w:ascii="Calibri" w:eastAsia="Times New Roman" w:hAnsi="Calibri" w:cs="Calibri"/>
                <w:lang w:eastAsia="pl-PL"/>
              </w:rPr>
              <w:t>Secure</w:t>
            </w:r>
            <w:proofErr w:type="spellEnd"/>
            <w:r w:rsidRPr="003B2D82">
              <w:rPr>
                <w:rFonts w:ascii="Calibri" w:eastAsia="Times New Roman" w:hAnsi="Calibri" w:cs="Calibri"/>
                <w:lang w:eastAsia="pl-PL"/>
              </w:rPr>
              <w:t xml:space="preserve"> Identity Object™ (SIO) </w:t>
            </w:r>
          </w:p>
        </w:tc>
      </w:tr>
      <w:tr w:rsidR="00D738BB" w:rsidRPr="003B2D82" w14:paraId="71450945" w14:textId="77777777" w:rsidTr="00683A8E">
        <w:trPr>
          <w:trHeight w:val="6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18456" w14:textId="77777777" w:rsidR="00D738BB" w:rsidRPr="003B2D82" w:rsidRDefault="00D738BB" w:rsidP="000A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EC0BE" w14:textId="77777777" w:rsidR="00D738BB" w:rsidRPr="003B2D82" w:rsidRDefault="00D738BB" w:rsidP="000A1A0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 xml:space="preserve">Poświadczenia SIO mogą znajdować się na dowolnej liczbie nośników, takich jak karty zbliżeniowe </w:t>
            </w:r>
            <w:proofErr w:type="spellStart"/>
            <w:r w:rsidRPr="003B2D82">
              <w:rPr>
                <w:rFonts w:ascii="Calibri" w:eastAsia="Times New Roman" w:hAnsi="Calibri" w:cs="Calibri"/>
                <w:lang w:eastAsia="pl-PL"/>
              </w:rPr>
              <w:t>iCLASS</w:t>
            </w:r>
            <w:proofErr w:type="spellEnd"/>
            <w:r w:rsidRPr="003B2D8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3B2D82">
              <w:rPr>
                <w:rFonts w:ascii="Calibri" w:eastAsia="Times New Roman" w:hAnsi="Calibri" w:cs="Calibri"/>
                <w:lang w:eastAsia="pl-PL"/>
              </w:rPr>
              <w:t>Seos</w:t>
            </w:r>
            <w:proofErr w:type="spellEnd"/>
            <w:r w:rsidRPr="003B2D82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proofErr w:type="spellStart"/>
            <w:r w:rsidRPr="003B2D82">
              <w:rPr>
                <w:rFonts w:ascii="Calibri" w:eastAsia="Times New Roman" w:hAnsi="Calibri" w:cs="Calibri"/>
                <w:lang w:eastAsia="pl-PL"/>
              </w:rPr>
              <w:t>iCLASS</w:t>
            </w:r>
            <w:proofErr w:type="spellEnd"/>
            <w:r w:rsidRPr="003B2D82">
              <w:rPr>
                <w:rFonts w:ascii="Calibri" w:eastAsia="Times New Roman" w:hAnsi="Calibri" w:cs="Calibri"/>
                <w:lang w:eastAsia="pl-PL"/>
              </w:rPr>
              <w:t xml:space="preserve"> SE, MIFARE Classic oraz MIFARE </w:t>
            </w:r>
            <w:proofErr w:type="spellStart"/>
            <w:r w:rsidRPr="003B2D82">
              <w:rPr>
                <w:rFonts w:ascii="Calibri" w:eastAsia="Times New Roman" w:hAnsi="Calibri" w:cs="Calibri"/>
                <w:lang w:eastAsia="pl-PL"/>
              </w:rPr>
              <w:t>DESFire</w:t>
            </w:r>
            <w:proofErr w:type="spellEnd"/>
            <w:r w:rsidRPr="003B2D82">
              <w:rPr>
                <w:rFonts w:ascii="Calibri" w:eastAsia="Times New Roman" w:hAnsi="Calibri" w:cs="Calibri"/>
                <w:lang w:eastAsia="pl-PL"/>
              </w:rPr>
              <w:t xml:space="preserve"> EV1.</w:t>
            </w:r>
          </w:p>
        </w:tc>
      </w:tr>
      <w:tr w:rsidR="00D738BB" w:rsidRPr="003B2D82" w14:paraId="4547E7B4" w14:textId="77777777" w:rsidTr="00683A8E">
        <w:trPr>
          <w:trHeight w:val="2684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18A84" w14:textId="77777777" w:rsidR="00D738BB" w:rsidRPr="003B2D82" w:rsidRDefault="00D738BB" w:rsidP="000A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B938B" w14:textId="77777777" w:rsidR="00D738BB" w:rsidRPr="003B2D82" w:rsidRDefault="00D738BB" w:rsidP="000A1A0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Zaawansowane funkcje związane z pracą oraz wydajnością czytnika: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br/>
              <w:t>a)  zmiana priorytetów odczytu dla dualnych kart zbliżeniowych z podwójnym układem wysokich częstotliwości (13.56 MHz). Zmiana priorytetu jednej technologii pomaga w jej odczycie jako pierwszej w momencie zbliżenia karty do czytnika, ograniczając w ten sposób ilość odczytów drugiej technologii.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br/>
              <w:t>b) możliwość zmiany konfiguracji związanej z obsługą konkretnych typów kart, w celu możliwości podniesienia poziomu bezpieczeństwa w przyszłości lub w przypadku migracji ze starszego standardu na nowy.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br/>
              <w:t xml:space="preserve">c) możliwość zmiany konfiguracji jego aplikacji z wykorzystaniem konfiguracyjnych kart </w:t>
            </w:r>
            <w:proofErr w:type="spellStart"/>
            <w:r w:rsidRPr="003B2D82">
              <w:rPr>
                <w:rFonts w:ascii="Calibri" w:eastAsia="Times New Roman" w:hAnsi="Calibri" w:cs="Calibri"/>
                <w:lang w:eastAsia="pl-PL"/>
              </w:rPr>
              <w:t>firmware’owych</w:t>
            </w:r>
            <w:proofErr w:type="spellEnd"/>
            <w:r w:rsidRPr="003B2D82">
              <w:rPr>
                <w:rFonts w:ascii="Calibri" w:eastAsia="Times New Roman" w:hAnsi="Calibri" w:cs="Calibri"/>
                <w:lang w:eastAsia="pl-PL"/>
              </w:rPr>
              <w:t>. Funkcja umożliwia zmianę funkcjonalności poprzednio zainstalowanych czytników i dostosowaniu ich do zmian w późniejszym czasie.</w:t>
            </w:r>
          </w:p>
        </w:tc>
      </w:tr>
      <w:tr w:rsidR="00D738BB" w:rsidRPr="003B2D82" w14:paraId="5EED0880" w14:textId="77777777" w:rsidTr="00683A8E">
        <w:trPr>
          <w:trHeight w:val="696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0D02B" w14:textId="77777777" w:rsidR="00D738BB" w:rsidRPr="003B2D82" w:rsidRDefault="00D738BB" w:rsidP="000A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8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EF22A" w14:textId="77777777" w:rsidR="00D738BB" w:rsidRPr="003B2D82" w:rsidRDefault="00D738BB" w:rsidP="000A1A0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 xml:space="preserve">Czytnik powinien umożliwiać konfigurację funkcji </w:t>
            </w:r>
            <w:proofErr w:type="spellStart"/>
            <w:r w:rsidRPr="003B2D82">
              <w:rPr>
                <w:rFonts w:ascii="Calibri" w:eastAsia="Times New Roman" w:hAnsi="Calibri" w:cs="Calibri"/>
                <w:lang w:eastAsia="pl-PL"/>
              </w:rPr>
              <w:t>Velocity</w:t>
            </w:r>
            <w:proofErr w:type="spellEnd"/>
            <w:r w:rsidRPr="003B2D8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3B2D82">
              <w:rPr>
                <w:rFonts w:ascii="Calibri" w:eastAsia="Times New Roman" w:hAnsi="Calibri" w:cs="Calibri"/>
                <w:lang w:eastAsia="pl-PL"/>
              </w:rPr>
              <w:t>Checking</w:t>
            </w:r>
            <w:proofErr w:type="spellEnd"/>
            <w:r w:rsidRPr="003B2D82">
              <w:rPr>
                <w:rFonts w:ascii="Calibri" w:eastAsia="Times New Roman" w:hAnsi="Calibri" w:cs="Calibri"/>
                <w:lang w:eastAsia="pl-PL"/>
              </w:rPr>
              <w:t xml:space="preserve"> (kontrola prędkości danych) w celu zabezpieczenia przed atakami elektronicznymi, opartymi na wielokrotnych próbach uwierzytelnienia</w:t>
            </w:r>
          </w:p>
        </w:tc>
      </w:tr>
      <w:tr w:rsidR="00D738BB" w:rsidRPr="003B2D82" w14:paraId="5FF97D3E" w14:textId="77777777" w:rsidTr="00683A8E">
        <w:trPr>
          <w:trHeight w:val="564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C0F22" w14:textId="77777777" w:rsidR="00D738BB" w:rsidRPr="003B2D82" w:rsidRDefault="00D738BB" w:rsidP="000A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8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D7620" w14:textId="77777777" w:rsidR="00D738BB" w:rsidRPr="003B2D82" w:rsidRDefault="00D738BB" w:rsidP="000A1A0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Odczytywanie obiektu SIO wgranego na kartę typu MIFARE (13,56MHz) przez czytniki.</w:t>
            </w:r>
          </w:p>
        </w:tc>
      </w:tr>
      <w:tr w:rsidR="00D738BB" w:rsidRPr="003B2D82" w14:paraId="0218C41A" w14:textId="77777777" w:rsidTr="00683A8E">
        <w:trPr>
          <w:trHeight w:val="544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6A8A4" w14:textId="77777777" w:rsidR="00D738BB" w:rsidRPr="003B2D82" w:rsidRDefault="00D738BB" w:rsidP="000A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8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04B63" w14:textId="77777777" w:rsidR="00D738BB" w:rsidRPr="003B2D82" w:rsidRDefault="00D738BB" w:rsidP="000A1A0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Zakres temperatur pracy: nie węższy niż od -30</w:t>
            </w:r>
            <w:r w:rsidRPr="003B2D82">
              <w:rPr>
                <w:rFonts w:ascii="Cambria Math" w:eastAsia="Times New Roman" w:hAnsi="Cambria Math" w:cs="Cambria Math"/>
                <w:lang w:eastAsia="pl-PL"/>
              </w:rPr>
              <w:t>℃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t xml:space="preserve"> do 60</w:t>
            </w:r>
            <w:r w:rsidRPr="003B2D82">
              <w:rPr>
                <w:rFonts w:ascii="Cambria Math" w:eastAsia="Times New Roman" w:hAnsi="Cambria Math" w:cs="Cambria Math"/>
                <w:lang w:eastAsia="pl-PL"/>
              </w:rPr>
              <w:t>℃</w:t>
            </w:r>
          </w:p>
        </w:tc>
      </w:tr>
      <w:tr w:rsidR="00D738BB" w:rsidRPr="003B2D82" w14:paraId="1E52D742" w14:textId="77777777" w:rsidTr="00683A8E">
        <w:trPr>
          <w:trHeight w:val="566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7BBBB" w14:textId="77777777" w:rsidR="00D738BB" w:rsidRPr="003B2D82" w:rsidRDefault="00D738BB" w:rsidP="000A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9</w:t>
            </w:r>
          </w:p>
        </w:tc>
        <w:tc>
          <w:tcPr>
            <w:tcW w:w="8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99918" w14:textId="77777777" w:rsidR="00D738BB" w:rsidRPr="003B2D82" w:rsidRDefault="00D738BB" w:rsidP="000A1A0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Klasa środowiskowa IP65</w:t>
            </w:r>
          </w:p>
        </w:tc>
      </w:tr>
    </w:tbl>
    <w:p w14:paraId="7865DF81" w14:textId="77777777" w:rsidR="006D0E76" w:rsidRDefault="006D0E76" w:rsidP="006D0E76">
      <w:pPr>
        <w:spacing w:before="120" w:after="0" w:line="276" w:lineRule="auto"/>
        <w:jc w:val="center"/>
        <w:rPr>
          <w:rFonts w:cstheme="minorHAnsi"/>
        </w:rPr>
      </w:pPr>
    </w:p>
    <w:p w14:paraId="773C44F5" w14:textId="77777777" w:rsidR="006D0E76" w:rsidRDefault="006D0E76" w:rsidP="007D7A41">
      <w:pPr>
        <w:spacing w:before="120" w:after="0" w:line="276" w:lineRule="auto"/>
        <w:jc w:val="both"/>
        <w:rPr>
          <w:rFonts w:cstheme="minorHAnsi"/>
        </w:rPr>
      </w:pPr>
    </w:p>
    <w:p w14:paraId="080611A5" w14:textId="0D4419E1" w:rsidR="0023662A" w:rsidRPr="007D7A41" w:rsidRDefault="0023662A" w:rsidP="007D7A41">
      <w:pPr>
        <w:spacing w:before="120" w:after="0" w:line="276" w:lineRule="auto"/>
        <w:jc w:val="both"/>
        <w:rPr>
          <w:rFonts w:cstheme="minorHAnsi"/>
        </w:rPr>
      </w:pPr>
      <w:r w:rsidRPr="007D7A41">
        <w:rPr>
          <w:rFonts w:cstheme="minorHAnsi"/>
        </w:rPr>
        <w:t xml:space="preserve">Dodatkowo czytniki </w:t>
      </w:r>
      <w:r w:rsidR="00FF2B6C" w:rsidRPr="007D7A41">
        <w:rPr>
          <w:rFonts w:cstheme="minorHAnsi"/>
        </w:rPr>
        <w:t>powinny realizować</w:t>
      </w:r>
      <w:r w:rsidRPr="007D7A41">
        <w:rPr>
          <w:rFonts w:cstheme="minorHAnsi"/>
        </w:rPr>
        <w:t xml:space="preserve"> zaawansowane funkcje związane z jego pracą oraz wydajnością</w:t>
      </w:r>
      <w:r w:rsidR="00C81BDC" w:rsidRPr="007D7A41">
        <w:rPr>
          <w:rFonts w:cstheme="minorHAnsi"/>
        </w:rPr>
        <w:t>,</w:t>
      </w:r>
      <w:r w:rsidR="00FF2B6C" w:rsidRPr="007D7A41">
        <w:rPr>
          <w:rFonts w:cstheme="minorHAnsi"/>
        </w:rPr>
        <w:t xml:space="preserve"> a w szczególności</w:t>
      </w:r>
      <w:r w:rsidRPr="007D7A41">
        <w:rPr>
          <w:rFonts w:cstheme="minorHAnsi"/>
        </w:rPr>
        <w:t>:</w:t>
      </w:r>
    </w:p>
    <w:p w14:paraId="6BDFA940" w14:textId="1EC7464A" w:rsidR="0023662A" w:rsidRPr="007D7A41" w:rsidRDefault="00FF2B6C" w:rsidP="00E96DF1">
      <w:pPr>
        <w:pStyle w:val="Akapitzlist"/>
        <w:numPr>
          <w:ilvl w:val="0"/>
          <w:numId w:val="28"/>
        </w:numPr>
        <w:spacing w:before="120" w:after="0" w:line="276" w:lineRule="auto"/>
        <w:ind w:left="284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umożliwiać</w:t>
      </w:r>
      <w:r w:rsidR="0023662A" w:rsidRPr="007D7A41">
        <w:rPr>
          <w:rFonts w:cstheme="minorHAnsi"/>
        </w:rPr>
        <w:t xml:space="preserve"> zmianę priorytetów odczytu dla dualnych kart zbliżeniowych z podwójnym układem wysokich częstotliwości (13.56 MHz). Zmiana priorytetu jednej technologii pomaga w jej odczycie jako pierwszej w momencie zbliżenia karty do czytnika, ograniczając w ten sposób ilość odczytów drugiej technologii.</w:t>
      </w:r>
    </w:p>
    <w:p w14:paraId="7E6CF2EF" w14:textId="4C12F5C6" w:rsidR="0023662A" w:rsidRPr="007D7A41" w:rsidRDefault="00FF2B6C" w:rsidP="00E96DF1">
      <w:pPr>
        <w:pStyle w:val="Akapitzlist"/>
        <w:numPr>
          <w:ilvl w:val="0"/>
          <w:numId w:val="28"/>
        </w:numPr>
        <w:spacing w:before="120" w:after="0" w:line="276" w:lineRule="auto"/>
        <w:ind w:left="284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lastRenderedPageBreak/>
        <w:t>umożliwiać</w:t>
      </w:r>
      <w:r w:rsidR="0023662A" w:rsidRPr="007D7A41">
        <w:rPr>
          <w:rFonts w:cstheme="minorHAnsi"/>
        </w:rPr>
        <w:t xml:space="preserve"> zmianę konfiguracji związanej z obsługą konkretnych typów kart, w celu możliwości podniesienia poziomu bezpieczeństwa w przyszłości lub w przypadku migracji ze starszego standardu na nowy.</w:t>
      </w:r>
    </w:p>
    <w:p w14:paraId="34B0B03D" w14:textId="15746A9E" w:rsidR="0023662A" w:rsidRPr="007D7A41" w:rsidRDefault="0023662A" w:rsidP="00E96DF1">
      <w:pPr>
        <w:pStyle w:val="Akapitzlist"/>
        <w:numPr>
          <w:ilvl w:val="0"/>
          <w:numId w:val="28"/>
        </w:numPr>
        <w:spacing w:before="120" w:after="0" w:line="276" w:lineRule="auto"/>
        <w:ind w:left="284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pozwala</w:t>
      </w:r>
      <w:r w:rsidR="00FF2B6C" w:rsidRPr="007D7A41">
        <w:rPr>
          <w:rFonts w:cstheme="minorHAnsi"/>
        </w:rPr>
        <w:t>ć</w:t>
      </w:r>
      <w:r w:rsidRPr="007D7A41">
        <w:rPr>
          <w:rFonts w:cstheme="minorHAnsi"/>
        </w:rPr>
        <w:t xml:space="preserve"> na zmianę konfiguracji jego aplikacji z wykorzystaniem konfiguracyjnych kart </w:t>
      </w:r>
      <w:proofErr w:type="spellStart"/>
      <w:r w:rsidRPr="007D7A41">
        <w:rPr>
          <w:rFonts w:cstheme="minorHAnsi"/>
        </w:rPr>
        <w:t>firmware’owych</w:t>
      </w:r>
      <w:proofErr w:type="spellEnd"/>
      <w:r w:rsidRPr="007D7A41">
        <w:rPr>
          <w:rFonts w:cstheme="minorHAnsi"/>
        </w:rPr>
        <w:t>. Funkcja umożliwia zmianę funkcjonalności poprzednio zainstalowanych czytników i dostosowaniu ich do zmian w późniejszym czasie.</w:t>
      </w:r>
    </w:p>
    <w:p w14:paraId="7965DFE9" w14:textId="50889E85" w:rsidR="0023662A" w:rsidRPr="007D7A41" w:rsidRDefault="0023662A" w:rsidP="007D7A41">
      <w:pPr>
        <w:spacing w:before="120" w:after="0" w:line="276" w:lineRule="auto"/>
        <w:jc w:val="both"/>
        <w:rPr>
          <w:rFonts w:cstheme="minorHAnsi"/>
        </w:rPr>
      </w:pPr>
      <w:r w:rsidRPr="007D7A41">
        <w:rPr>
          <w:rFonts w:cstheme="minorHAnsi"/>
        </w:rPr>
        <w:t xml:space="preserve">Dla zapewnienia możliwości rozszerzenia funkcjonalności w przyszłości zaprojektowane czytniki umożliwiają doposażenie ich o moduł </w:t>
      </w:r>
      <w:proofErr w:type="spellStart"/>
      <w:r w:rsidRPr="007D7A41">
        <w:rPr>
          <w:rFonts w:cstheme="minorHAnsi"/>
        </w:rPr>
        <w:t>bluetooth</w:t>
      </w:r>
      <w:proofErr w:type="spellEnd"/>
      <w:r w:rsidRPr="007D7A41">
        <w:rPr>
          <w:rFonts w:cstheme="minorHAnsi"/>
        </w:rPr>
        <w:t xml:space="preserve"> bez koni</w:t>
      </w:r>
      <w:r w:rsidR="005A0CFF" w:rsidRPr="007D7A41">
        <w:rPr>
          <w:rFonts w:cstheme="minorHAnsi"/>
        </w:rPr>
        <w:t>e</w:t>
      </w:r>
      <w:r w:rsidRPr="007D7A41">
        <w:rPr>
          <w:rFonts w:cstheme="minorHAnsi"/>
        </w:rPr>
        <w:t>czności wymiany zainstalowanego już urządzenia.</w:t>
      </w:r>
    </w:p>
    <w:p w14:paraId="7DDCA793" w14:textId="5790DA9F" w:rsidR="0023662A" w:rsidRDefault="0023662A" w:rsidP="007D7A41">
      <w:pPr>
        <w:spacing w:before="120" w:after="0" w:line="276" w:lineRule="auto"/>
        <w:jc w:val="both"/>
        <w:rPr>
          <w:rFonts w:cstheme="minorHAnsi"/>
        </w:rPr>
      </w:pPr>
      <w:r w:rsidRPr="007D7A41">
        <w:rPr>
          <w:rFonts w:cstheme="minorHAnsi"/>
        </w:rPr>
        <w:t xml:space="preserve">W systemie będą stosowane kompatybilne karty zbliżeniowe SEOS. </w:t>
      </w:r>
      <w:r w:rsidR="00325004" w:rsidRPr="007D7A41">
        <w:rPr>
          <w:rFonts w:cstheme="minorHAnsi"/>
        </w:rPr>
        <w:t>Wymiary kart użytych</w:t>
      </w:r>
      <w:r w:rsidRPr="007D7A41">
        <w:rPr>
          <w:rFonts w:cstheme="minorHAnsi"/>
        </w:rPr>
        <w:t xml:space="preserve"> w projekcie </w:t>
      </w:r>
      <w:r w:rsidR="00325004" w:rsidRPr="007D7A41">
        <w:rPr>
          <w:rFonts w:cstheme="minorHAnsi"/>
        </w:rPr>
        <w:t xml:space="preserve">mają być zgodne ze </w:t>
      </w:r>
      <w:r w:rsidRPr="007D7A41">
        <w:rPr>
          <w:rFonts w:cstheme="minorHAnsi"/>
        </w:rPr>
        <w:t>standard</w:t>
      </w:r>
      <w:r w:rsidR="00FA3522" w:rsidRPr="007D7A41">
        <w:rPr>
          <w:rFonts w:cstheme="minorHAnsi"/>
        </w:rPr>
        <w:t>em</w:t>
      </w:r>
      <w:r w:rsidRPr="007D7A41">
        <w:rPr>
          <w:rFonts w:cstheme="minorHAnsi"/>
        </w:rPr>
        <w:t xml:space="preserve"> wymiarów kart</w:t>
      </w:r>
      <w:r w:rsidR="00D70CCC" w:rsidRPr="007D7A41">
        <w:rPr>
          <w:rFonts w:cstheme="minorHAnsi"/>
        </w:rPr>
        <w:t>y</w:t>
      </w:r>
      <w:r w:rsidR="00325004" w:rsidRPr="007D7A41">
        <w:rPr>
          <w:rFonts w:cstheme="minorHAnsi"/>
        </w:rPr>
        <w:t xml:space="preserve"> płatniczej</w:t>
      </w:r>
      <w:r w:rsidRPr="007D7A41">
        <w:rPr>
          <w:rFonts w:cstheme="minorHAnsi"/>
        </w:rPr>
        <w:t>.</w:t>
      </w:r>
    </w:p>
    <w:p w14:paraId="1E464609" w14:textId="75F8CC36" w:rsidR="0081623B" w:rsidRPr="007D7A41" w:rsidRDefault="0081623B" w:rsidP="007D7A41">
      <w:pPr>
        <w:pStyle w:val="Nagwek2"/>
        <w:numPr>
          <w:ilvl w:val="0"/>
          <w:numId w:val="11"/>
        </w:numPr>
        <w:spacing w:before="480" w:after="240" w:line="276" w:lineRule="auto"/>
        <w:ind w:left="357" w:hanging="357"/>
        <w:jc w:val="both"/>
        <w:rPr>
          <w:rFonts w:asciiTheme="minorHAnsi" w:hAnsiTheme="minorHAnsi" w:cstheme="minorHAnsi"/>
          <w:b/>
          <w:sz w:val="24"/>
          <w:szCs w:val="22"/>
        </w:rPr>
      </w:pPr>
      <w:r w:rsidRPr="007D7A41">
        <w:rPr>
          <w:rFonts w:asciiTheme="minorHAnsi" w:hAnsiTheme="minorHAnsi" w:cstheme="minorHAnsi"/>
          <w:b/>
          <w:sz w:val="24"/>
          <w:szCs w:val="22"/>
        </w:rPr>
        <w:t>Przejścia</w:t>
      </w:r>
    </w:p>
    <w:p w14:paraId="45680D94" w14:textId="73CD39D9" w:rsidR="00B52086" w:rsidRPr="007D7A41" w:rsidRDefault="00B52086" w:rsidP="007D7A41">
      <w:pPr>
        <w:spacing w:before="120" w:after="0" w:line="276" w:lineRule="auto"/>
        <w:jc w:val="both"/>
        <w:rPr>
          <w:rFonts w:cstheme="minorHAnsi"/>
        </w:rPr>
      </w:pPr>
      <w:r w:rsidRPr="007D7A41">
        <w:rPr>
          <w:rFonts w:cstheme="minorHAnsi"/>
        </w:rPr>
        <w:t>Wszystkie przejścia jednostronne muszą zostać zamontowane w taki sposób</w:t>
      </w:r>
      <w:r w:rsidR="007713E4" w:rsidRPr="007D7A41">
        <w:rPr>
          <w:rFonts w:cstheme="minorHAnsi"/>
        </w:rPr>
        <w:t>,</w:t>
      </w:r>
      <w:r w:rsidRPr="007D7A41">
        <w:rPr>
          <w:rFonts w:cstheme="minorHAnsi"/>
        </w:rPr>
        <w:t xml:space="preserve"> aby wejście do pomieszczenia było możliwe dzięki użyciu karty z odpowiednimi uprawnieniami lub klucza dopasowanego do istniejącej wkładki, natomiast wyjście umożliwiać będzie klamka lub przycisk zwalniający blokadę. Użycie przycisku powinno być rejestrowane przez oprogramowanie systemu </w:t>
      </w:r>
      <w:r w:rsidR="007713E4" w:rsidRPr="007D7A41">
        <w:rPr>
          <w:rFonts w:cstheme="minorHAnsi"/>
        </w:rPr>
        <w:t>i dostępne w historii zdarzeń dla danego przejścia</w:t>
      </w:r>
      <w:r w:rsidRPr="007D7A41">
        <w:rPr>
          <w:rFonts w:cstheme="minorHAnsi"/>
        </w:rPr>
        <w:t>.</w:t>
      </w:r>
    </w:p>
    <w:p w14:paraId="7C9583B3" w14:textId="68618470" w:rsidR="00B52086" w:rsidRPr="007D7A41" w:rsidRDefault="00B52086" w:rsidP="007D7A41">
      <w:pPr>
        <w:spacing w:before="120" w:after="0" w:line="276" w:lineRule="auto"/>
        <w:jc w:val="both"/>
        <w:rPr>
          <w:rFonts w:cstheme="minorHAnsi"/>
        </w:rPr>
      </w:pPr>
      <w:r w:rsidRPr="007D7A41">
        <w:rPr>
          <w:rFonts w:cstheme="minorHAnsi"/>
        </w:rPr>
        <w:t xml:space="preserve">Przejścia dwustronne powinny być wyposażone w czytniki kart </w:t>
      </w:r>
      <w:r w:rsidR="007713E4" w:rsidRPr="007D7A41">
        <w:rPr>
          <w:rFonts w:cstheme="minorHAnsi"/>
        </w:rPr>
        <w:t xml:space="preserve">po </w:t>
      </w:r>
      <w:r w:rsidRPr="007D7A41">
        <w:rPr>
          <w:rFonts w:cstheme="minorHAnsi"/>
        </w:rPr>
        <w:t>obu stron</w:t>
      </w:r>
      <w:r w:rsidR="007713E4" w:rsidRPr="007D7A41">
        <w:rPr>
          <w:rFonts w:cstheme="minorHAnsi"/>
        </w:rPr>
        <w:t>ach</w:t>
      </w:r>
      <w:r w:rsidRPr="007D7A41">
        <w:rPr>
          <w:rFonts w:cstheme="minorHAnsi"/>
        </w:rPr>
        <w:t xml:space="preserve"> oraz odpowiednie zabezpieczenia zwalniające blokady w przypadku pożaru.</w:t>
      </w:r>
      <w:r w:rsidR="007713E4" w:rsidRPr="007D7A41">
        <w:rPr>
          <w:rFonts w:cstheme="minorHAnsi"/>
        </w:rPr>
        <w:t xml:space="preserve"> W tego typu przejściach należy zdemontować istniejące klamki i zamontować gałki uniemożliwiające otworzenie drzwi bez autoryzacji lub klucza.</w:t>
      </w:r>
    </w:p>
    <w:p w14:paraId="310D228E" w14:textId="5EF1D44E" w:rsidR="00B52086" w:rsidRPr="007D7A41" w:rsidRDefault="00B52086" w:rsidP="007D7A41">
      <w:pPr>
        <w:spacing w:before="120" w:after="0" w:line="276" w:lineRule="auto"/>
        <w:jc w:val="both"/>
        <w:rPr>
          <w:rFonts w:cstheme="minorHAnsi"/>
        </w:rPr>
      </w:pPr>
      <w:r w:rsidRPr="007D7A41">
        <w:rPr>
          <w:rFonts w:cstheme="minorHAnsi"/>
        </w:rPr>
        <w:t xml:space="preserve">W obu typach przejść należy zainstalować kontaktrony przekazujące do systemu informacje o otwarciu drzwi. </w:t>
      </w:r>
    </w:p>
    <w:p w14:paraId="32492C94" w14:textId="4F748D93" w:rsidR="00824D18" w:rsidRPr="007D7A41" w:rsidRDefault="00824D18" w:rsidP="007D7A41">
      <w:pPr>
        <w:spacing w:before="120" w:after="0" w:line="276" w:lineRule="auto"/>
        <w:jc w:val="both"/>
        <w:rPr>
          <w:rFonts w:cstheme="minorHAnsi"/>
        </w:rPr>
      </w:pPr>
      <w:r w:rsidRPr="007D7A41">
        <w:rPr>
          <w:rFonts w:cstheme="minorHAnsi"/>
        </w:rPr>
        <w:t xml:space="preserve">Dla przejść wymienionych w </w:t>
      </w:r>
      <w:r w:rsidRPr="0078362C">
        <w:rPr>
          <w:rFonts w:cstheme="minorHAnsi"/>
        </w:rPr>
        <w:t>załączniku nr 7 do SIWZ</w:t>
      </w:r>
      <w:r w:rsidRPr="007D7A41">
        <w:rPr>
          <w:rFonts w:cstheme="minorHAnsi"/>
        </w:rPr>
        <w:t xml:space="preserve"> przewiduje się montaż trzech typów blokad.</w:t>
      </w:r>
    </w:p>
    <w:p w14:paraId="0523607B" w14:textId="36BAED7D" w:rsidR="00674EEA" w:rsidRPr="007D7A41" w:rsidRDefault="00E93BFD" w:rsidP="00E96DF1">
      <w:pPr>
        <w:pStyle w:val="Nagwek3"/>
        <w:spacing w:before="480" w:after="24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</w:t>
      </w:r>
      <w:r w:rsidR="00674EEA" w:rsidRPr="007D7A41">
        <w:rPr>
          <w:rFonts w:asciiTheme="minorHAnsi" w:hAnsiTheme="minorHAnsi" w:cstheme="minorHAnsi"/>
          <w:b/>
          <w:sz w:val="22"/>
          <w:szCs w:val="22"/>
        </w:rPr>
        <w:t>.1</w:t>
      </w:r>
      <w:r w:rsidR="00E96DF1">
        <w:rPr>
          <w:rFonts w:asciiTheme="minorHAnsi" w:hAnsiTheme="minorHAnsi" w:cstheme="minorHAnsi"/>
          <w:b/>
          <w:sz w:val="22"/>
          <w:szCs w:val="22"/>
        </w:rPr>
        <w:t>.</w:t>
      </w:r>
      <w:r w:rsidR="00E96DF1">
        <w:rPr>
          <w:rFonts w:asciiTheme="minorHAnsi" w:hAnsiTheme="minorHAnsi" w:cstheme="minorHAnsi"/>
          <w:b/>
          <w:sz w:val="22"/>
          <w:szCs w:val="22"/>
        </w:rPr>
        <w:tab/>
      </w:r>
      <w:proofErr w:type="spellStart"/>
      <w:r w:rsidR="00824D18" w:rsidRPr="007D7A41">
        <w:rPr>
          <w:rFonts w:asciiTheme="minorHAnsi" w:hAnsiTheme="minorHAnsi" w:cstheme="minorHAnsi"/>
          <w:b/>
          <w:sz w:val="22"/>
          <w:szCs w:val="22"/>
        </w:rPr>
        <w:t>Elektrozaczep</w:t>
      </w:r>
      <w:proofErr w:type="spellEnd"/>
    </w:p>
    <w:p w14:paraId="13E6D2B1" w14:textId="57624E9B" w:rsidR="00FA465A" w:rsidRPr="007D7A41" w:rsidRDefault="00FA465A" w:rsidP="007D7A41">
      <w:pPr>
        <w:spacing w:before="120" w:after="0" w:line="276" w:lineRule="auto"/>
        <w:jc w:val="both"/>
        <w:rPr>
          <w:rFonts w:cstheme="minorHAnsi"/>
        </w:rPr>
      </w:pPr>
      <w:r w:rsidRPr="007D7A41">
        <w:rPr>
          <w:rFonts w:cstheme="minorHAnsi"/>
        </w:rPr>
        <w:t xml:space="preserve">Dla przejść ewakuacyjnych, (również </w:t>
      </w:r>
      <w:proofErr w:type="spellStart"/>
      <w:r w:rsidRPr="007D7A41">
        <w:rPr>
          <w:rFonts w:cstheme="minorHAnsi"/>
        </w:rPr>
        <w:t>ppoż</w:t>
      </w:r>
      <w:proofErr w:type="spellEnd"/>
      <w:r w:rsidRPr="007D7A41">
        <w:rPr>
          <w:rFonts w:cstheme="minorHAnsi"/>
        </w:rPr>
        <w:t xml:space="preserve">) wymagany montaż </w:t>
      </w:r>
      <w:proofErr w:type="spellStart"/>
      <w:r w:rsidR="00824D18" w:rsidRPr="007D7A41">
        <w:rPr>
          <w:rFonts w:cstheme="minorHAnsi"/>
        </w:rPr>
        <w:t>elektrozaczep</w:t>
      </w:r>
      <w:r w:rsidRPr="007D7A41">
        <w:rPr>
          <w:rFonts w:cstheme="minorHAnsi"/>
        </w:rPr>
        <w:t>u</w:t>
      </w:r>
      <w:proofErr w:type="spellEnd"/>
      <w:r w:rsidRPr="007D7A41">
        <w:rPr>
          <w:rFonts w:cstheme="minorHAnsi"/>
        </w:rPr>
        <w:t xml:space="preserve"> rewersyjnego</w:t>
      </w:r>
      <w:r w:rsidR="00824D18" w:rsidRPr="007D7A41">
        <w:rPr>
          <w:rFonts w:cstheme="minorHAnsi"/>
        </w:rPr>
        <w:t xml:space="preserve"> (NO), zapewniający otwarcie drzwi przy naporze do 3000N. </w:t>
      </w:r>
      <w:r w:rsidRPr="007D7A41">
        <w:rPr>
          <w:rFonts w:cstheme="minorHAnsi"/>
        </w:rPr>
        <w:t>Inne wymagania to :m</w:t>
      </w:r>
      <w:r w:rsidR="00B52086" w:rsidRPr="007D7A41">
        <w:rPr>
          <w:rFonts w:cstheme="minorHAnsi"/>
        </w:rPr>
        <w:t>oż</w:t>
      </w:r>
      <w:r w:rsidRPr="007D7A41">
        <w:rPr>
          <w:rFonts w:cstheme="minorHAnsi"/>
        </w:rPr>
        <w:t>liwość  montażu</w:t>
      </w:r>
      <w:r w:rsidR="00824D18" w:rsidRPr="007D7A41">
        <w:rPr>
          <w:rFonts w:cstheme="minorHAnsi"/>
        </w:rPr>
        <w:t xml:space="preserve"> do drzwi lewych i prawych oraz </w:t>
      </w:r>
      <w:r w:rsidRPr="007D7A41">
        <w:rPr>
          <w:rFonts w:cstheme="minorHAnsi"/>
        </w:rPr>
        <w:t>montażu</w:t>
      </w:r>
      <w:r w:rsidR="00824D18" w:rsidRPr="007D7A41">
        <w:rPr>
          <w:rFonts w:cstheme="minorHAnsi"/>
        </w:rPr>
        <w:t xml:space="preserve"> w poziomie. </w:t>
      </w:r>
    </w:p>
    <w:p w14:paraId="29A4EDC7" w14:textId="77777777" w:rsidR="00FA465A" w:rsidRPr="007D7A41" w:rsidRDefault="00FA465A" w:rsidP="00E96DF1">
      <w:pPr>
        <w:pStyle w:val="Akapitzlist"/>
        <w:numPr>
          <w:ilvl w:val="0"/>
          <w:numId w:val="19"/>
        </w:numPr>
        <w:spacing w:before="120" w:after="0" w:line="276" w:lineRule="auto"/>
        <w:ind w:left="284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s</w:t>
      </w:r>
      <w:r w:rsidR="00824D18" w:rsidRPr="007D7A41">
        <w:rPr>
          <w:rFonts w:cstheme="minorHAnsi"/>
        </w:rPr>
        <w:t xml:space="preserve">iła trzymania 3000N, testowany na 500 000 tysięcy cykli. </w:t>
      </w:r>
    </w:p>
    <w:p w14:paraId="21B5E2FD" w14:textId="1F043D5E" w:rsidR="00FA465A" w:rsidRPr="007D7A41" w:rsidRDefault="00FA465A" w:rsidP="00E96DF1">
      <w:pPr>
        <w:pStyle w:val="Akapitzlist"/>
        <w:numPr>
          <w:ilvl w:val="0"/>
          <w:numId w:val="19"/>
        </w:numPr>
        <w:spacing w:after="0" w:line="276" w:lineRule="auto"/>
        <w:ind w:left="284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g</w:t>
      </w:r>
      <w:r w:rsidR="00824D18" w:rsidRPr="007D7A41">
        <w:rPr>
          <w:rFonts w:cstheme="minorHAnsi"/>
        </w:rPr>
        <w:t xml:space="preserve">łębokość zachodzenia zapadki 6mm. </w:t>
      </w:r>
    </w:p>
    <w:p w14:paraId="370E9CD0" w14:textId="180F7162" w:rsidR="00FA465A" w:rsidRPr="007D7A41" w:rsidRDefault="00FA465A" w:rsidP="00E96DF1">
      <w:pPr>
        <w:pStyle w:val="Akapitzlist"/>
        <w:numPr>
          <w:ilvl w:val="0"/>
          <w:numId w:val="19"/>
        </w:numPr>
        <w:spacing w:after="0" w:line="276" w:lineRule="auto"/>
        <w:ind w:left="284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z</w:t>
      </w:r>
      <w:r w:rsidR="00824D18" w:rsidRPr="007D7A41">
        <w:rPr>
          <w:rFonts w:cstheme="minorHAnsi"/>
        </w:rPr>
        <w:t xml:space="preserve">większona ochrona </w:t>
      </w:r>
      <w:r w:rsidRPr="007D7A41">
        <w:rPr>
          <w:rFonts w:cstheme="minorHAnsi"/>
        </w:rPr>
        <w:t xml:space="preserve">przed manipulacją </w:t>
      </w:r>
      <w:proofErr w:type="spellStart"/>
      <w:r w:rsidRPr="007D7A41">
        <w:rPr>
          <w:rFonts w:cstheme="minorHAnsi"/>
        </w:rPr>
        <w:t>elektrozaczepem</w:t>
      </w:r>
      <w:proofErr w:type="spellEnd"/>
      <w:r w:rsidR="00824D18" w:rsidRPr="007D7A41">
        <w:rPr>
          <w:rFonts w:cstheme="minorHAnsi"/>
        </w:rPr>
        <w:t xml:space="preserve"> poprzez ograniczenie dostępu do zapadki. </w:t>
      </w:r>
      <w:r w:rsidRPr="007D7A41">
        <w:rPr>
          <w:rFonts w:cstheme="minorHAnsi"/>
        </w:rPr>
        <w:t>s</w:t>
      </w:r>
      <w:r w:rsidR="00824D18" w:rsidRPr="007D7A41">
        <w:rPr>
          <w:rFonts w:cstheme="minorHAnsi"/>
        </w:rPr>
        <w:t xml:space="preserve">tyki monitoringu zintegrowane w obudowie. </w:t>
      </w:r>
    </w:p>
    <w:p w14:paraId="0D9B765C" w14:textId="6CD485D8" w:rsidR="00FA465A" w:rsidRPr="007D7A41" w:rsidRDefault="00FA465A" w:rsidP="00E96DF1">
      <w:pPr>
        <w:pStyle w:val="Akapitzlist"/>
        <w:numPr>
          <w:ilvl w:val="0"/>
          <w:numId w:val="19"/>
        </w:numPr>
        <w:spacing w:after="0" w:line="276" w:lineRule="auto"/>
        <w:ind w:left="284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wyposażony w</w:t>
      </w:r>
      <w:r w:rsidR="00824D18" w:rsidRPr="007D7A41">
        <w:rPr>
          <w:rFonts w:cstheme="minorHAnsi"/>
        </w:rPr>
        <w:t xml:space="preserve"> potencjałowe wyjście informujące o położeniu zapadki wewnętrznej. </w:t>
      </w:r>
    </w:p>
    <w:p w14:paraId="0250868F" w14:textId="732021B0" w:rsidR="00824D18" w:rsidRPr="007D7A41" w:rsidRDefault="00FA465A" w:rsidP="00E96DF1">
      <w:pPr>
        <w:pStyle w:val="Akapitzlist"/>
        <w:numPr>
          <w:ilvl w:val="0"/>
          <w:numId w:val="19"/>
        </w:numPr>
        <w:spacing w:after="0" w:line="276" w:lineRule="auto"/>
        <w:ind w:left="284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z</w:t>
      </w:r>
      <w:r w:rsidR="00824D18" w:rsidRPr="007D7A41">
        <w:rPr>
          <w:rFonts w:cstheme="minorHAnsi"/>
        </w:rPr>
        <w:t xml:space="preserve">akres temperatury pracy: -15 °C +40 °C. Certyfikowany na zgodność z normą EN 13637. </w:t>
      </w:r>
    </w:p>
    <w:p w14:paraId="3B52FBDB" w14:textId="5240C671" w:rsidR="004A1C38" w:rsidRPr="007D7A41" w:rsidRDefault="00FA465A" w:rsidP="007D7A41">
      <w:pPr>
        <w:spacing w:before="120" w:after="0" w:line="276" w:lineRule="auto"/>
        <w:jc w:val="both"/>
        <w:rPr>
          <w:rFonts w:cstheme="minorHAnsi"/>
        </w:rPr>
      </w:pPr>
      <w:r w:rsidRPr="007D7A41">
        <w:rPr>
          <w:rFonts w:cstheme="minorHAnsi"/>
        </w:rPr>
        <w:lastRenderedPageBreak/>
        <w:t xml:space="preserve">Minimalne wymagania dla </w:t>
      </w:r>
      <w:proofErr w:type="spellStart"/>
      <w:r w:rsidRPr="007D7A41">
        <w:rPr>
          <w:rFonts w:cstheme="minorHAnsi"/>
        </w:rPr>
        <w:t>elektrozaczepów</w:t>
      </w:r>
      <w:proofErr w:type="spellEnd"/>
      <w:r w:rsidRPr="007D7A41">
        <w:rPr>
          <w:rFonts w:cstheme="minorHAnsi"/>
        </w:rPr>
        <w:t xml:space="preserve"> montowanych w pozostałych przejściach:</w:t>
      </w:r>
    </w:p>
    <w:p w14:paraId="0125817E" w14:textId="77777777" w:rsidR="00FA465A" w:rsidRPr="007D7A41" w:rsidRDefault="00FA465A" w:rsidP="00E96DF1">
      <w:pPr>
        <w:pStyle w:val="Akapitzlist"/>
        <w:numPr>
          <w:ilvl w:val="0"/>
          <w:numId w:val="20"/>
        </w:numPr>
        <w:spacing w:before="120" w:after="0" w:line="276" w:lineRule="auto"/>
        <w:ind w:left="284" w:hanging="284"/>
        <w:contextualSpacing w:val="0"/>
        <w:jc w:val="both"/>
        <w:rPr>
          <w:rFonts w:cstheme="minorHAnsi"/>
        </w:rPr>
      </w:pPr>
      <w:proofErr w:type="spellStart"/>
      <w:r w:rsidRPr="007D7A41">
        <w:rPr>
          <w:rFonts w:cstheme="minorHAnsi"/>
        </w:rPr>
        <w:t>elektrozaczep</w:t>
      </w:r>
      <w:proofErr w:type="spellEnd"/>
      <w:r w:rsidRPr="007D7A41">
        <w:rPr>
          <w:rFonts w:cstheme="minorHAnsi"/>
        </w:rPr>
        <w:t xml:space="preserve"> rewersyjny (NO) z czujnikiem i monitoringiem,</w:t>
      </w:r>
    </w:p>
    <w:p w14:paraId="7BF0CBF6" w14:textId="77777777" w:rsidR="00FA465A" w:rsidRPr="007D7A41" w:rsidRDefault="00FA465A" w:rsidP="00E96DF1">
      <w:pPr>
        <w:pStyle w:val="Akapitzlist"/>
        <w:numPr>
          <w:ilvl w:val="0"/>
          <w:numId w:val="20"/>
        </w:numPr>
        <w:spacing w:after="0" w:line="276" w:lineRule="auto"/>
        <w:ind w:left="284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 xml:space="preserve">zapadka regulowana: 3 mm, </w:t>
      </w:r>
    </w:p>
    <w:p w14:paraId="7FCC54FE" w14:textId="4FB5A563" w:rsidR="00FA465A" w:rsidRPr="007D7A41" w:rsidRDefault="00FA465A" w:rsidP="00E96DF1">
      <w:pPr>
        <w:pStyle w:val="Akapitzlist"/>
        <w:numPr>
          <w:ilvl w:val="0"/>
          <w:numId w:val="20"/>
        </w:numPr>
        <w:spacing w:after="0" w:line="276" w:lineRule="auto"/>
        <w:ind w:left="284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dzięki symetrycznej obudowie może być stosowany do drzwi lewych i prawych oraz może być montowany w poziomie,</w:t>
      </w:r>
    </w:p>
    <w:p w14:paraId="513B43EE" w14:textId="2D8BC774" w:rsidR="00FA465A" w:rsidRPr="007D7A41" w:rsidRDefault="00FA465A" w:rsidP="001C084B">
      <w:pPr>
        <w:pStyle w:val="Akapitzlist"/>
        <w:keepNext/>
        <w:numPr>
          <w:ilvl w:val="0"/>
          <w:numId w:val="20"/>
        </w:numPr>
        <w:spacing w:after="0" w:line="276" w:lineRule="auto"/>
        <w:ind w:left="284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wytrzymałość mechaniczna 3500 N. Zakres temperatury pracy -15 °C +40 °C,</w:t>
      </w:r>
    </w:p>
    <w:p w14:paraId="5E48F45E" w14:textId="62E32E0C" w:rsidR="00FA465A" w:rsidRPr="007D7A41" w:rsidRDefault="00FA465A" w:rsidP="00E96DF1">
      <w:pPr>
        <w:pStyle w:val="Akapitzlist"/>
        <w:numPr>
          <w:ilvl w:val="0"/>
          <w:numId w:val="20"/>
        </w:numPr>
        <w:spacing w:after="0" w:line="276" w:lineRule="auto"/>
        <w:ind w:left="284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maksymalny nacisk na zapadkę 10 N (ok. 1 kg).</w:t>
      </w:r>
    </w:p>
    <w:p w14:paraId="08102ED4" w14:textId="37381B17" w:rsidR="00B52086" w:rsidRPr="007D7A41" w:rsidRDefault="00663ABD" w:rsidP="009F6B2C">
      <w:pPr>
        <w:pStyle w:val="Nagwek3"/>
        <w:spacing w:before="480" w:after="24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</w:t>
      </w:r>
      <w:r w:rsidR="00B52086" w:rsidRPr="007D7A41">
        <w:rPr>
          <w:rFonts w:asciiTheme="minorHAnsi" w:hAnsiTheme="minorHAnsi" w:cstheme="minorHAnsi"/>
          <w:b/>
          <w:sz w:val="22"/>
          <w:szCs w:val="22"/>
        </w:rPr>
        <w:t>.2</w:t>
      </w:r>
      <w:r w:rsidR="009F6B2C">
        <w:rPr>
          <w:rFonts w:asciiTheme="minorHAnsi" w:hAnsiTheme="minorHAnsi" w:cstheme="minorHAnsi"/>
          <w:b/>
          <w:sz w:val="22"/>
          <w:szCs w:val="22"/>
        </w:rPr>
        <w:t>.</w:t>
      </w:r>
      <w:r w:rsidR="009F6B2C">
        <w:rPr>
          <w:rFonts w:asciiTheme="minorHAnsi" w:hAnsiTheme="minorHAnsi" w:cstheme="minorHAnsi"/>
          <w:b/>
          <w:sz w:val="22"/>
          <w:szCs w:val="22"/>
        </w:rPr>
        <w:tab/>
      </w:r>
      <w:r w:rsidR="00B52086" w:rsidRPr="007D7A41">
        <w:rPr>
          <w:rFonts w:asciiTheme="minorHAnsi" w:hAnsiTheme="minorHAnsi" w:cstheme="minorHAnsi"/>
          <w:b/>
          <w:sz w:val="22"/>
          <w:szCs w:val="22"/>
        </w:rPr>
        <w:t>Zwora elektromagnetyczna</w:t>
      </w:r>
    </w:p>
    <w:p w14:paraId="624D7AB2" w14:textId="2235BBC4" w:rsidR="006D73FA" w:rsidRPr="007D7A41" w:rsidRDefault="006D73FA" w:rsidP="007D7A41">
      <w:pPr>
        <w:spacing w:before="120" w:after="0" w:line="276" w:lineRule="auto"/>
        <w:jc w:val="both"/>
        <w:rPr>
          <w:rFonts w:cstheme="minorHAnsi"/>
        </w:rPr>
      </w:pPr>
      <w:r w:rsidRPr="007D7A41">
        <w:rPr>
          <w:rFonts w:cstheme="minorHAnsi"/>
        </w:rPr>
        <w:t>Montowane elementy tego typu powinny spełniać poniższe wymagania:</w:t>
      </w:r>
    </w:p>
    <w:p w14:paraId="74566080" w14:textId="45AA5CD9" w:rsidR="006D73FA" w:rsidRPr="007D7A41" w:rsidRDefault="006D73FA" w:rsidP="009F6B2C">
      <w:pPr>
        <w:pStyle w:val="Akapitzlist"/>
        <w:numPr>
          <w:ilvl w:val="0"/>
          <w:numId w:val="21"/>
        </w:numPr>
        <w:spacing w:before="120" w:after="0" w:line="276" w:lineRule="auto"/>
        <w:ind w:left="284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montaż nawierzchniowy,</w:t>
      </w:r>
    </w:p>
    <w:p w14:paraId="1C56B2D6" w14:textId="7054DC4F" w:rsidR="006D73FA" w:rsidRPr="007D7A41" w:rsidRDefault="006D73FA" w:rsidP="009F6B2C">
      <w:pPr>
        <w:pStyle w:val="Akapitzlist"/>
        <w:numPr>
          <w:ilvl w:val="0"/>
          <w:numId w:val="21"/>
        </w:numPr>
        <w:spacing w:after="0" w:line="276" w:lineRule="auto"/>
        <w:ind w:left="284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siła przyciągania d</w:t>
      </w:r>
      <w:r w:rsidR="007713E4" w:rsidRPr="007D7A41">
        <w:rPr>
          <w:rFonts w:cstheme="minorHAnsi"/>
        </w:rPr>
        <w:t xml:space="preserve">la drzwi jednostronnych </w:t>
      </w:r>
      <w:r w:rsidRPr="007D7A41">
        <w:rPr>
          <w:rFonts w:cstheme="minorHAnsi"/>
        </w:rPr>
        <w:t xml:space="preserve">ma być </w:t>
      </w:r>
      <w:r w:rsidR="007713E4" w:rsidRPr="007D7A41">
        <w:rPr>
          <w:rFonts w:cstheme="minorHAnsi"/>
        </w:rPr>
        <w:t xml:space="preserve">nie </w:t>
      </w:r>
      <w:r w:rsidRPr="007D7A41">
        <w:rPr>
          <w:rFonts w:cstheme="minorHAnsi"/>
        </w:rPr>
        <w:t xml:space="preserve">mniejsza </w:t>
      </w:r>
      <w:r w:rsidR="007713E4" w:rsidRPr="007D7A41">
        <w:rPr>
          <w:rFonts w:cstheme="minorHAnsi"/>
        </w:rPr>
        <w:t>niż 270 kg, a dla drzwi dwuskrzydłowych 540 kg</w:t>
      </w:r>
      <w:r w:rsidRPr="007D7A41">
        <w:rPr>
          <w:rFonts w:cstheme="minorHAnsi"/>
        </w:rPr>
        <w:t>,</w:t>
      </w:r>
    </w:p>
    <w:p w14:paraId="6629FEAE" w14:textId="45F171BD" w:rsidR="006D73FA" w:rsidRPr="007D7A41" w:rsidRDefault="006D73FA" w:rsidP="009F6B2C">
      <w:pPr>
        <w:pStyle w:val="Akapitzlist"/>
        <w:numPr>
          <w:ilvl w:val="0"/>
          <w:numId w:val="21"/>
        </w:numPr>
        <w:spacing w:after="0" w:line="276" w:lineRule="auto"/>
        <w:ind w:left="284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 xml:space="preserve">możliwość </w:t>
      </w:r>
      <w:r w:rsidR="00B52086" w:rsidRPr="007D7A41">
        <w:rPr>
          <w:rFonts w:cstheme="minorHAnsi"/>
        </w:rPr>
        <w:t>zasilani</w:t>
      </w:r>
      <w:r w:rsidRPr="007D7A41">
        <w:rPr>
          <w:rFonts w:cstheme="minorHAnsi"/>
        </w:rPr>
        <w:t>a</w:t>
      </w:r>
      <w:r w:rsidR="00B52086" w:rsidRPr="007D7A41">
        <w:rPr>
          <w:rFonts w:cstheme="minorHAnsi"/>
        </w:rPr>
        <w:t xml:space="preserve"> </w:t>
      </w:r>
      <w:r w:rsidRPr="007D7A41">
        <w:rPr>
          <w:rFonts w:cstheme="minorHAnsi"/>
        </w:rPr>
        <w:t xml:space="preserve">prądem o napięciu </w:t>
      </w:r>
      <w:r w:rsidR="00B52086" w:rsidRPr="007D7A41">
        <w:rPr>
          <w:rFonts w:cstheme="minorHAnsi"/>
        </w:rPr>
        <w:t xml:space="preserve">12 lub 24V. </w:t>
      </w:r>
    </w:p>
    <w:p w14:paraId="2C87C5D2" w14:textId="7CF675D8" w:rsidR="00674EEA" w:rsidRPr="007D7A41" w:rsidRDefault="006D73FA" w:rsidP="009F6B2C">
      <w:pPr>
        <w:pStyle w:val="Akapitzlist"/>
        <w:numPr>
          <w:ilvl w:val="0"/>
          <w:numId w:val="21"/>
        </w:numPr>
        <w:spacing w:after="0" w:line="276" w:lineRule="auto"/>
        <w:ind w:left="284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element musi być w</w:t>
      </w:r>
      <w:r w:rsidR="00B52086" w:rsidRPr="007D7A41">
        <w:rPr>
          <w:rFonts w:cstheme="minorHAnsi"/>
        </w:rPr>
        <w:t>yposażona w kontaktron I czujnik Halla.</w:t>
      </w:r>
    </w:p>
    <w:p w14:paraId="1515BB39" w14:textId="488EAFF7" w:rsidR="0023662A" w:rsidRPr="007D7A41" w:rsidRDefault="00663ABD" w:rsidP="009F6B2C">
      <w:pPr>
        <w:pStyle w:val="Nagwek3"/>
        <w:spacing w:before="480" w:after="24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</w:t>
      </w:r>
      <w:r w:rsidR="00803AC8" w:rsidRPr="007D7A41">
        <w:rPr>
          <w:rFonts w:asciiTheme="minorHAnsi" w:hAnsiTheme="minorHAnsi" w:cstheme="minorHAnsi"/>
          <w:b/>
          <w:sz w:val="22"/>
          <w:szCs w:val="22"/>
        </w:rPr>
        <w:t>.</w:t>
      </w:r>
      <w:r w:rsidR="00B52086" w:rsidRPr="007D7A41">
        <w:rPr>
          <w:rFonts w:asciiTheme="minorHAnsi" w:hAnsiTheme="minorHAnsi" w:cstheme="minorHAnsi"/>
          <w:b/>
          <w:sz w:val="22"/>
          <w:szCs w:val="22"/>
        </w:rPr>
        <w:t>3</w:t>
      </w:r>
      <w:r w:rsidR="009F6B2C">
        <w:rPr>
          <w:rFonts w:asciiTheme="minorHAnsi" w:hAnsiTheme="minorHAnsi" w:cstheme="minorHAnsi"/>
          <w:b/>
          <w:sz w:val="22"/>
          <w:szCs w:val="22"/>
        </w:rPr>
        <w:t>.</w:t>
      </w:r>
      <w:r w:rsidR="009F6B2C">
        <w:rPr>
          <w:rFonts w:asciiTheme="minorHAnsi" w:hAnsiTheme="minorHAnsi" w:cstheme="minorHAnsi"/>
          <w:b/>
          <w:sz w:val="22"/>
          <w:szCs w:val="22"/>
        </w:rPr>
        <w:tab/>
      </w:r>
      <w:r w:rsidR="00674EEA" w:rsidRPr="007D7A41">
        <w:rPr>
          <w:rFonts w:asciiTheme="minorHAnsi" w:hAnsiTheme="minorHAnsi" w:cstheme="minorHAnsi"/>
          <w:b/>
          <w:sz w:val="22"/>
          <w:szCs w:val="22"/>
        </w:rPr>
        <w:t>Okucia bezprzewodowe</w:t>
      </w:r>
      <w:r w:rsidR="0023662A" w:rsidRPr="007D7A41">
        <w:rPr>
          <w:rFonts w:asciiTheme="minorHAnsi" w:hAnsiTheme="minorHAnsi" w:cstheme="minorHAnsi"/>
          <w:b/>
          <w:sz w:val="22"/>
          <w:szCs w:val="22"/>
        </w:rPr>
        <w:t>.</w:t>
      </w:r>
    </w:p>
    <w:p w14:paraId="7DBC4741" w14:textId="57D42F14" w:rsidR="0023662A" w:rsidRPr="007D7A41" w:rsidRDefault="0023662A" w:rsidP="007D7A41">
      <w:pPr>
        <w:spacing w:before="120" w:after="0" w:line="276" w:lineRule="auto"/>
        <w:jc w:val="both"/>
        <w:rPr>
          <w:rFonts w:cstheme="minorHAnsi"/>
        </w:rPr>
      </w:pPr>
      <w:r w:rsidRPr="007D7A41">
        <w:rPr>
          <w:rFonts w:cstheme="minorHAnsi"/>
        </w:rPr>
        <w:t>Dla</w:t>
      </w:r>
      <w:r w:rsidR="00444DC1" w:rsidRPr="007D7A41">
        <w:rPr>
          <w:rFonts w:cstheme="minorHAnsi"/>
        </w:rPr>
        <w:t xml:space="preserve"> wyznaczonych</w:t>
      </w:r>
      <w:r w:rsidRPr="007D7A41">
        <w:rPr>
          <w:rFonts w:cstheme="minorHAnsi"/>
        </w:rPr>
        <w:t xml:space="preserve"> </w:t>
      </w:r>
      <w:r w:rsidR="00444DC1" w:rsidRPr="007D7A41">
        <w:rPr>
          <w:rFonts w:cstheme="minorHAnsi"/>
        </w:rPr>
        <w:t xml:space="preserve">przejść </w:t>
      </w:r>
      <w:r w:rsidRPr="007D7A41">
        <w:rPr>
          <w:rFonts w:cstheme="minorHAnsi"/>
        </w:rPr>
        <w:t>przewiduje się instalację elektronicznych okuć zintegrowanych z funkcjonalnością kontroli dostępu. Urządzenia muszą obsługiwać ten sam standard kart i poświadczeń</w:t>
      </w:r>
      <w:r w:rsidR="00C81BDC" w:rsidRPr="007D7A41">
        <w:rPr>
          <w:rFonts w:cstheme="minorHAnsi"/>
        </w:rPr>
        <w:t xml:space="preserve">, jak w wypadku </w:t>
      </w:r>
      <w:r w:rsidRPr="007D7A41">
        <w:rPr>
          <w:rFonts w:cstheme="minorHAnsi"/>
        </w:rPr>
        <w:t>opisan</w:t>
      </w:r>
      <w:r w:rsidR="00C81BDC" w:rsidRPr="007D7A41">
        <w:rPr>
          <w:rFonts w:cstheme="minorHAnsi"/>
        </w:rPr>
        <w:t>ych</w:t>
      </w:r>
      <w:r w:rsidRPr="007D7A41">
        <w:rPr>
          <w:rFonts w:cstheme="minorHAnsi"/>
        </w:rPr>
        <w:t xml:space="preserve"> wyżej czytnik</w:t>
      </w:r>
      <w:r w:rsidR="00C81BDC" w:rsidRPr="007D7A41">
        <w:rPr>
          <w:rFonts w:cstheme="minorHAnsi"/>
        </w:rPr>
        <w:t>ów</w:t>
      </w:r>
      <w:r w:rsidR="00444DC1" w:rsidRPr="007D7A41">
        <w:rPr>
          <w:rFonts w:cstheme="minorHAnsi"/>
        </w:rPr>
        <w:t xml:space="preserve"> </w:t>
      </w:r>
      <w:r w:rsidRPr="007D7A41">
        <w:rPr>
          <w:rFonts w:cstheme="minorHAnsi"/>
        </w:rPr>
        <w:t>i przewodow</w:t>
      </w:r>
      <w:r w:rsidR="00C81BDC" w:rsidRPr="007D7A41">
        <w:rPr>
          <w:rFonts w:cstheme="minorHAnsi"/>
        </w:rPr>
        <w:t>ych</w:t>
      </w:r>
      <w:r w:rsidRPr="007D7A41">
        <w:rPr>
          <w:rFonts w:cstheme="minorHAnsi"/>
        </w:rPr>
        <w:t xml:space="preserve"> podłączan</w:t>
      </w:r>
      <w:r w:rsidR="00C81BDC" w:rsidRPr="007D7A41">
        <w:rPr>
          <w:rFonts w:cstheme="minorHAnsi"/>
        </w:rPr>
        <w:t>ych</w:t>
      </w:r>
      <w:r w:rsidRPr="007D7A41">
        <w:rPr>
          <w:rFonts w:cstheme="minorHAnsi"/>
        </w:rPr>
        <w:t xml:space="preserve"> do modułów interfejsów.</w:t>
      </w:r>
      <w:r w:rsidR="00AF4877" w:rsidRPr="007D7A41">
        <w:rPr>
          <w:rFonts w:cstheme="minorHAnsi"/>
        </w:rPr>
        <w:t xml:space="preserve"> W przypadku domów studenckich należy w </w:t>
      </w:r>
      <w:proofErr w:type="spellStart"/>
      <w:r w:rsidR="00AF4877" w:rsidRPr="007D7A41">
        <w:rPr>
          <w:rFonts w:cstheme="minorHAnsi"/>
        </w:rPr>
        <w:t>okuciach</w:t>
      </w:r>
      <w:proofErr w:type="spellEnd"/>
      <w:r w:rsidR="00AF4877" w:rsidRPr="007D7A41">
        <w:rPr>
          <w:rFonts w:cstheme="minorHAnsi"/>
        </w:rPr>
        <w:t xml:space="preserve"> zamontować istniejące wkładki ze względu na stosowany system jednego klucza typu master do otwierania wszystkich zamków</w:t>
      </w:r>
      <w:r w:rsidR="00C81BDC" w:rsidRPr="007D7A41">
        <w:rPr>
          <w:rFonts w:cstheme="minorHAnsi"/>
        </w:rPr>
        <w:t>.</w:t>
      </w:r>
    </w:p>
    <w:p w14:paraId="3B0688BE" w14:textId="77777777" w:rsidR="0023662A" w:rsidRPr="007D7A41" w:rsidRDefault="0023662A" w:rsidP="007D7A41">
      <w:pPr>
        <w:spacing w:before="120" w:after="0" w:line="276" w:lineRule="auto"/>
        <w:jc w:val="both"/>
        <w:rPr>
          <w:rFonts w:cstheme="minorHAnsi"/>
        </w:rPr>
      </w:pPr>
      <w:r w:rsidRPr="007D7A41">
        <w:rPr>
          <w:rFonts w:cstheme="minorHAnsi"/>
        </w:rPr>
        <w:t>Wymagane cechy techniczne i funkcjonalne okuć:</w:t>
      </w:r>
    </w:p>
    <w:p w14:paraId="04B8ABE1" w14:textId="76D6154A" w:rsidR="0023662A" w:rsidRPr="007D7A41" w:rsidRDefault="0023662A" w:rsidP="009F6B2C">
      <w:pPr>
        <w:pStyle w:val="Akapitzlist"/>
        <w:numPr>
          <w:ilvl w:val="0"/>
          <w:numId w:val="44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 xml:space="preserve">Zintegrowany </w:t>
      </w:r>
      <w:proofErr w:type="spellStart"/>
      <w:r w:rsidRPr="007D7A41">
        <w:rPr>
          <w:rFonts w:cstheme="minorHAnsi"/>
        </w:rPr>
        <w:t>multi</w:t>
      </w:r>
      <w:proofErr w:type="spellEnd"/>
      <w:r w:rsidRPr="007D7A41">
        <w:rPr>
          <w:rFonts w:cstheme="minorHAnsi"/>
        </w:rPr>
        <w:t>-technologiczny czytnik zbliżeniowy z możliwością odczytu:</w:t>
      </w:r>
    </w:p>
    <w:p w14:paraId="3BA69BD3" w14:textId="77777777" w:rsidR="0023662A" w:rsidRPr="007D7A41" w:rsidRDefault="0023662A" w:rsidP="009F6B2C">
      <w:pPr>
        <w:pStyle w:val="Akapitzlist"/>
        <w:numPr>
          <w:ilvl w:val="0"/>
          <w:numId w:val="10"/>
        </w:numPr>
        <w:spacing w:before="120" w:after="0" w:line="276" w:lineRule="auto"/>
        <w:ind w:left="710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 xml:space="preserve">numerów seryjnych procesorów kart </w:t>
      </w:r>
      <w:proofErr w:type="spellStart"/>
      <w:r w:rsidRPr="007D7A41">
        <w:rPr>
          <w:rFonts w:cstheme="minorHAnsi"/>
        </w:rPr>
        <w:t>Mifare</w:t>
      </w:r>
      <w:proofErr w:type="spellEnd"/>
      <w:r w:rsidRPr="007D7A41">
        <w:rPr>
          <w:rFonts w:cstheme="minorHAnsi"/>
        </w:rPr>
        <w:t xml:space="preserve"> Classic/</w:t>
      </w:r>
      <w:proofErr w:type="spellStart"/>
      <w:r w:rsidRPr="007D7A41">
        <w:rPr>
          <w:rFonts w:cstheme="minorHAnsi"/>
        </w:rPr>
        <w:t>Mifare</w:t>
      </w:r>
      <w:proofErr w:type="spellEnd"/>
      <w:r w:rsidRPr="007D7A41">
        <w:rPr>
          <w:rFonts w:cstheme="minorHAnsi"/>
        </w:rPr>
        <w:t xml:space="preserve"> Plus/</w:t>
      </w:r>
      <w:proofErr w:type="spellStart"/>
      <w:r w:rsidRPr="007D7A41">
        <w:rPr>
          <w:rFonts w:cstheme="minorHAnsi"/>
        </w:rPr>
        <w:t>Mifare</w:t>
      </w:r>
      <w:proofErr w:type="spellEnd"/>
      <w:r w:rsidRPr="007D7A41">
        <w:rPr>
          <w:rFonts w:cstheme="minorHAnsi"/>
        </w:rPr>
        <w:t xml:space="preserve"> </w:t>
      </w:r>
      <w:proofErr w:type="spellStart"/>
      <w:r w:rsidRPr="007D7A41">
        <w:rPr>
          <w:rFonts w:cstheme="minorHAnsi"/>
        </w:rPr>
        <w:t>DESFire</w:t>
      </w:r>
      <w:proofErr w:type="spellEnd"/>
      <w:r w:rsidRPr="007D7A41">
        <w:rPr>
          <w:rFonts w:cstheme="minorHAnsi"/>
        </w:rPr>
        <w:t xml:space="preserve"> CSN (ISO 14443A) lub danych z sektorów pamięci;</w:t>
      </w:r>
    </w:p>
    <w:p w14:paraId="01B4B344" w14:textId="77777777" w:rsidR="0023662A" w:rsidRPr="007D7A41" w:rsidRDefault="0023662A" w:rsidP="009F6B2C">
      <w:pPr>
        <w:pStyle w:val="Akapitzlist"/>
        <w:numPr>
          <w:ilvl w:val="0"/>
          <w:numId w:val="10"/>
        </w:numPr>
        <w:spacing w:after="0" w:line="276" w:lineRule="auto"/>
        <w:ind w:left="710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 xml:space="preserve">numerów seryjnych kart </w:t>
      </w:r>
      <w:proofErr w:type="spellStart"/>
      <w:r w:rsidRPr="007D7A41">
        <w:rPr>
          <w:rFonts w:cstheme="minorHAnsi"/>
        </w:rPr>
        <w:t>iCLASS</w:t>
      </w:r>
      <w:proofErr w:type="spellEnd"/>
      <w:r w:rsidRPr="007D7A41">
        <w:rPr>
          <w:rFonts w:cstheme="minorHAnsi"/>
        </w:rPr>
        <w:t>/</w:t>
      </w:r>
      <w:proofErr w:type="spellStart"/>
      <w:r w:rsidRPr="007D7A41">
        <w:rPr>
          <w:rFonts w:cstheme="minorHAnsi"/>
        </w:rPr>
        <w:t>iCLASS</w:t>
      </w:r>
      <w:proofErr w:type="spellEnd"/>
      <w:r w:rsidRPr="007D7A41">
        <w:rPr>
          <w:rFonts w:cstheme="minorHAnsi"/>
        </w:rPr>
        <w:t xml:space="preserve"> SE CSN (ISO 15693)/</w:t>
      </w:r>
      <w:proofErr w:type="spellStart"/>
      <w:r w:rsidRPr="007D7A41">
        <w:rPr>
          <w:rFonts w:cstheme="minorHAnsi"/>
        </w:rPr>
        <w:t>iCLASS</w:t>
      </w:r>
      <w:proofErr w:type="spellEnd"/>
      <w:r w:rsidRPr="007D7A41">
        <w:rPr>
          <w:rFonts w:cstheme="minorHAnsi"/>
        </w:rPr>
        <w:t xml:space="preserve"> </w:t>
      </w:r>
      <w:proofErr w:type="spellStart"/>
      <w:r w:rsidRPr="007D7A41">
        <w:rPr>
          <w:rFonts w:cstheme="minorHAnsi"/>
        </w:rPr>
        <w:t>Seos</w:t>
      </w:r>
      <w:proofErr w:type="spellEnd"/>
      <w:r w:rsidRPr="007D7A41">
        <w:rPr>
          <w:rFonts w:cstheme="minorHAnsi"/>
        </w:rPr>
        <w:t xml:space="preserve"> lub danych z sektorów pamięci;</w:t>
      </w:r>
    </w:p>
    <w:p w14:paraId="0C4DE15E" w14:textId="70199659" w:rsidR="0023662A" w:rsidRPr="007D7A41" w:rsidRDefault="0023662A" w:rsidP="009F6B2C">
      <w:pPr>
        <w:pStyle w:val="Akapitzlist"/>
        <w:numPr>
          <w:ilvl w:val="0"/>
          <w:numId w:val="10"/>
        </w:numPr>
        <w:spacing w:after="0" w:line="276" w:lineRule="auto"/>
        <w:ind w:left="710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szyfrowanych danych w standardzie SIO (</w:t>
      </w:r>
      <w:proofErr w:type="spellStart"/>
      <w:r w:rsidRPr="007D7A41">
        <w:rPr>
          <w:rFonts w:cstheme="minorHAnsi"/>
        </w:rPr>
        <w:t>Secure</w:t>
      </w:r>
      <w:proofErr w:type="spellEnd"/>
      <w:r w:rsidRPr="007D7A41">
        <w:rPr>
          <w:rFonts w:cstheme="minorHAnsi"/>
        </w:rPr>
        <w:t xml:space="preserve"> Identity Object)</w:t>
      </w:r>
      <w:r w:rsidR="006725CD" w:rsidRPr="007D7A41">
        <w:rPr>
          <w:rFonts w:cstheme="minorHAnsi"/>
        </w:rPr>
        <w:t>;</w:t>
      </w:r>
    </w:p>
    <w:p w14:paraId="74ED114E" w14:textId="133C299A" w:rsidR="0023662A" w:rsidRPr="007D7A41" w:rsidRDefault="0023662A" w:rsidP="009F6B2C">
      <w:pPr>
        <w:pStyle w:val="Akapitzlist"/>
        <w:numPr>
          <w:ilvl w:val="0"/>
          <w:numId w:val="44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 xml:space="preserve">Dostępny tryb pracy typu </w:t>
      </w:r>
      <w:proofErr w:type="spellStart"/>
      <w:r w:rsidRPr="007D7A41">
        <w:rPr>
          <w:rFonts w:cstheme="minorHAnsi"/>
        </w:rPr>
        <w:t>office</w:t>
      </w:r>
      <w:proofErr w:type="spellEnd"/>
      <w:r w:rsidRPr="007D7A41">
        <w:rPr>
          <w:rFonts w:cstheme="minorHAnsi"/>
        </w:rPr>
        <w:t xml:space="preserve"> (dwukrotne przyłożenie transpondera otwiera </w:t>
      </w:r>
      <w:r w:rsidR="00C81BDC" w:rsidRPr="007D7A41">
        <w:rPr>
          <w:rFonts w:cstheme="minorHAnsi"/>
        </w:rPr>
        <w:t>drzwi</w:t>
      </w:r>
      <w:r w:rsidRPr="007D7A41">
        <w:rPr>
          <w:rFonts w:cstheme="minorHAnsi"/>
        </w:rPr>
        <w:t xml:space="preserve"> na stałe i ponowne dwukrotne </w:t>
      </w:r>
      <w:r w:rsidR="00C81BDC" w:rsidRPr="007D7A41">
        <w:rPr>
          <w:rFonts w:cstheme="minorHAnsi"/>
        </w:rPr>
        <w:t>przyłożenie</w:t>
      </w:r>
      <w:r w:rsidRPr="007D7A41">
        <w:rPr>
          <w:rFonts w:cstheme="minorHAnsi"/>
        </w:rPr>
        <w:t xml:space="preserve"> zamyka na stałe</w:t>
      </w:r>
      <w:r w:rsidR="00CC4E0A" w:rsidRPr="007D7A41">
        <w:rPr>
          <w:rFonts w:cstheme="minorHAnsi"/>
        </w:rPr>
        <w:t>)</w:t>
      </w:r>
      <w:r w:rsidRPr="007D7A41">
        <w:rPr>
          <w:rFonts w:cstheme="minorHAnsi"/>
        </w:rPr>
        <w:t>.</w:t>
      </w:r>
    </w:p>
    <w:p w14:paraId="45BDD542" w14:textId="7BF3852D" w:rsidR="0023662A" w:rsidRPr="007D7A41" w:rsidRDefault="0023662A" w:rsidP="009F6B2C">
      <w:pPr>
        <w:pStyle w:val="Akapitzlist"/>
        <w:numPr>
          <w:ilvl w:val="0"/>
          <w:numId w:val="44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 xml:space="preserve">Dane </w:t>
      </w:r>
      <w:r w:rsidR="00C81BDC" w:rsidRPr="007D7A41">
        <w:rPr>
          <w:rFonts w:cstheme="minorHAnsi"/>
        </w:rPr>
        <w:t>dotyczące</w:t>
      </w:r>
      <w:r w:rsidRPr="007D7A41">
        <w:rPr>
          <w:rFonts w:cstheme="minorHAnsi"/>
        </w:rPr>
        <w:t xml:space="preserve"> użytkowników oraz ich kart dostępowych/kodów PIN muszą być przechowywane zarówno w aplikacji odpowiedzialnej za kontrolę dostępu</w:t>
      </w:r>
      <w:r w:rsidR="00C81BDC" w:rsidRPr="007D7A41">
        <w:rPr>
          <w:rFonts w:cstheme="minorHAnsi"/>
        </w:rPr>
        <w:t xml:space="preserve">, jak i w </w:t>
      </w:r>
      <w:r w:rsidRPr="007D7A41">
        <w:rPr>
          <w:rFonts w:cstheme="minorHAnsi"/>
        </w:rPr>
        <w:t>sterownikach drzwiowych (dostępy poszczególnych drzwi/grup, godziny, harmonogramy czasowe, kalendarz).</w:t>
      </w:r>
    </w:p>
    <w:p w14:paraId="1EAB2736" w14:textId="2D50A2EB" w:rsidR="0023662A" w:rsidRPr="007D7A41" w:rsidRDefault="0023662A" w:rsidP="009F6B2C">
      <w:pPr>
        <w:pStyle w:val="Akapitzlist"/>
        <w:numPr>
          <w:ilvl w:val="0"/>
          <w:numId w:val="44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lastRenderedPageBreak/>
        <w:t>Komunikacja z systemem kontroli dostępu</w:t>
      </w:r>
      <w:r w:rsidR="00BA7203" w:rsidRPr="007D7A41">
        <w:rPr>
          <w:rFonts w:cstheme="minorHAnsi"/>
        </w:rPr>
        <w:t xml:space="preserve"> powinna być realizowana z wykorzystaniem protokołu</w:t>
      </w:r>
      <w:r w:rsidRPr="007D7A41">
        <w:rPr>
          <w:rFonts w:cstheme="minorHAnsi"/>
        </w:rPr>
        <w:t xml:space="preserve"> TCP/IP</w:t>
      </w:r>
      <w:r w:rsidR="00C81BDC" w:rsidRPr="007D7A41">
        <w:rPr>
          <w:rFonts w:cstheme="minorHAnsi"/>
        </w:rPr>
        <w:t>,</w:t>
      </w:r>
      <w:r w:rsidRPr="007D7A41">
        <w:rPr>
          <w:rFonts w:cstheme="minorHAnsi"/>
        </w:rPr>
        <w:t xml:space="preserve"> </w:t>
      </w:r>
      <w:r w:rsidR="00BA7203" w:rsidRPr="007D7A41">
        <w:rPr>
          <w:rFonts w:cstheme="minorHAnsi"/>
        </w:rPr>
        <w:t>a autoryzacja przeprowadzana</w:t>
      </w:r>
      <w:r w:rsidRPr="007D7A41">
        <w:rPr>
          <w:rFonts w:cstheme="minorHAnsi"/>
        </w:rPr>
        <w:t xml:space="preserve"> przez system KD</w:t>
      </w:r>
    </w:p>
    <w:p w14:paraId="270BFB1D" w14:textId="73362CD5" w:rsidR="0023662A" w:rsidRPr="007D7A41" w:rsidRDefault="0023662A" w:rsidP="009F6B2C">
      <w:pPr>
        <w:pStyle w:val="Akapitzlist"/>
        <w:numPr>
          <w:ilvl w:val="0"/>
          <w:numId w:val="44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 xml:space="preserve">Luźna klamka zewnętrzna - klamka wewnętrzna </w:t>
      </w:r>
      <w:proofErr w:type="spellStart"/>
      <w:r w:rsidRPr="007D7A41">
        <w:rPr>
          <w:rFonts w:cstheme="minorHAnsi"/>
        </w:rPr>
        <w:t>zasprzęglona</w:t>
      </w:r>
      <w:proofErr w:type="spellEnd"/>
      <w:r w:rsidRPr="007D7A41">
        <w:rPr>
          <w:rFonts w:cstheme="minorHAnsi"/>
        </w:rPr>
        <w:t xml:space="preserve"> na stałe (swobodne wyjście)</w:t>
      </w:r>
    </w:p>
    <w:p w14:paraId="11AD5FBB" w14:textId="3C40DE58" w:rsidR="0023662A" w:rsidRPr="007D7A41" w:rsidRDefault="0023662A" w:rsidP="009F6B2C">
      <w:pPr>
        <w:pStyle w:val="Akapitzlist"/>
        <w:numPr>
          <w:ilvl w:val="0"/>
          <w:numId w:val="44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 xml:space="preserve">Możliwość przechowywania w pamięci </w:t>
      </w:r>
      <w:r w:rsidR="006E2B06" w:rsidRPr="007D7A41">
        <w:rPr>
          <w:rFonts w:cstheme="minorHAnsi"/>
        </w:rPr>
        <w:t xml:space="preserve">minimum </w:t>
      </w:r>
      <w:r w:rsidRPr="007D7A41">
        <w:rPr>
          <w:rFonts w:cstheme="minorHAnsi"/>
        </w:rPr>
        <w:t>10 awaryjnych kart (używanych wyłącznie w przypadku utraty komunikacji z anteną radiową/kontrolerem drzwiowym)</w:t>
      </w:r>
    </w:p>
    <w:p w14:paraId="433E3464" w14:textId="1F9EACAA" w:rsidR="0023662A" w:rsidRPr="007D7A41" w:rsidRDefault="0023662A" w:rsidP="009F6B2C">
      <w:pPr>
        <w:pStyle w:val="Akapitzlist"/>
        <w:numPr>
          <w:ilvl w:val="0"/>
          <w:numId w:val="44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Diody LED do wizualizacji stanu</w:t>
      </w:r>
      <w:r w:rsidR="006E2B06" w:rsidRPr="007D7A41">
        <w:rPr>
          <w:rFonts w:cstheme="minorHAnsi"/>
        </w:rPr>
        <w:t xml:space="preserve"> pracy.</w:t>
      </w:r>
    </w:p>
    <w:p w14:paraId="446CC7A7" w14:textId="32B94CCE" w:rsidR="0023662A" w:rsidRPr="007D7A41" w:rsidRDefault="0023662A" w:rsidP="009F6B2C">
      <w:pPr>
        <w:pStyle w:val="Akapitzlist"/>
        <w:numPr>
          <w:ilvl w:val="0"/>
          <w:numId w:val="44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Odległość odczytu do 40mm</w:t>
      </w:r>
      <w:r w:rsidR="00CC4E0A" w:rsidRPr="007D7A41">
        <w:rPr>
          <w:rFonts w:cstheme="minorHAnsi"/>
        </w:rPr>
        <w:t>.</w:t>
      </w:r>
    </w:p>
    <w:p w14:paraId="1C343E04" w14:textId="725F2953" w:rsidR="0023662A" w:rsidRPr="007D7A41" w:rsidRDefault="0023662A" w:rsidP="009F6B2C">
      <w:pPr>
        <w:pStyle w:val="Akapitzlist"/>
        <w:numPr>
          <w:ilvl w:val="0"/>
          <w:numId w:val="44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Zgodność z IP 52 (drzwi wewnętrzne) oraz IP54 (drzwi zewnętrzne)</w:t>
      </w:r>
    </w:p>
    <w:p w14:paraId="1B3BEBF5" w14:textId="001ADCD9" w:rsidR="0023662A" w:rsidRPr="007D7A41" w:rsidRDefault="0023662A" w:rsidP="009F6B2C">
      <w:pPr>
        <w:pStyle w:val="Akapitzlist"/>
        <w:numPr>
          <w:ilvl w:val="0"/>
          <w:numId w:val="44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Wymiary nie przekraczające 315 x 45 x 10/20 mm (H x W x D)</w:t>
      </w:r>
    </w:p>
    <w:p w14:paraId="64D7DAF0" w14:textId="78EF4BE5" w:rsidR="0023662A" w:rsidRPr="007D7A41" w:rsidRDefault="0023662A" w:rsidP="009F6B2C">
      <w:pPr>
        <w:pStyle w:val="Akapitzlist"/>
        <w:numPr>
          <w:ilvl w:val="0"/>
          <w:numId w:val="44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Standard radiowy IEEE 802.15.4 (2.4 GHz)</w:t>
      </w:r>
    </w:p>
    <w:p w14:paraId="6ADCEDF8" w14:textId="0ACA9BF3" w:rsidR="0023662A" w:rsidRPr="007D7A41" w:rsidRDefault="0023662A" w:rsidP="009F6B2C">
      <w:pPr>
        <w:pStyle w:val="Akapitzlist"/>
        <w:numPr>
          <w:ilvl w:val="0"/>
          <w:numId w:val="44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Zakres temperatur pracy od 0°C do 60°C</w:t>
      </w:r>
    </w:p>
    <w:p w14:paraId="38A2423F" w14:textId="067D1C50" w:rsidR="0023662A" w:rsidRPr="007D7A41" w:rsidRDefault="0023662A" w:rsidP="009F6B2C">
      <w:pPr>
        <w:pStyle w:val="Akapitzlist"/>
        <w:numPr>
          <w:ilvl w:val="0"/>
          <w:numId w:val="44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Dopuszczalna grubość drzwi od 40 do 100 mm</w:t>
      </w:r>
    </w:p>
    <w:p w14:paraId="43D44E2B" w14:textId="58C6D1B7" w:rsidR="0023662A" w:rsidRPr="007D7A41" w:rsidRDefault="0023662A" w:rsidP="009F6B2C">
      <w:pPr>
        <w:pStyle w:val="Akapitzlist"/>
        <w:numPr>
          <w:ilvl w:val="0"/>
          <w:numId w:val="44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Zasilanie bateryjne  – żywotność nie mniej jak 30 000 cykli</w:t>
      </w:r>
    </w:p>
    <w:p w14:paraId="42C794F2" w14:textId="35456D36" w:rsidR="0023662A" w:rsidRPr="007D7A41" w:rsidRDefault="0023662A" w:rsidP="009F6B2C">
      <w:pPr>
        <w:pStyle w:val="Akapitzlist"/>
        <w:numPr>
          <w:ilvl w:val="0"/>
          <w:numId w:val="44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Monitorowanie stanu drzwi, użycia klamki</w:t>
      </w:r>
      <w:r w:rsidR="000A4261" w:rsidRPr="007D7A41">
        <w:rPr>
          <w:rFonts w:cstheme="minorHAnsi"/>
        </w:rPr>
        <w:t xml:space="preserve"> lub otworzenia drzwi z użyciem klucza.</w:t>
      </w:r>
    </w:p>
    <w:p w14:paraId="7BE15CC7" w14:textId="2E67C0C0" w:rsidR="0023662A" w:rsidRPr="007D7A41" w:rsidRDefault="00803AC8" w:rsidP="009F6B2C">
      <w:pPr>
        <w:spacing w:before="240" w:after="0" w:line="276" w:lineRule="auto"/>
        <w:jc w:val="both"/>
        <w:rPr>
          <w:rFonts w:cstheme="minorHAnsi"/>
        </w:rPr>
      </w:pPr>
      <w:r w:rsidRPr="007D7A41">
        <w:rPr>
          <w:rFonts w:cstheme="minorHAnsi"/>
        </w:rPr>
        <w:t>W przypadku zastosowania dedykowanych do komunikacji modułów w</w:t>
      </w:r>
      <w:r w:rsidR="0023662A" w:rsidRPr="007D7A41">
        <w:rPr>
          <w:rFonts w:cstheme="minorHAnsi"/>
        </w:rPr>
        <w:t xml:space="preserve">ymagane </w:t>
      </w:r>
      <w:r w:rsidRPr="007D7A41">
        <w:rPr>
          <w:rFonts w:cstheme="minorHAnsi"/>
        </w:rPr>
        <w:t xml:space="preserve">są następujące </w:t>
      </w:r>
      <w:r w:rsidR="0023662A" w:rsidRPr="007D7A41">
        <w:rPr>
          <w:rFonts w:cstheme="minorHAnsi"/>
        </w:rPr>
        <w:t>cechy techniczne i funkcjonalne:</w:t>
      </w:r>
    </w:p>
    <w:p w14:paraId="0FB14132" w14:textId="135C9F44" w:rsidR="0023662A" w:rsidRPr="007D7A41" w:rsidRDefault="0023662A" w:rsidP="009F6B2C">
      <w:pPr>
        <w:pStyle w:val="Akapitzlist"/>
        <w:numPr>
          <w:ilvl w:val="0"/>
          <w:numId w:val="43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Połączenie z systemem kontroli dostępu za pomocą magistrali TCP/IP  (adresowalnej).</w:t>
      </w:r>
    </w:p>
    <w:p w14:paraId="1E1EDB3B" w14:textId="437B9193" w:rsidR="0023662A" w:rsidRPr="007D7A41" w:rsidRDefault="0023662A" w:rsidP="009F6B2C">
      <w:pPr>
        <w:pStyle w:val="Akapitzlist"/>
        <w:numPr>
          <w:ilvl w:val="0"/>
          <w:numId w:val="43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 xml:space="preserve">Możliwość </w:t>
      </w:r>
      <w:r w:rsidR="00B163BF" w:rsidRPr="007D7A41">
        <w:rPr>
          <w:rFonts w:cstheme="minorHAnsi"/>
        </w:rPr>
        <w:t xml:space="preserve">podłączenia </w:t>
      </w:r>
      <w:r w:rsidRPr="007D7A41">
        <w:rPr>
          <w:rFonts w:cstheme="minorHAnsi"/>
        </w:rPr>
        <w:t>minimum 16 urządzeń radiowych (okuć lub zamków bezprzewodowych) za pomocą jednej anteny.</w:t>
      </w:r>
    </w:p>
    <w:p w14:paraId="20CD2587" w14:textId="3FA34F29" w:rsidR="0023662A" w:rsidRPr="007D7A41" w:rsidRDefault="0023662A" w:rsidP="009F6B2C">
      <w:pPr>
        <w:pStyle w:val="Akapitzlist"/>
        <w:numPr>
          <w:ilvl w:val="0"/>
          <w:numId w:val="43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Zintegrowany bufor pamięci dla rejestracji zdarzeń i uprawnień identyfikatorów.</w:t>
      </w:r>
    </w:p>
    <w:p w14:paraId="79255D45" w14:textId="337D46E9" w:rsidR="0023662A" w:rsidRPr="007D7A41" w:rsidRDefault="0023662A" w:rsidP="009F6B2C">
      <w:pPr>
        <w:pStyle w:val="Akapitzlist"/>
        <w:numPr>
          <w:ilvl w:val="0"/>
          <w:numId w:val="43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Możliwość pracy w</w:t>
      </w:r>
      <w:r w:rsidR="00CC119F" w:rsidRPr="007D7A41">
        <w:rPr>
          <w:rFonts w:cstheme="minorHAnsi"/>
        </w:rPr>
        <w:t xml:space="preserve"> trybie on-line i off</w:t>
      </w:r>
      <w:r w:rsidRPr="007D7A41">
        <w:rPr>
          <w:rFonts w:cstheme="minorHAnsi"/>
        </w:rPr>
        <w:t>line.</w:t>
      </w:r>
    </w:p>
    <w:p w14:paraId="297806DF" w14:textId="7EE1E2D5" w:rsidR="0023662A" w:rsidRPr="007D7A41" w:rsidRDefault="0023662A" w:rsidP="009F6B2C">
      <w:pPr>
        <w:pStyle w:val="Akapitzlist"/>
        <w:numPr>
          <w:ilvl w:val="0"/>
          <w:numId w:val="43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 xml:space="preserve">Zintegrowana antena z możliwością montażu anteny zewnętrznej </w:t>
      </w:r>
      <w:r w:rsidR="002911F5" w:rsidRPr="007D7A41">
        <w:rPr>
          <w:rFonts w:cstheme="minorHAnsi"/>
        </w:rPr>
        <w:t>.</w:t>
      </w:r>
    </w:p>
    <w:p w14:paraId="7CAC5494" w14:textId="450FD2ED" w:rsidR="0023662A" w:rsidRPr="007D7A41" w:rsidRDefault="0023662A" w:rsidP="009F6B2C">
      <w:pPr>
        <w:pStyle w:val="Akapitzlist"/>
        <w:numPr>
          <w:ilvl w:val="0"/>
          <w:numId w:val="43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Zaszyfrowana komunikacja radiowa (AES 128 bit)</w:t>
      </w:r>
      <w:r w:rsidR="002911F5" w:rsidRPr="007D7A41">
        <w:rPr>
          <w:rFonts w:cstheme="minorHAnsi"/>
        </w:rPr>
        <w:t>.</w:t>
      </w:r>
    </w:p>
    <w:p w14:paraId="7A359B1D" w14:textId="32EB869F" w:rsidR="0023662A" w:rsidRPr="007D7A41" w:rsidRDefault="0023662A" w:rsidP="009F6B2C">
      <w:pPr>
        <w:pStyle w:val="Akapitzlist"/>
        <w:numPr>
          <w:ilvl w:val="0"/>
          <w:numId w:val="43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Diody LED do wizualizacji stanu</w:t>
      </w:r>
      <w:r w:rsidR="00F03D77" w:rsidRPr="007D7A41">
        <w:rPr>
          <w:rFonts w:cstheme="minorHAnsi"/>
        </w:rPr>
        <w:t xml:space="preserve"> pracy.</w:t>
      </w:r>
    </w:p>
    <w:p w14:paraId="758C905B" w14:textId="44FE0E9A" w:rsidR="0023662A" w:rsidRPr="007D7A41" w:rsidRDefault="0023662A" w:rsidP="009F6B2C">
      <w:pPr>
        <w:pStyle w:val="Akapitzlist"/>
        <w:numPr>
          <w:ilvl w:val="0"/>
          <w:numId w:val="43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Aprobaty CE, ETL, FCC, IC, C-</w:t>
      </w:r>
      <w:proofErr w:type="spellStart"/>
      <w:r w:rsidRPr="007D7A41">
        <w:rPr>
          <w:rFonts w:cstheme="minorHAnsi"/>
        </w:rPr>
        <w:t>Tick</w:t>
      </w:r>
      <w:proofErr w:type="spellEnd"/>
      <w:r w:rsidR="002911F5" w:rsidRPr="007D7A41">
        <w:rPr>
          <w:rFonts w:cstheme="minorHAnsi"/>
        </w:rPr>
        <w:t>.</w:t>
      </w:r>
    </w:p>
    <w:p w14:paraId="2C8AF7C2" w14:textId="768C8FE3" w:rsidR="0023662A" w:rsidRPr="007D7A41" w:rsidRDefault="0023662A" w:rsidP="009F6B2C">
      <w:pPr>
        <w:pStyle w:val="Akapitzlist"/>
        <w:numPr>
          <w:ilvl w:val="0"/>
          <w:numId w:val="43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 xml:space="preserve">Zasilanie </w:t>
      </w:r>
      <w:proofErr w:type="spellStart"/>
      <w:r w:rsidRPr="007D7A41">
        <w:rPr>
          <w:rFonts w:cstheme="minorHAnsi"/>
        </w:rPr>
        <w:t>PoE</w:t>
      </w:r>
      <w:proofErr w:type="spellEnd"/>
      <w:r w:rsidRPr="007D7A41">
        <w:rPr>
          <w:rFonts w:cstheme="minorHAnsi"/>
        </w:rPr>
        <w:t>.</w:t>
      </w:r>
    </w:p>
    <w:p w14:paraId="6A4F9B53" w14:textId="44E676E8" w:rsidR="0023662A" w:rsidRPr="007D7A41" w:rsidRDefault="0023662A" w:rsidP="009F6B2C">
      <w:pPr>
        <w:pStyle w:val="Akapitzlist"/>
        <w:numPr>
          <w:ilvl w:val="0"/>
          <w:numId w:val="43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Standard radiowy IEEE 802.15.4 (2.4 GHz) - 16 kanałów (11-26)</w:t>
      </w:r>
      <w:r w:rsidR="002911F5" w:rsidRPr="007D7A41">
        <w:rPr>
          <w:rFonts w:cstheme="minorHAnsi"/>
        </w:rPr>
        <w:t>.</w:t>
      </w:r>
    </w:p>
    <w:p w14:paraId="0B06B4CB" w14:textId="2AFA57F0" w:rsidR="0023662A" w:rsidRPr="007D7A41" w:rsidRDefault="0023662A" w:rsidP="009F6B2C">
      <w:pPr>
        <w:pStyle w:val="Akapitzlist"/>
        <w:numPr>
          <w:ilvl w:val="0"/>
          <w:numId w:val="43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Możliwość osiągnięcia zasięgu powyżej 30m</w:t>
      </w:r>
      <w:r w:rsidR="002911F5" w:rsidRPr="007D7A41">
        <w:rPr>
          <w:rFonts w:cstheme="minorHAnsi"/>
        </w:rPr>
        <w:t>.</w:t>
      </w:r>
    </w:p>
    <w:p w14:paraId="1B5289F8" w14:textId="0EE3FE39" w:rsidR="0023662A" w:rsidRPr="007D7A41" w:rsidRDefault="0023662A" w:rsidP="009F6B2C">
      <w:pPr>
        <w:pStyle w:val="Akapitzlist"/>
        <w:numPr>
          <w:ilvl w:val="0"/>
          <w:numId w:val="43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 xml:space="preserve">Czułość odbiornika nie mniej </w:t>
      </w:r>
      <w:r w:rsidR="00B163BF" w:rsidRPr="007D7A41">
        <w:rPr>
          <w:rFonts w:cstheme="minorHAnsi"/>
        </w:rPr>
        <w:t xml:space="preserve">niż </w:t>
      </w:r>
      <w:r w:rsidRPr="007D7A41">
        <w:rPr>
          <w:rFonts w:cstheme="minorHAnsi"/>
        </w:rPr>
        <w:t>100dBm</w:t>
      </w:r>
      <w:r w:rsidR="002911F5" w:rsidRPr="007D7A41">
        <w:rPr>
          <w:rFonts w:cstheme="minorHAnsi"/>
        </w:rPr>
        <w:t>.</w:t>
      </w:r>
    </w:p>
    <w:p w14:paraId="4883A7BD" w14:textId="5D906336" w:rsidR="0023662A" w:rsidRPr="007D7A41" w:rsidRDefault="0023662A" w:rsidP="009F6B2C">
      <w:pPr>
        <w:pStyle w:val="Akapitzlist"/>
        <w:numPr>
          <w:ilvl w:val="0"/>
          <w:numId w:val="43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 xml:space="preserve">Bezprzewodowa moc transmisji nie mniej </w:t>
      </w:r>
      <w:r w:rsidR="00B163BF" w:rsidRPr="007D7A41">
        <w:rPr>
          <w:rFonts w:cstheme="minorHAnsi"/>
        </w:rPr>
        <w:t xml:space="preserve">niż </w:t>
      </w:r>
      <w:r w:rsidRPr="007D7A41">
        <w:rPr>
          <w:rFonts w:cstheme="minorHAnsi"/>
        </w:rPr>
        <w:t xml:space="preserve">10 </w:t>
      </w:r>
      <w:proofErr w:type="spellStart"/>
      <w:r w:rsidRPr="007D7A41">
        <w:rPr>
          <w:rFonts w:cstheme="minorHAnsi"/>
        </w:rPr>
        <w:t>dBm</w:t>
      </w:r>
      <w:proofErr w:type="spellEnd"/>
      <w:r w:rsidRPr="007D7A41">
        <w:rPr>
          <w:rFonts w:cstheme="minorHAnsi"/>
        </w:rPr>
        <w:t>/MHz</w:t>
      </w:r>
      <w:r w:rsidR="002911F5" w:rsidRPr="007D7A41">
        <w:rPr>
          <w:rFonts w:cstheme="minorHAnsi"/>
        </w:rPr>
        <w:t>.</w:t>
      </w:r>
    </w:p>
    <w:p w14:paraId="7DC6E3C9" w14:textId="2F42D794" w:rsidR="003960FE" w:rsidRPr="007D7A41" w:rsidRDefault="00BA7203" w:rsidP="007D7A41">
      <w:pPr>
        <w:tabs>
          <w:tab w:val="left" w:pos="1560"/>
        </w:tabs>
        <w:spacing w:before="120" w:after="0" w:line="276" w:lineRule="auto"/>
        <w:jc w:val="both"/>
        <w:rPr>
          <w:rFonts w:cstheme="minorHAnsi"/>
        </w:rPr>
      </w:pPr>
      <w:r w:rsidRPr="007D7A41">
        <w:rPr>
          <w:rFonts w:cstheme="minorHAnsi"/>
        </w:rPr>
        <w:lastRenderedPageBreak/>
        <w:t xml:space="preserve">Instalowany system powinien umożliwiać </w:t>
      </w:r>
      <w:r w:rsidR="003960FE" w:rsidRPr="007D7A41">
        <w:rPr>
          <w:rFonts w:cstheme="minorHAnsi"/>
        </w:rPr>
        <w:t>Integracj</w:t>
      </w:r>
      <w:r w:rsidRPr="007D7A41">
        <w:rPr>
          <w:rFonts w:cstheme="minorHAnsi"/>
        </w:rPr>
        <w:t>ę</w:t>
      </w:r>
      <w:r w:rsidR="003960FE" w:rsidRPr="007D7A41">
        <w:rPr>
          <w:rFonts w:cstheme="minorHAnsi"/>
        </w:rPr>
        <w:t xml:space="preserve"> system</w:t>
      </w:r>
      <w:r w:rsidR="00B163BF" w:rsidRPr="007D7A41">
        <w:rPr>
          <w:rFonts w:cstheme="minorHAnsi"/>
        </w:rPr>
        <w:t>u</w:t>
      </w:r>
      <w:r w:rsidR="003960FE" w:rsidRPr="007D7A41">
        <w:rPr>
          <w:rFonts w:cstheme="minorHAnsi"/>
        </w:rPr>
        <w:t xml:space="preserve"> przewodowego i okuć bezprzewodowych</w:t>
      </w:r>
      <w:r w:rsidR="00B163BF" w:rsidRPr="007D7A41">
        <w:rPr>
          <w:rFonts w:cstheme="minorHAnsi"/>
        </w:rPr>
        <w:t>. Konfiguracja</w:t>
      </w:r>
      <w:r w:rsidR="003960FE" w:rsidRPr="007D7A41">
        <w:rPr>
          <w:rFonts w:cstheme="minorHAnsi"/>
        </w:rPr>
        <w:t>, monitorowanie i zarządzanie systemem</w:t>
      </w:r>
      <w:r w:rsidR="00B163BF" w:rsidRPr="007D7A41">
        <w:rPr>
          <w:rFonts w:cstheme="minorHAnsi"/>
        </w:rPr>
        <w:t xml:space="preserve"> powinno odbywać się </w:t>
      </w:r>
      <w:r w:rsidR="003960FE" w:rsidRPr="007D7A41">
        <w:rPr>
          <w:rFonts w:cstheme="minorHAnsi"/>
        </w:rPr>
        <w:t>w jednym programie.</w:t>
      </w:r>
    </w:p>
    <w:p w14:paraId="4B190314" w14:textId="519C7CE2" w:rsidR="00BA7203" w:rsidRPr="007D7A41" w:rsidRDefault="00BA7203" w:rsidP="007D7A41">
      <w:pPr>
        <w:pStyle w:val="Nagwek2"/>
        <w:numPr>
          <w:ilvl w:val="0"/>
          <w:numId w:val="11"/>
        </w:numPr>
        <w:spacing w:before="480" w:after="240" w:line="276" w:lineRule="auto"/>
        <w:ind w:left="357" w:hanging="357"/>
        <w:jc w:val="both"/>
        <w:rPr>
          <w:rFonts w:asciiTheme="minorHAnsi" w:hAnsiTheme="minorHAnsi" w:cstheme="minorHAnsi"/>
          <w:b/>
          <w:sz w:val="24"/>
          <w:szCs w:val="22"/>
        </w:rPr>
      </w:pPr>
      <w:r w:rsidRPr="007D7A41">
        <w:rPr>
          <w:rFonts w:asciiTheme="minorHAnsi" w:hAnsiTheme="minorHAnsi" w:cstheme="minorHAnsi"/>
          <w:b/>
          <w:sz w:val="24"/>
          <w:szCs w:val="22"/>
        </w:rPr>
        <w:t>Dokumentacja powykonawcza</w:t>
      </w:r>
    </w:p>
    <w:p w14:paraId="7361DECF" w14:textId="7A5CCA81" w:rsidR="00DC3478" w:rsidRPr="007D7A41" w:rsidRDefault="00DC3478" w:rsidP="007D7A41">
      <w:pPr>
        <w:pStyle w:val="Akapitzlist"/>
        <w:tabs>
          <w:tab w:val="left" w:pos="1560"/>
        </w:tabs>
        <w:spacing w:before="120" w:after="0" w:line="276" w:lineRule="auto"/>
        <w:ind w:left="0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Po zakończeniu prac instalacyjnych i konfiguracyjnych systemu Wykonawca przekaże Inwest</w:t>
      </w:r>
      <w:r w:rsidR="00BA7203" w:rsidRPr="007D7A41">
        <w:rPr>
          <w:rFonts w:cstheme="minorHAnsi"/>
        </w:rPr>
        <w:t xml:space="preserve">orowi dokumentację powykonawczą </w:t>
      </w:r>
      <w:r w:rsidRPr="007D7A41">
        <w:rPr>
          <w:rFonts w:cstheme="minorHAnsi"/>
        </w:rPr>
        <w:t>zawierającą:</w:t>
      </w:r>
    </w:p>
    <w:p w14:paraId="7A090907" w14:textId="77777777" w:rsidR="00DC3478" w:rsidRPr="007D7A41" w:rsidRDefault="00DC3478" w:rsidP="009F6B2C">
      <w:pPr>
        <w:pStyle w:val="Akapitzlist"/>
        <w:numPr>
          <w:ilvl w:val="0"/>
          <w:numId w:val="45"/>
        </w:numPr>
        <w:tabs>
          <w:tab w:val="left" w:pos="1560"/>
        </w:tabs>
        <w:spacing w:before="120" w:after="0" w:line="276" w:lineRule="auto"/>
        <w:ind w:left="284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Plany poszczególnych budynków z naniesionymi elementami instalacji (czytniki, przyciski, zaczepy, trasy okablowania).</w:t>
      </w:r>
    </w:p>
    <w:p w14:paraId="47AC562A" w14:textId="77777777" w:rsidR="00DC3478" w:rsidRPr="007D7A41" w:rsidRDefault="00DC3478" w:rsidP="009F6B2C">
      <w:pPr>
        <w:pStyle w:val="Akapitzlist"/>
        <w:numPr>
          <w:ilvl w:val="0"/>
          <w:numId w:val="45"/>
        </w:numPr>
        <w:tabs>
          <w:tab w:val="left" w:pos="1560"/>
        </w:tabs>
        <w:spacing w:before="120" w:after="0" w:line="276" w:lineRule="auto"/>
        <w:ind w:left="284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 xml:space="preserve">Zestawienie zawierające lokalizację poszczególnych kontrolerów z listą </w:t>
      </w:r>
      <w:r w:rsidR="007E41BC" w:rsidRPr="007D7A41">
        <w:rPr>
          <w:rFonts w:cstheme="minorHAnsi"/>
        </w:rPr>
        <w:t xml:space="preserve">podpiętych do nich </w:t>
      </w:r>
      <w:r w:rsidRPr="007D7A41">
        <w:rPr>
          <w:rFonts w:cstheme="minorHAnsi"/>
        </w:rPr>
        <w:t>przejść.</w:t>
      </w:r>
    </w:p>
    <w:p w14:paraId="39727694" w14:textId="77777777" w:rsidR="007E41BC" w:rsidRPr="007D7A41" w:rsidRDefault="007E41BC" w:rsidP="009F6B2C">
      <w:pPr>
        <w:pStyle w:val="Akapitzlist"/>
        <w:numPr>
          <w:ilvl w:val="0"/>
          <w:numId w:val="45"/>
        </w:numPr>
        <w:spacing w:before="120" w:after="0" w:line="276" w:lineRule="auto"/>
        <w:ind w:left="284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Schemat instalacji i podłączenia elementów systemu.</w:t>
      </w:r>
    </w:p>
    <w:p w14:paraId="4FF85C13" w14:textId="7212CDDD" w:rsidR="000A59F5" w:rsidRPr="007D7A41" w:rsidRDefault="000A59F5" w:rsidP="007D7A41">
      <w:pPr>
        <w:spacing w:before="120" w:after="0" w:line="276" w:lineRule="auto"/>
        <w:jc w:val="both"/>
        <w:rPr>
          <w:rFonts w:cstheme="minorHAnsi"/>
        </w:rPr>
      </w:pPr>
      <w:r w:rsidRPr="007D7A41">
        <w:rPr>
          <w:rFonts w:cstheme="minorHAnsi"/>
        </w:rPr>
        <w:t xml:space="preserve">Dokumentacja zostanie dostarczona w formie papierowej w liczbie egzemplarzy 1 szt. oraz w wersji elektronicznej w formacie </w:t>
      </w:r>
      <w:proofErr w:type="spellStart"/>
      <w:r w:rsidRPr="007D7A41">
        <w:rPr>
          <w:rFonts w:cstheme="minorHAnsi"/>
        </w:rPr>
        <w:t>dwg</w:t>
      </w:r>
      <w:proofErr w:type="spellEnd"/>
      <w:r w:rsidRPr="007D7A41">
        <w:rPr>
          <w:rFonts w:cstheme="minorHAnsi"/>
        </w:rPr>
        <w:t xml:space="preserve"> lub innym wraz z przeglądarką umożliwiającą odczyt i przeglądanie dokumentacji</w:t>
      </w:r>
      <w:r w:rsidR="006B0D28" w:rsidRPr="007D7A41">
        <w:rPr>
          <w:rFonts w:cstheme="minorHAnsi"/>
        </w:rPr>
        <w:t>.</w:t>
      </w:r>
    </w:p>
    <w:p w14:paraId="0F93E0EC" w14:textId="6F8621D2" w:rsidR="001D267C" w:rsidRPr="007D7A41" w:rsidRDefault="00803AC8" w:rsidP="007D7A41">
      <w:pPr>
        <w:pStyle w:val="Nagwek2"/>
        <w:numPr>
          <w:ilvl w:val="0"/>
          <w:numId w:val="11"/>
        </w:numPr>
        <w:spacing w:before="480" w:after="240" w:line="276" w:lineRule="auto"/>
        <w:ind w:left="357" w:hanging="357"/>
        <w:jc w:val="both"/>
        <w:rPr>
          <w:rFonts w:asciiTheme="minorHAnsi" w:hAnsiTheme="minorHAnsi" w:cstheme="minorHAnsi"/>
          <w:b/>
          <w:sz w:val="24"/>
          <w:szCs w:val="22"/>
        </w:rPr>
      </w:pPr>
      <w:r w:rsidRPr="007D7A41">
        <w:rPr>
          <w:rFonts w:asciiTheme="minorHAnsi" w:hAnsiTheme="minorHAnsi" w:cstheme="minorHAnsi"/>
          <w:b/>
          <w:sz w:val="24"/>
          <w:szCs w:val="22"/>
        </w:rPr>
        <w:t>Usługa serwisu</w:t>
      </w:r>
    </w:p>
    <w:p w14:paraId="7887E499" w14:textId="601EDF38" w:rsidR="006B0D28" w:rsidRPr="007D7A41" w:rsidRDefault="006B0D28" w:rsidP="007D7A41">
      <w:pPr>
        <w:spacing w:before="120" w:after="0" w:line="276" w:lineRule="auto"/>
        <w:jc w:val="both"/>
        <w:rPr>
          <w:rFonts w:cstheme="minorHAnsi"/>
        </w:rPr>
      </w:pPr>
      <w:r w:rsidRPr="007D7A41">
        <w:rPr>
          <w:rFonts w:cstheme="minorHAnsi"/>
        </w:rPr>
        <w:t xml:space="preserve">Przez okres </w:t>
      </w:r>
      <w:r w:rsidR="004F1CFF" w:rsidRPr="007D7A41">
        <w:rPr>
          <w:rFonts w:cstheme="minorHAnsi"/>
        </w:rPr>
        <w:t>24</w:t>
      </w:r>
      <w:r w:rsidRPr="007D7A41">
        <w:rPr>
          <w:rFonts w:cstheme="minorHAnsi"/>
        </w:rPr>
        <w:t xml:space="preserve"> miesięcy od daty odbioru końcowego Wykonawca będzie świadczył Zamawiającemu usługę serwisu polegającą na pomocy w sprawnym zarządzaniu systemem kontroli dostępu oraz jego konfigurowaniu</w:t>
      </w:r>
      <w:r w:rsidR="00B163BF" w:rsidRPr="007D7A41">
        <w:rPr>
          <w:rFonts w:cstheme="minorHAnsi"/>
        </w:rPr>
        <w:t>,</w:t>
      </w:r>
      <w:r w:rsidRPr="007D7A41">
        <w:rPr>
          <w:rFonts w:cstheme="minorHAnsi"/>
        </w:rPr>
        <w:t xml:space="preserve"> a także usuwaniu problemów z bieżącym funkcjonowaniem tego systemu nie mających charakteru wady lub nie podlegając</w:t>
      </w:r>
      <w:r w:rsidR="00B163BF" w:rsidRPr="007D7A41">
        <w:rPr>
          <w:rFonts w:cstheme="minorHAnsi"/>
        </w:rPr>
        <w:t xml:space="preserve">ych </w:t>
      </w:r>
      <w:r w:rsidRPr="007D7A41">
        <w:rPr>
          <w:rFonts w:cstheme="minorHAnsi"/>
        </w:rPr>
        <w:t xml:space="preserve"> naprawie z tytułu gwarancji lub rękojmi</w:t>
      </w:r>
      <w:r w:rsidR="007D4566" w:rsidRPr="007D7A41">
        <w:rPr>
          <w:rFonts w:cstheme="minorHAnsi"/>
        </w:rPr>
        <w:t xml:space="preserve"> w liczbie 20 godzin dla każdego oddanego budynku.</w:t>
      </w:r>
    </w:p>
    <w:p w14:paraId="1F87C3DE" w14:textId="13FEAFDC" w:rsidR="007D4566" w:rsidRPr="007D7A41" w:rsidRDefault="007D4566" w:rsidP="007D7A41">
      <w:pPr>
        <w:spacing w:before="120" w:after="0" w:line="276" w:lineRule="auto"/>
        <w:jc w:val="both"/>
        <w:rPr>
          <w:rFonts w:cstheme="minorHAnsi"/>
        </w:rPr>
      </w:pPr>
      <w:r w:rsidRPr="007D7A41">
        <w:rPr>
          <w:rFonts w:cstheme="minorHAnsi"/>
        </w:rPr>
        <w:t xml:space="preserve">W przypadku wystąpienia problemu krytycznego uniemożliwiającego pracę całego systemu </w:t>
      </w:r>
      <w:r w:rsidR="00B163BF" w:rsidRPr="007D7A41">
        <w:rPr>
          <w:rFonts w:cstheme="minorHAnsi"/>
        </w:rPr>
        <w:t xml:space="preserve">Uczelni </w:t>
      </w:r>
      <w:r w:rsidRPr="007D7A41">
        <w:rPr>
          <w:rFonts w:cstheme="minorHAnsi"/>
        </w:rPr>
        <w:t>lub systemu w całym budynku czas reakcji wynosi 4 godziny od momentu zgłoszenia problemu. Przez czas reakcji na zgłoszenie problemu krytycznego Zamawiający rozumie czas</w:t>
      </w:r>
      <w:r w:rsidR="00B163BF" w:rsidRPr="007D7A41">
        <w:rPr>
          <w:rFonts w:cstheme="minorHAnsi"/>
        </w:rPr>
        <w:t>,</w:t>
      </w:r>
      <w:r w:rsidRPr="007D7A41">
        <w:rPr>
          <w:rFonts w:cstheme="minorHAnsi"/>
        </w:rPr>
        <w:t xml:space="preserve"> jaki upłynie od zgłoszenia awarii do nawiązania kontaktu przez pracownika Wykonawcy ze zgłaszającym awarię pracownikiem Zamawiającego w celu przeprowadzenia wstępnej diagnostyki i w miarę możliwości przekazania zaleceń. </w:t>
      </w:r>
    </w:p>
    <w:p w14:paraId="66E9A108" w14:textId="404962D2" w:rsidR="006B0D28" w:rsidRPr="007D7A41" w:rsidRDefault="007D4566" w:rsidP="007D7A41">
      <w:pPr>
        <w:spacing w:before="120" w:after="0" w:line="276" w:lineRule="auto"/>
        <w:jc w:val="both"/>
        <w:rPr>
          <w:rFonts w:cstheme="minorHAnsi"/>
        </w:rPr>
      </w:pPr>
      <w:r w:rsidRPr="007D7A41">
        <w:rPr>
          <w:rFonts w:cstheme="minorHAnsi"/>
        </w:rPr>
        <w:t>W przypadku wystąpienia problemu niekrytycznego uniemożliwiającego pracę jednego lub kilku  przejść</w:t>
      </w:r>
      <w:r w:rsidR="00144873" w:rsidRPr="007D7A41">
        <w:rPr>
          <w:rFonts w:cstheme="minorHAnsi"/>
        </w:rPr>
        <w:t xml:space="preserve"> lub problemów dla pojedynczych</w:t>
      </w:r>
      <w:r w:rsidRPr="007D7A41">
        <w:rPr>
          <w:rFonts w:cstheme="minorHAnsi"/>
        </w:rPr>
        <w:t xml:space="preserve"> kart dostępu</w:t>
      </w:r>
      <w:r w:rsidR="00144873" w:rsidRPr="007D7A41">
        <w:rPr>
          <w:rFonts w:cstheme="minorHAnsi"/>
        </w:rPr>
        <w:t xml:space="preserve"> lub problemów z konfiguracją systemu</w:t>
      </w:r>
      <w:r w:rsidRPr="007D7A41">
        <w:rPr>
          <w:rFonts w:cstheme="minorHAnsi"/>
        </w:rPr>
        <w:t>, z którymi  czas reakcji wynosi 24 godziny od momentu zgłoszenia problemu. Przez czas reakcji na zgłoszenie problemu krytycznego Zamawiający rozumie czas</w:t>
      </w:r>
      <w:r w:rsidR="00B163BF" w:rsidRPr="007D7A41">
        <w:rPr>
          <w:rFonts w:cstheme="minorHAnsi"/>
        </w:rPr>
        <w:t>,</w:t>
      </w:r>
      <w:r w:rsidRPr="007D7A41">
        <w:rPr>
          <w:rFonts w:cstheme="minorHAnsi"/>
        </w:rPr>
        <w:t xml:space="preserve"> jaki upłynie od zgłoszenia problemu do nawiązania kontaktu przez pracownika Wykonawcy ze zgłaszającym problem pracownikiem Zamawiającego w celu przeprowadzenia wstępnej diagnostyki i w miarę możliwości przekazania zaleceń. </w:t>
      </w:r>
    </w:p>
    <w:p w14:paraId="30C6391A" w14:textId="5A60D8CC" w:rsidR="007D4566" w:rsidRPr="007D7A41" w:rsidRDefault="00144873" w:rsidP="007D7A41">
      <w:pPr>
        <w:spacing w:before="120" w:after="0" w:line="276" w:lineRule="auto"/>
        <w:jc w:val="both"/>
        <w:rPr>
          <w:rFonts w:cstheme="minorHAnsi"/>
        </w:rPr>
      </w:pPr>
      <w:r w:rsidRPr="007D7A41">
        <w:rPr>
          <w:rFonts w:cstheme="minorHAnsi"/>
        </w:rPr>
        <w:lastRenderedPageBreak/>
        <w:t xml:space="preserve">Czas pracy </w:t>
      </w:r>
      <w:r w:rsidR="00B163BF" w:rsidRPr="007D7A41">
        <w:rPr>
          <w:rFonts w:cstheme="minorHAnsi"/>
        </w:rPr>
        <w:t xml:space="preserve">Wykonawcy </w:t>
      </w:r>
      <w:r w:rsidRPr="007D7A41">
        <w:rPr>
          <w:rFonts w:cstheme="minorHAnsi"/>
        </w:rPr>
        <w:t xml:space="preserve">powinien być ewidencjonowany dla każdego zgłoszonego </w:t>
      </w:r>
      <w:r w:rsidR="00B163BF" w:rsidRPr="007D7A41">
        <w:rPr>
          <w:rFonts w:cstheme="minorHAnsi"/>
        </w:rPr>
        <w:t xml:space="preserve">przez Zamawiającego </w:t>
      </w:r>
      <w:r w:rsidRPr="007D7A41">
        <w:rPr>
          <w:rFonts w:cstheme="minorHAnsi"/>
        </w:rPr>
        <w:t>problemu i potwierdzony w formie notatki służbowej</w:t>
      </w:r>
      <w:r w:rsidR="00B163BF" w:rsidRPr="007D7A41">
        <w:rPr>
          <w:rFonts w:cstheme="minorHAnsi"/>
        </w:rPr>
        <w:t>.</w:t>
      </w:r>
    </w:p>
    <w:sectPr w:rsidR="007D4566" w:rsidRPr="007D7A41" w:rsidSect="007D7A41">
      <w:headerReference w:type="default" r:id="rId8"/>
      <w:footerReference w:type="default" r:id="rId9"/>
      <w:pgSz w:w="11906" w:h="16838" w:code="9"/>
      <w:pgMar w:top="1701" w:right="1418" w:bottom="2552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382BB" w14:textId="77777777" w:rsidR="003C104D" w:rsidRDefault="003C104D" w:rsidP="00C803ED">
      <w:pPr>
        <w:spacing w:after="0" w:line="240" w:lineRule="auto"/>
      </w:pPr>
      <w:r>
        <w:separator/>
      </w:r>
    </w:p>
  </w:endnote>
  <w:endnote w:type="continuationSeparator" w:id="0">
    <w:p w14:paraId="7A89A650" w14:textId="77777777" w:rsidR="003C104D" w:rsidRDefault="003C104D" w:rsidP="00C80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ACF2A" w14:textId="0F6EE441" w:rsidR="005E7721" w:rsidRDefault="007D7A41" w:rsidP="004F02F5">
    <w:pPr>
      <w:pStyle w:val="Stopka"/>
    </w:pPr>
    <w:r w:rsidRPr="00412C1D">
      <w:rPr>
        <w:i/>
        <w:noProof/>
        <w:color w:val="000000"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3EB60F69" wp14:editId="24C91DD8">
          <wp:simplePos x="0" y="0"/>
          <wp:positionH relativeFrom="margin">
            <wp:posOffset>1938655</wp:posOffset>
          </wp:positionH>
          <wp:positionV relativeFrom="margin">
            <wp:posOffset>8231505</wp:posOffset>
          </wp:positionV>
          <wp:extent cx="1566545" cy="510540"/>
          <wp:effectExtent l="0" t="0" r="0" b="3810"/>
          <wp:wrapNone/>
          <wp:docPr id="3" name="Obraz 3" descr="Barwy_RP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arwy_RP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54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2C1D">
      <w:rPr>
        <w:i/>
        <w:noProof/>
        <w:color w:val="000000"/>
        <w:sz w:val="16"/>
        <w:szCs w:val="16"/>
        <w:lang w:eastAsia="pl-PL"/>
      </w:rPr>
      <w:drawing>
        <wp:anchor distT="0" distB="0" distL="114300" distR="114300" simplePos="0" relativeHeight="251660288" behindDoc="0" locked="0" layoutInCell="1" allowOverlap="1" wp14:anchorId="559E5E1C" wp14:editId="08AD51B9">
          <wp:simplePos x="0" y="0"/>
          <wp:positionH relativeFrom="column">
            <wp:posOffset>-1905</wp:posOffset>
          </wp:positionH>
          <wp:positionV relativeFrom="paragraph">
            <wp:posOffset>64770</wp:posOffset>
          </wp:positionV>
          <wp:extent cx="1382395" cy="647700"/>
          <wp:effectExtent l="0" t="0" r="8255" b="0"/>
          <wp:wrapNone/>
          <wp:docPr id="1" name="Obraz 1" descr="logo_FE_Wiedza_Edukacja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Wiedza_Edukacja_Rozwoj_rgb-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7721" w:rsidRPr="00412C1D">
      <w:rPr>
        <w:i/>
        <w:noProof/>
        <w:color w:val="000000"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 wp14:anchorId="7E8A27B3" wp14:editId="6A841445">
          <wp:simplePos x="0" y="0"/>
          <wp:positionH relativeFrom="column">
            <wp:posOffset>3726778</wp:posOffset>
          </wp:positionH>
          <wp:positionV relativeFrom="paragraph">
            <wp:posOffset>64770</wp:posOffset>
          </wp:positionV>
          <wp:extent cx="2192020" cy="647700"/>
          <wp:effectExtent l="0" t="0" r="0" b="0"/>
          <wp:wrapNone/>
          <wp:docPr id="2" name="Obraz 2" descr="EU_EFS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_EFS_rgb-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20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BA7EB0" w14:textId="182CF2E4" w:rsidR="005E7721" w:rsidRDefault="005E7721" w:rsidP="004F02F5"/>
  <w:sdt>
    <w:sdtPr>
      <w:rPr>
        <w:rFonts w:cstheme="minorHAnsi"/>
        <w:sz w:val="16"/>
        <w:szCs w:val="16"/>
        <w:lang w:eastAsia="ja-JP"/>
      </w:rPr>
      <w:id w:val="-1337446302"/>
      <w:docPartObj>
        <w:docPartGallery w:val="Page Numbers (Bottom of Page)"/>
        <w:docPartUnique/>
      </w:docPartObj>
    </w:sdtPr>
    <w:sdtEndPr>
      <w:rPr>
        <w:lang w:eastAsia="en-US"/>
      </w:rPr>
    </w:sdtEndPr>
    <w:sdtContent>
      <w:sdt>
        <w:sdtPr>
          <w:rPr>
            <w:rFonts w:cstheme="minorHAnsi"/>
            <w:sz w:val="16"/>
            <w:szCs w:val="16"/>
            <w:lang w:eastAsia="ja-JP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lang w:eastAsia="en-US"/>
          </w:rPr>
        </w:sdtEndPr>
        <w:sdtContent>
          <w:p w14:paraId="0C9AE64E" w14:textId="57530B08" w:rsidR="005E7721" w:rsidRPr="004F02F5" w:rsidRDefault="005E7721" w:rsidP="004F02F5">
            <w:pPr>
              <w:spacing w:before="600" w:after="0" w:line="240" w:lineRule="auto"/>
              <w:ind w:left="-170" w:right="-170"/>
              <w:jc w:val="center"/>
              <w:rPr>
                <w:rFonts w:cs="Calibri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F02F5">
              <w:rPr>
                <w:rFonts w:cs="Calibri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Projekt „Poprawa jakości kształcenia i zarządzania na Uniwersytecie Ekonomicznym w Poznaniu” POWR.03.05.00-00-z054/18 współ</w:t>
            </w:r>
            <w:r w:rsidRPr="004F02F5">
              <w:rPr>
                <w:rFonts w:cs="Calibri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oftHyphen/>
              <w:t>finansowany przez Unię Europejską z Europejskiego Funduszu Społecznego w ramach Programu Operacyjnego Wiedza Edukacja Rozwój 2014-2020</w:t>
            </w:r>
          </w:p>
          <w:p w14:paraId="2D81F2F0" w14:textId="6514EE9E" w:rsidR="005E7721" w:rsidRPr="005C77F7" w:rsidRDefault="005E7721" w:rsidP="004F02F5">
            <w:pPr>
              <w:pStyle w:val="Stopka"/>
              <w:spacing w:before="120"/>
              <w:jc w:val="right"/>
              <w:rPr>
                <w:rFonts w:cstheme="minorHAnsi"/>
                <w:sz w:val="16"/>
                <w:szCs w:val="16"/>
              </w:rPr>
            </w:pPr>
            <w:r w:rsidRPr="005C77F7">
              <w:rPr>
                <w:rFonts w:cstheme="minorHAnsi"/>
                <w:sz w:val="16"/>
                <w:szCs w:val="16"/>
              </w:rPr>
              <w:t xml:space="preserve">Strona </w:t>
            </w:r>
            <w:r w:rsidRPr="005C77F7">
              <w:rPr>
                <w:rFonts w:cstheme="minorHAnsi"/>
                <w:b/>
                <w:bCs/>
                <w:sz w:val="16"/>
                <w:szCs w:val="16"/>
              </w:rPr>
              <w:fldChar w:fldCharType="begin"/>
            </w:r>
            <w:r w:rsidRPr="005C77F7">
              <w:rPr>
                <w:rFonts w:cstheme="minorHAnsi"/>
                <w:b/>
                <w:bCs/>
                <w:sz w:val="16"/>
                <w:szCs w:val="16"/>
              </w:rPr>
              <w:instrText>PAGE</w:instrText>
            </w:r>
            <w:r w:rsidRPr="005C77F7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 w:rsidR="00796B81">
              <w:rPr>
                <w:rFonts w:cstheme="minorHAnsi"/>
                <w:b/>
                <w:bCs/>
                <w:noProof/>
                <w:sz w:val="16"/>
                <w:szCs w:val="16"/>
              </w:rPr>
              <w:t>6</w:t>
            </w:r>
            <w:r w:rsidRPr="005C77F7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  <w:r w:rsidRPr="005C77F7">
              <w:rPr>
                <w:rFonts w:cstheme="minorHAnsi"/>
                <w:sz w:val="16"/>
                <w:szCs w:val="16"/>
              </w:rPr>
              <w:t xml:space="preserve"> z </w:t>
            </w:r>
            <w:r w:rsidRPr="005C77F7">
              <w:rPr>
                <w:rFonts w:cstheme="minorHAnsi"/>
                <w:b/>
                <w:bCs/>
                <w:sz w:val="16"/>
                <w:szCs w:val="16"/>
              </w:rPr>
              <w:fldChar w:fldCharType="begin"/>
            </w:r>
            <w:r w:rsidRPr="005C77F7">
              <w:rPr>
                <w:rFonts w:cstheme="minorHAnsi"/>
                <w:b/>
                <w:bCs/>
                <w:sz w:val="16"/>
                <w:szCs w:val="16"/>
              </w:rPr>
              <w:instrText>NUMPAGES</w:instrText>
            </w:r>
            <w:r w:rsidRPr="005C77F7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 w:rsidR="00796B81">
              <w:rPr>
                <w:rFonts w:cstheme="minorHAnsi"/>
                <w:b/>
                <w:bCs/>
                <w:noProof/>
                <w:sz w:val="16"/>
                <w:szCs w:val="16"/>
              </w:rPr>
              <w:t>16</w:t>
            </w:r>
            <w:r w:rsidRPr="005C77F7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454DEF" w14:textId="77777777" w:rsidR="003C104D" w:rsidRDefault="003C104D" w:rsidP="00C803ED">
      <w:pPr>
        <w:spacing w:after="0" w:line="240" w:lineRule="auto"/>
      </w:pPr>
      <w:r>
        <w:separator/>
      </w:r>
    </w:p>
  </w:footnote>
  <w:footnote w:type="continuationSeparator" w:id="0">
    <w:p w14:paraId="26EE3DFA" w14:textId="77777777" w:rsidR="003C104D" w:rsidRDefault="003C104D" w:rsidP="00C80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2631B" w14:textId="391B7394" w:rsidR="007D7A41" w:rsidRDefault="007D7A4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D2DD4AC" wp14:editId="496A5220">
          <wp:simplePos x="0" y="0"/>
          <wp:positionH relativeFrom="page">
            <wp:posOffset>358775</wp:posOffset>
          </wp:positionH>
          <wp:positionV relativeFrom="page">
            <wp:posOffset>27305</wp:posOffset>
          </wp:positionV>
          <wp:extent cx="7167600" cy="8244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62" b="38889"/>
                  <a:stretch/>
                </pic:blipFill>
                <pic:spPr bwMode="auto">
                  <a:xfrm>
                    <a:off x="0" y="0"/>
                    <a:ext cx="7167600" cy="82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82A"/>
    <w:multiLevelType w:val="hybridMultilevel"/>
    <w:tmpl w:val="DEAC30A4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5AD7082"/>
    <w:multiLevelType w:val="hybridMultilevel"/>
    <w:tmpl w:val="023ADE8A"/>
    <w:lvl w:ilvl="0" w:tplc="0415000F">
      <w:start w:val="1"/>
      <w:numFmt w:val="decimal"/>
      <w:lvlText w:val="%1."/>
      <w:lvlJc w:val="left"/>
      <w:pPr>
        <w:ind w:left="863" w:hanging="360"/>
      </w:pPr>
      <w:rPr>
        <w:rFonts w:hint="default"/>
      </w:rPr>
    </w:lvl>
    <w:lvl w:ilvl="1" w:tplc="DD42C23A">
      <w:numFmt w:val="bullet"/>
      <w:lvlText w:val="•"/>
      <w:lvlJc w:val="left"/>
      <w:pPr>
        <w:ind w:left="1583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" w15:restartNumberingAfterBreak="0">
    <w:nsid w:val="05EE3836"/>
    <w:multiLevelType w:val="multilevel"/>
    <w:tmpl w:val="676406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6384F96"/>
    <w:multiLevelType w:val="hybridMultilevel"/>
    <w:tmpl w:val="11EE5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66B05"/>
    <w:multiLevelType w:val="hybridMultilevel"/>
    <w:tmpl w:val="F7DC45C8"/>
    <w:lvl w:ilvl="0" w:tplc="04150011">
      <w:start w:val="1"/>
      <w:numFmt w:val="decimal"/>
      <w:lvlText w:val="%1)"/>
      <w:lvlJc w:val="left"/>
      <w:pPr>
        <w:ind w:left="1583" w:hanging="360"/>
      </w:pPr>
    </w:lvl>
    <w:lvl w:ilvl="1" w:tplc="04150019" w:tentative="1">
      <w:start w:val="1"/>
      <w:numFmt w:val="lowerLetter"/>
      <w:lvlText w:val="%2."/>
      <w:lvlJc w:val="left"/>
      <w:pPr>
        <w:ind w:left="2303" w:hanging="360"/>
      </w:pPr>
    </w:lvl>
    <w:lvl w:ilvl="2" w:tplc="0415001B" w:tentative="1">
      <w:start w:val="1"/>
      <w:numFmt w:val="lowerRoman"/>
      <w:lvlText w:val="%3."/>
      <w:lvlJc w:val="right"/>
      <w:pPr>
        <w:ind w:left="3023" w:hanging="180"/>
      </w:pPr>
    </w:lvl>
    <w:lvl w:ilvl="3" w:tplc="0415000F" w:tentative="1">
      <w:start w:val="1"/>
      <w:numFmt w:val="decimal"/>
      <w:lvlText w:val="%4."/>
      <w:lvlJc w:val="left"/>
      <w:pPr>
        <w:ind w:left="3743" w:hanging="360"/>
      </w:pPr>
    </w:lvl>
    <w:lvl w:ilvl="4" w:tplc="04150019" w:tentative="1">
      <w:start w:val="1"/>
      <w:numFmt w:val="lowerLetter"/>
      <w:lvlText w:val="%5."/>
      <w:lvlJc w:val="left"/>
      <w:pPr>
        <w:ind w:left="4463" w:hanging="360"/>
      </w:pPr>
    </w:lvl>
    <w:lvl w:ilvl="5" w:tplc="0415001B" w:tentative="1">
      <w:start w:val="1"/>
      <w:numFmt w:val="lowerRoman"/>
      <w:lvlText w:val="%6."/>
      <w:lvlJc w:val="right"/>
      <w:pPr>
        <w:ind w:left="5183" w:hanging="180"/>
      </w:pPr>
    </w:lvl>
    <w:lvl w:ilvl="6" w:tplc="0415000F" w:tentative="1">
      <w:start w:val="1"/>
      <w:numFmt w:val="decimal"/>
      <w:lvlText w:val="%7."/>
      <w:lvlJc w:val="left"/>
      <w:pPr>
        <w:ind w:left="5903" w:hanging="360"/>
      </w:pPr>
    </w:lvl>
    <w:lvl w:ilvl="7" w:tplc="04150019" w:tentative="1">
      <w:start w:val="1"/>
      <w:numFmt w:val="lowerLetter"/>
      <w:lvlText w:val="%8."/>
      <w:lvlJc w:val="left"/>
      <w:pPr>
        <w:ind w:left="6623" w:hanging="360"/>
      </w:pPr>
    </w:lvl>
    <w:lvl w:ilvl="8" w:tplc="0415001B" w:tentative="1">
      <w:start w:val="1"/>
      <w:numFmt w:val="lowerRoman"/>
      <w:lvlText w:val="%9."/>
      <w:lvlJc w:val="right"/>
      <w:pPr>
        <w:ind w:left="7343" w:hanging="180"/>
      </w:pPr>
    </w:lvl>
  </w:abstractNum>
  <w:abstractNum w:abstractNumId="5" w15:restartNumberingAfterBreak="0">
    <w:nsid w:val="0B125552"/>
    <w:multiLevelType w:val="hybridMultilevel"/>
    <w:tmpl w:val="06D4455A"/>
    <w:lvl w:ilvl="0" w:tplc="6EE818B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546ADDFA">
      <w:start w:val="1"/>
      <w:numFmt w:val="decimal"/>
      <w:lvlText w:val="%3."/>
      <w:lvlJc w:val="left"/>
      <w:pPr>
        <w:ind w:left="3387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F5C7C8C"/>
    <w:multiLevelType w:val="hybridMultilevel"/>
    <w:tmpl w:val="A10023E2"/>
    <w:lvl w:ilvl="0" w:tplc="6EE818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C01C7"/>
    <w:multiLevelType w:val="hybridMultilevel"/>
    <w:tmpl w:val="ABF218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25877"/>
    <w:multiLevelType w:val="hybridMultilevel"/>
    <w:tmpl w:val="A72483B0"/>
    <w:lvl w:ilvl="0" w:tplc="6EE818B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4BB0DCE"/>
    <w:multiLevelType w:val="hybridMultilevel"/>
    <w:tmpl w:val="959E7A9C"/>
    <w:lvl w:ilvl="0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10" w15:restartNumberingAfterBreak="0">
    <w:nsid w:val="190A3755"/>
    <w:multiLevelType w:val="hybridMultilevel"/>
    <w:tmpl w:val="04C8EDD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 w15:restartNumberingAfterBreak="0">
    <w:nsid w:val="19807A91"/>
    <w:multiLevelType w:val="hybridMultilevel"/>
    <w:tmpl w:val="A72483B0"/>
    <w:lvl w:ilvl="0" w:tplc="6EE818B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B216F9A"/>
    <w:multiLevelType w:val="hybridMultilevel"/>
    <w:tmpl w:val="63A88E02"/>
    <w:lvl w:ilvl="0" w:tplc="6EE818B6">
      <w:start w:val="1"/>
      <w:numFmt w:val="lowerLetter"/>
      <w:lvlText w:val="%1)"/>
      <w:lvlJc w:val="left"/>
      <w:pPr>
        <w:ind w:left="15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3" w:hanging="360"/>
      </w:pPr>
    </w:lvl>
    <w:lvl w:ilvl="2" w:tplc="0415001B" w:tentative="1">
      <w:start w:val="1"/>
      <w:numFmt w:val="lowerRoman"/>
      <w:lvlText w:val="%3."/>
      <w:lvlJc w:val="right"/>
      <w:pPr>
        <w:ind w:left="3023" w:hanging="180"/>
      </w:pPr>
    </w:lvl>
    <w:lvl w:ilvl="3" w:tplc="0415000F" w:tentative="1">
      <w:start w:val="1"/>
      <w:numFmt w:val="decimal"/>
      <w:lvlText w:val="%4."/>
      <w:lvlJc w:val="left"/>
      <w:pPr>
        <w:ind w:left="3743" w:hanging="360"/>
      </w:pPr>
    </w:lvl>
    <w:lvl w:ilvl="4" w:tplc="04150019" w:tentative="1">
      <w:start w:val="1"/>
      <w:numFmt w:val="lowerLetter"/>
      <w:lvlText w:val="%5."/>
      <w:lvlJc w:val="left"/>
      <w:pPr>
        <w:ind w:left="4463" w:hanging="360"/>
      </w:pPr>
    </w:lvl>
    <w:lvl w:ilvl="5" w:tplc="0415001B" w:tentative="1">
      <w:start w:val="1"/>
      <w:numFmt w:val="lowerRoman"/>
      <w:lvlText w:val="%6."/>
      <w:lvlJc w:val="right"/>
      <w:pPr>
        <w:ind w:left="5183" w:hanging="180"/>
      </w:pPr>
    </w:lvl>
    <w:lvl w:ilvl="6" w:tplc="0415000F" w:tentative="1">
      <w:start w:val="1"/>
      <w:numFmt w:val="decimal"/>
      <w:lvlText w:val="%7."/>
      <w:lvlJc w:val="left"/>
      <w:pPr>
        <w:ind w:left="5903" w:hanging="360"/>
      </w:pPr>
    </w:lvl>
    <w:lvl w:ilvl="7" w:tplc="04150019" w:tentative="1">
      <w:start w:val="1"/>
      <w:numFmt w:val="lowerLetter"/>
      <w:lvlText w:val="%8."/>
      <w:lvlJc w:val="left"/>
      <w:pPr>
        <w:ind w:left="6623" w:hanging="360"/>
      </w:pPr>
    </w:lvl>
    <w:lvl w:ilvl="8" w:tplc="0415001B" w:tentative="1">
      <w:start w:val="1"/>
      <w:numFmt w:val="lowerRoman"/>
      <w:lvlText w:val="%9."/>
      <w:lvlJc w:val="right"/>
      <w:pPr>
        <w:ind w:left="7343" w:hanging="180"/>
      </w:pPr>
    </w:lvl>
  </w:abstractNum>
  <w:abstractNum w:abstractNumId="13" w15:restartNumberingAfterBreak="0">
    <w:nsid w:val="1C853E7D"/>
    <w:multiLevelType w:val="hybridMultilevel"/>
    <w:tmpl w:val="FB78D6F6"/>
    <w:lvl w:ilvl="0" w:tplc="6EE818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C714D9"/>
    <w:multiLevelType w:val="hybridMultilevel"/>
    <w:tmpl w:val="D1680836"/>
    <w:lvl w:ilvl="0" w:tplc="6EE818B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616278F0">
      <w:start w:val="4"/>
      <w:numFmt w:val="decimal"/>
      <w:lvlText w:val="%3.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69424A5"/>
    <w:multiLevelType w:val="hybridMultilevel"/>
    <w:tmpl w:val="169E14F0"/>
    <w:lvl w:ilvl="0" w:tplc="0415000F">
      <w:start w:val="1"/>
      <w:numFmt w:val="decimal"/>
      <w:lvlText w:val="%1."/>
      <w:lvlJc w:val="left"/>
      <w:pPr>
        <w:ind w:left="15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6" w15:restartNumberingAfterBreak="0">
    <w:nsid w:val="30625B90"/>
    <w:multiLevelType w:val="hybridMultilevel"/>
    <w:tmpl w:val="7FC07156"/>
    <w:lvl w:ilvl="0" w:tplc="6EE818B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1E14C83"/>
    <w:multiLevelType w:val="hybridMultilevel"/>
    <w:tmpl w:val="F1028D2A"/>
    <w:lvl w:ilvl="0" w:tplc="6EE818B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616278F0">
      <w:start w:val="4"/>
      <w:numFmt w:val="decimal"/>
      <w:lvlText w:val="%3.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46241DC"/>
    <w:multiLevelType w:val="hybridMultilevel"/>
    <w:tmpl w:val="C5528CA8"/>
    <w:lvl w:ilvl="0" w:tplc="6EE818B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47402A3"/>
    <w:multiLevelType w:val="hybridMultilevel"/>
    <w:tmpl w:val="C0340B4A"/>
    <w:lvl w:ilvl="0" w:tplc="04150017">
      <w:start w:val="1"/>
      <w:numFmt w:val="lowerLetter"/>
      <w:lvlText w:val="%1)"/>
      <w:lvlJc w:val="left"/>
      <w:pPr>
        <w:ind w:left="1583" w:hanging="360"/>
      </w:pPr>
    </w:lvl>
    <w:lvl w:ilvl="1" w:tplc="04150019" w:tentative="1">
      <w:start w:val="1"/>
      <w:numFmt w:val="lowerLetter"/>
      <w:lvlText w:val="%2."/>
      <w:lvlJc w:val="left"/>
      <w:pPr>
        <w:ind w:left="2303" w:hanging="360"/>
      </w:pPr>
    </w:lvl>
    <w:lvl w:ilvl="2" w:tplc="0415001B" w:tentative="1">
      <w:start w:val="1"/>
      <w:numFmt w:val="lowerRoman"/>
      <w:lvlText w:val="%3."/>
      <w:lvlJc w:val="right"/>
      <w:pPr>
        <w:ind w:left="3023" w:hanging="180"/>
      </w:pPr>
    </w:lvl>
    <w:lvl w:ilvl="3" w:tplc="0415000F" w:tentative="1">
      <w:start w:val="1"/>
      <w:numFmt w:val="decimal"/>
      <w:lvlText w:val="%4."/>
      <w:lvlJc w:val="left"/>
      <w:pPr>
        <w:ind w:left="3743" w:hanging="360"/>
      </w:pPr>
    </w:lvl>
    <w:lvl w:ilvl="4" w:tplc="04150019" w:tentative="1">
      <w:start w:val="1"/>
      <w:numFmt w:val="lowerLetter"/>
      <w:lvlText w:val="%5."/>
      <w:lvlJc w:val="left"/>
      <w:pPr>
        <w:ind w:left="4463" w:hanging="360"/>
      </w:pPr>
    </w:lvl>
    <w:lvl w:ilvl="5" w:tplc="0415001B" w:tentative="1">
      <w:start w:val="1"/>
      <w:numFmt w:val="lowerRoman"/>
      <w:lvlText w:val="%6."/>
      <w:lvlJc w:val="right"/>
      <w:pPr>
        <w:ind w:left="5183" w:hanging="180"/>
      </w:pPr>
    </w:lvl>
    <w:lvl w:ilvl="6" w:tplc="0415000F" w:tentative="1">
      <w:start w:val="1"/>
      <w:numFmt w:val="decimal"/>
      <w:lvlText w:val="%7."/>
      <w:lvlJc w:val="left"/>
      <w:pPr>
        <w:ind w:left="5903" w:hanging="360"/>
      </w:pPr>
    </w:lvl>
    <w:lvl w:ilvl="7" w:tplc="04150019" w:tentative="1">
      <w:start w:val="1"/>
      <w:numFmt w:val="lowerLetter"/>
      <w:lvlText w:val="%8."/>
      <w:lvlJc w:val="left"/>
      <w:pPr>
        <w:ind w:left="6623" w:hanging="360"/>
      </w:pPr>
    </w:lvl>
    <w:lvl w:ilvl="8" w:tplc="0415001B" w:tentative="1">
      <w:start w:val="1"/>
      <w:numFmt w:val="lowerRoman"/>
      <w:lvlText w:val="%9."/>
      <w:lvlJc w:val="right"/>
      <w:pPr>
        <w:ind w:left="7343" w:hanging="180"/>
      </w:pPr>
    </w:lvl>
  </w:abstractNum>
  <w:abstractNum w:abstractNumId="20" w15:restartNumberingAfterBreak="0">
    <w:nsid w:val="3DA63CD2"/>
    <w:multiLevelType w:val="hybridMultilevel"/>
    <w:tmpl w:val="F38CF3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01612A"/>
    <w:multiLevelType w:val="hybridMultilevel"/>
    <w:tmpl w:val="C6E27C46"/>
    <w:lvl w:ilvl="0" w:tplc="0415000F">
      <w:start w:val="1"/>
      <w:numFmt w:val="decimal"/>
      <w:lvlText w:val="%1."/>
      <w:lvlJc w:val="left"/>
      <w:pPr>
        <w:ind w:left="1583" w:hanging="360"/>
      </w:pPr>
    </w:lvl>
    <w:lvl w:ilvl="1" w:tplc="04150019" w:tentative="1">
      <w:start w:val="1"/>
      <w:numFmt w:val="lowerLetter"/>
      <w:lvlText w:val="%2."/>
      <w:lvlJc w:val="left"/>
      <w:pPr>
        <w:ind w:left="2303" w:hanging="360"/>
      </w:pPr>
    </w:lvl>
    <w:lvl w:ilvl="2" w:tplc="0415001B" w:tentative="1">
      <w:start w:val="1"/>
      <w:numFmt w:val="lowerRoman"/>
      <w:lvlText w:val="%3."/>
      <w:lvlJc w:val="right"/>
      <w:pPr>
        <w:ind w:left="3023" w:hanging="180"/>
      </w:pPr>
    </w:lvl>
    <w:lvl w:ilvl="3" w:tplc="0415000F" w:tentative="1">
      <w:start w:val="1"/>
      <w:numFmt w:val="decimal"/>
      <w:lvlText w:val="%4."/>
      <w:lvlJc w:val="left"/>
      <w:pPr>
        <w:ind w:left="3743" w:hanging="360"/>
      </w:pPr>
    </w:lvl>
    <w:lvl w:ilvl="4" w:tplc="04150019" w:tentative="1">
      <w:start w:val="1"/>
      <w:numFmt w:val="lowerLetter"/>
      <w:lvlText w:val="%5."/>
      <w:lvlJc w:val="left"/>
      <w:pPr>
        <w:ind w:left="4463" w:hanging="360"/>
      </w:pPr>
    </w:lvl>
    <w:lvl w:ilvl="5" w:tplc="0415001B" w:tentative="1">
      <w:start w:val="1"/>
      <w:numFmt w:val="lowerRoman"/>
      <w:lvlText w:val="%6."/>
      <w:lvlJc w:val="right"/>
      <w:pPr>
        <w:ind w:left="5183" w:hanging="180"/>
      </w:pPr>
    </w:lvl>
    <w:lvl w:ilvl="6" w:tplc="0415000F" w:tentative="1">
      <w:start w:val="1"/>
      <w:numFmt w:val="decimal"/>
      <w:lvlText w:val="%7."/>
      <w:lvlJc w:val="left"/>
      <w:pPr>
        <w:ind w:left="5903" w:hanging="360"/>
      </w:pPr>
    </w:lvl>
    <w:lvl w:ilvl="7" w:tplc="04150019" w:tentative="1">
      <w:start w:val="1"/>
      <w:numFmt w:val="lowerLetter"/>
      <w:lvlText w:val="%8."/>
      <w:lvlJc w:val="left"/>
      <w:pPr>
        <w:ind w:left="6623" w:hanging="360"/>
      </w:pPr>
    </w:lvl>
    <w:lvl w:ilvl="8" w:tplc="0415001B" w:tentative="1">
      <w:start w:val="1"/>
      <w:numFmt w:val="lowerRoman"/>
      <w:lvlText w:val="%9."/>
      <w:lvlJc w:val="right"/>
      <w:pPr>
        <w:ind w:left="7343" w:hanging="180"/>
      </w:pPr>
    </w:lvl>
  </w:abstractNum>
  <w:abstractNum w:abstractNumId="22" w15:restartNumberingAfterBreak="0">
    <w:nsid w:val="3EAB722B"/>
    <w:multiLevelType w:val="hybridMultilevel"/>
    <w:tmpl w:val="6DE44B64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3" w15:restartNumberingAfterBreak="0">
    <w:nsid w:val="40F64D02"/>
    <w:multiLevelType w:val="hybridMultilevel"/>
    <w:tmpl w:val="34168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64CE6"/>
    <w:multiLevelType w:val="hybridMultilevel"/>
    <w:tmpl w:val="C3261B68"/>
    <w:lvl w:ilvl="0" w:tplc="6EE818B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6EE818B6">
      <w:start w:val="1"/>
      <w:numFmt w:val="lowerLetter"/>
      <w:lvlText w:val="%3)"/>
      <w:lvlJc w:val="left"/>
      <w:pPr>
        <w:ind w:left="2727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23537E4"/>
    <w:multiLevelType w:val="hybridMultilevel"/>
    <w:tmpl w:val="B3CE5B6A"/>
    <w:lvl w:ilvl="0" w:tplc="0415000F">
      <w:start w:val="1"/>
      <w:numFmt w:val="decimal"/>
      <w:lvlText w:val="%1."/>
      <w:lvlJc w:val="left"/>
      <w:pPr>
        <w:ind w:left="863" w:hanging="360"/>
      </w:pPr>
      <w:rPr>
        <w:rFonts w:hint="default"/>
      </w:rPr>
    </w:lvl>
    <w:lvl w:ilvl="1" w:tplc="DD42C23A">
      <w:numFmt w:val="bullet"/>
      <w:lvlText w:val="•"/>
      <w:lvlJc w:val="left"/>
      <w:pPr>
        <w:ind w:left="1583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6" w15:restartNumberingAfterBreak="0">
    <w:nsid w:val="42591A08"/>
    <w:multiLevelType w:val="hybridMultilevel"/>
    <w:tmpl w:val="882ECD5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8245219"/>
    <w:multiLevelType w:val="hybridMultilevel"/>
    <w:tmpl w:val="FA9E0F00"/>
    <w:lvl w:ilvl="0" w:tplc="04150011">
      <w:start w:val="1"/>
      <w:numFmt w:val="decimal"/>
      <w:lvlText w:val="%1)"/>
      <w:lvlJc w:val="left"/>
      <w:pPr>
        <w:ind w:left="863" w:hanging="360"/>
      </w:pPr>
      <w:rPr>
        <w:rFonts w:hint="default"/>
      </w:rPr>
    </w:lvl>
    <w:lvl w:ilvl="1" w:tplc="DD42C23A">
      <w:numFmt w:val="bullet"/>
      <w:lvlText w:val="•"/>
      <w:lvlJc w:val="left"/>
      <w:pPr>
        <w:ind w:left="1583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8" w15:restartNumberingAfterBreak="0">
    <w:nsid w:val="49AD3CDC"/>
    <w:multiLevelType w:val="hybridMultilevel"/>
    <w:tmpl w:val="E90AEA68"/>
    <w:lvl w:ilvl="0" w:tplc="0415000F">
      <w:start w:val="1"/>
      <w:numFmt w:val="decimal"/>
      <w:lvlText w:val="%1."/>
      <w:lvlJc w:val="left"/>
      <w:pPr>
        <w:ind w:left="1583" w:hanging="360"/>
      </w:pPr>
    </w:lvl>
    <w:lvl w:ilvl="1" w:tplc="04150019" w:tentative="1">
      <w:start w:val="1"/>
      <w:numFmt w:val="lowerLetter"/>
      <w:lvlText w:val="%2."/>
      <w:lvlJc w:val="left"/>
      <w:pPr>
        <w:ind w:left="2303" w:hanging="360"/>
      </w:pPr>
    </w:lvl>
    <w:lvl w:ilvl="2" w:tplc="0415001B" w:tentative="1">
      <w:start w:val="1"/>
      <w:numFmt w:val="lowerRoman"/>
      <w:lvlText w:val="%3."/>
      <w:lvlJc w:val="right"/>
      <w:pPr>
        <w:ind w:left="3023" w:hanging="180"/>
      </w:pPr>
    </w:lvl>
    <w:lvl w:ilvl="3" w:tplc="0415000F" w:tentative="1">
      <w:start w:val="1"/>
      <w:numFmt w:val="decimal"/>
      <w:lvlText w:val="%4."/>
      <w:lvlJc w:val="left"/>
      <w:pPr>
        <w:ind w:left="3743" w:hanging="360"/>
      </w:pPr>
    </w:lvl>
    <w:lvl w:ilvl="4" w:tplc="04150019" w:tentative="1">
      <w:start w:val="1"/>
      <w:numFmt w:val="lowerLetter"/>
      <w:lvlText w:val="%5."/>
      <w:lvlJc w:val="left"/>
      <w:pPr>
        <w:ind w:left="4463" w:hanging="360"/>
      </w:pPr>
    </w:lvl>
    <w:lvl w:ilvl="5" w:tplc="0415001B" w:tentative="1">
      <w:start w:val="1"/>
      <w:numFmt w:val="lowerRoman"/>
      <w:lvlText w:val="%6."/>
      <w:lvlJc w:val="right"/>
      <w:pPr>
        <w:ind w:left="5183" w:hanging="180"/>
      </w:pPr>
    </w:lvl>
    <w:lvl w:ilvl="6" w:tplc="0415000F" w:tentative="1">
      <w:start w:val="1"/>
      <w:numFmt w:val="decimal"/>
      <w:lvlText w:val="%7."/>
      <w:lvlJc w:val="left"/>
      <w:pPr>
        <w:ind w:left="5903" w:hanging="360"/>
      </w:pPr>
    </w:lvl>
    <w:lvl w:ilvl="7" w:tplc="04150019" w:tentative="1">
      <w:start w:val="1"/>
      <w:numFmt w:val="lowerLetter"/>
      <w:lvlText w:val="%8."/>
      <w:lvlJc w:val="left"/>
      <w:pPr>
        <w:ind w:left="6623" w:hanging="360"/>
      </w:pPr>
    </w:lvl>
    <w:lvl w:ilvl="8" w:tplc="0415001B" w:tentative="1">
      <w:start w:val="1"/>
      <w:numFmt w:val="lowerRoman"/>
      <w:lvlText w:val="%9."/>
      <w:lvlJc w:val="right"/>
      <w:pPr>
        <w:ind w:left="7343" w:hanging="180"/>
      </w:pPr>
    </w:lvl>
  </w:abstractNum>
  <w:abstractNum w:abstractNumId="29" w15:restartNumberingAfterBreak="0">
    <w:nsid w:val="4CA101CD"/>
    <w:multiLevelType w:val="hybridMultilevel"/>
    <w:tmpl w:val="801C2B12"/>
    <w:lvl w:ilvl="0" w:tplc="04150017">
      <w:start w:val="1"/>
      <w:numFmt w:val="lowerLetter"/>
      <w:lvlText w:val="%1)"/>
      <w:lvlJc w:val="left"/>
      <w:pPr>
        <w:ind w:left="2367" w:hanging="360"/>
      </w:pPr>
    </w:lvl>
    <w:lvl w:ilvl="1" w:tplc="04150019" w:tentative="1">
      <w:start w:val="1"/>
      <w:numFmt w:val="lowerLetter"/>
      <w:lvlText w:val="%2."/>
      <w:lvlJc w:val="left"/>
      <w:pPr>
        <w:ind w:left="3087" w:hanging="360"/>
      </w:pPr>
    </w:lvl>
    <w:lvl w:ilvl="2" w:tplc="0415001B" w:tentative="1">
      <w:start w:val="1"/>
      <w:numFmt w:val="lowerRoman"/>
      <w:lvlText w:val="%3."/>
      <w:lvlJc w:val="right"/>
      <w:pPr>
        <w:ind w:left="3807" w:hanging="180"/>
      </w:pPr>
    </w:lvl>
    <w:lvl w:ilvl="3" w:tplc="0415000F" w:tentative="1">
      <w:start w:val="1"/>
      <w:numFmt w:val="decimal"/>
      <w:lvlText w:val="%4."/>
      <w:lvlJc w:val="left"/>
      <w:pPr>
        <w:ind w:left="4527" w:hanging="360"/>
      </w:pPr>
    </w:lvl>
    <w:lvl w:ilvl="4" w:tplc="04150019" w:tentative="1">
      <w:start w:val="1"/>
      <w:numFmt w:val="lowerLetter"/>
      <w:lvlText w:val="%5."/>
      <w:lvlJc w:val="left"/>
      <w:pPr>
        <w:ind w:left="5247" w:hanging="360"/>
      </w:pPr>
    </w:lvl>
    <w:lvl w:ilvl="5" w:tplc="0415001B" w:tentative="1">
      <w:start w:val="1"/>
      <w:numFmt w:val="lowerRoman"/>
      <w:lvlText w:val="%6."/>
      <w:lvlJc w:val="right"/>
      <w:pPr>
        <w:ind w:left="5967" w:hanging="180"/>
      </w:pPr>
    </w:lvl>
    <w:lvl w:ilvl="6" w:tplc="0415000F" w:tentative="1">
      <w:start w:val="1"/>
      <w:numFmt w:val="decimal"/>
      <w:lvlText w:val="%7."/>
      <w:lvlJc w:val="left"/>
      <w:pPr>
        <w:ind w:left="6687" w:hanging="360"/>
      </w:pPr>
    </w:lvl>
    <w:lvl w:ilvl="7" w:tplc="04150019" w:tentative="1">
      <w:start w:val="1"/>
      <w:numFmt w:val="lowerLetter"/>
      <w:lvlText w:val="%8."/>
      <w:lvlJc w:val="left"/>
      <w:pPr>
        <w:ind w:left="7407" w:hanging="360"/>
      </w:pPr>
    </w:lvl>
    <w:lvl w:ilvl="8" w:tplc="0415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30" w15:restartNumberingAfterBreak="0">
    <w:nsid w:val="55736E5A"/>
    <w:multiLevelType w:val="hybridMultilevel"/>
    <w:tmpl w:val="73CA905E"/>
    <w:lvl w:ilvl="0" w:tplc="04150011">
      <w:start w:val="1"/>
      <w:numFmt w:val="decimal"/>
      <w:lvlText w:val="%1)"/>
      <w:lvlJc w:val="left"/>
      <w:pPr>
        <w:ind w:left="863" w:hanging="360"/>
      </w:pPr>
      <w:rPr>
        <w:rFonts w:hint="default"/>
      </w:rPr>
    </w:lvl>
    <w:lvl w:ilvl="1" w:tplc="DD42C23A">
      <w:numFmt w:val="bullet"/>
      <w:lvlText w:val="•"/>
      <w:lvlJc w:val="left"/>
      <w:pPr>
        <w:ind w:left="1583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31" w15:restartNumberingAfterBreak="0">
    <w:nsid w:val="579C3720"/>
    <w:multiLevelType w:val="hybridMultilevel"/>
    <w:tmpl w:val="28DE4B7A"/>
    <w:lvl w:ilvl="0" w:tplc="0415000F">
      <w:start w:val="1"/>
      <w:numFmt w:val="decimal"/>
      <w:lvlText w:val="%1."/>
      <w:lvlJc w:val="left"/>
      <w:pPr>
        <w:ind w:left="1583" w:hanging="360"/>
      </w:pPr>
    </w:lvl>
    <w:lvl w:ilvl="1" w:tplc="04150019" w:tentative="1">
      <w:start w:val="1"/>
      <w:numFmt w:val="lowerLetter"/>
      <w:lvlText w:val="%2."/>
      <w:lvlJc w:val="left"/>
      <w:pPr>
        <w:ind w:left="2303" w:hanging="360"/>
      </w:pPr>
    </w:lvl>
    <w:lvl w:ilvl="2" w:tplc="0415001B" w:tentative="1">
      <w:start w:val="1"/>
      <w:numFmt w:val="lowerRoman"/>
      <w:lvlText w:val="%3."/>
      <w:lvlJc w:val="right"/>
      <w:pPr>
        <w:ind w:left="3023" w:hanging="180"/>
      </w:pPr>
    </w:lvl>
    <w:lvl w:ilvl="3" w:tplc="0415000F" w:tentative="1">
      <w:start w:val="1"/>
      <w:numFmt w:val="decimal"/>
      <w:lvlText w:val="%4."/>
      <w:lvlJc w:val="left"/>
      <w:pPr>
        <w:ind w:left="3743" w:hanging="360"/>
      </w:pPr>
    </w:lvl>
    <w:lvl w:ilvl="4" w:tplc="04150019" w:tentative="1">
      <w:start w:val="1"/>
      <w:numFmt w:val="lowerLetter"/>
      <w:lvlText w:val="%5."/>
      <w:lvlJc w:val="left"/>
      <w:pPr>
        <w:ind w:left="4463" w:hanging="360"/>
      </w:pPr>
    </w:lvl>
    <w:lvl w:ilvl="5" w:tplc="0415001B" w:tentative="1">
      <w:start w:val="1"/>
      <w:numFmt w:val="lowerRoman"/>
      <w:lvlText w:val="%6."/>
      <w:lvlJc w:val="right"/>
      <w:pPr>
        <w:ind w:left="5183" w:hanging="180"/>
      </w:pPr>
    </w:lvl>
    <w:lvl w:ilvl="6" w:tplc="0415000F" w:tentative="1">
      <w:start w:val="1"/>
      <w:numFmt w:val="decimal"/>
      <w:lvlText w:val="%7."/>
      <w:lvlJc w:val="left"/>
      <w:pPr>
        <w:ind w:left="5903" w:hanging="360"/>
      </w:pPr>
    </w:lvl>
    <w:lvl w:ilvl="7" w:tplc="04150019" w:tentative="1">
      <w:start w:val="1"/>
      <w:numFmt w:val="lowerLetter"/>
      <w:lvlText w:val="%8."/>
      <w:lvlJc w:val="left"/>
      <w:pPr>
        <w:ind w:left="6623" w:hanging="360"/>
      </w:pPr>
    </w:lvl>
    <w:lvl w:ilvl="8" w:tplc="0415001B" w:tentative="1">
      <w:start w:val="1"/>
      <w:numFmt w:val="lowerRoman"/>
      <w:lvlText w:val="%9."/>
      <w:lvlJc w:val="right"/>
      <w:pPr>
        <w:ind w:left="7343" w:hanging="180"/>
      </w:pPr>
    </w:lvl>
  </w:abstractNum>
  <w:abstractNum w:abstractNumId="32" w15:restartNumberingAfterBreak="0">
    <w:nsid w:val="5A9604C9"/>
    <w:multiLevelType w:val="hybridMultilevel"/>
    <w:tmpl w:val="7D106252"/>
    <w:lvl w:ilvl="0" w:tplc="0415000F">
      <w:start w:val="1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33" w15:restartNumberingAfterBreak="0">
    <w:nsid w:val="603F11E7"/>
    <w:multiLevelType w:val="hybridMultilevel"/>
    <w:tmpl w:val="EF486272"/>
    <w:lvl w:ilvl="0" w:tplc="6EE818B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81400DB4">
      <w:numFmt w:val="bullet"/>
      <w:lvlText w:val=""/>
      <w:lvlJc w:val="left"/>
      <w:pPr>
        <w:ind w:left="2007" w:hanging="360"/>
      </w:pPr>
      <w:rPr>
        <w:rFonts w:ascii="Symbol" w:eastAsiaTheme="minorHAnsi" w:hAnsi="Symbol" w:cstheme="minorBidi" w:hint="default"/>
      </w:rPr>
    </w:lvl>
    <w:lvl w:ilvl="2" w:tplc="08C25918">
      <w:start w:val="1"/>
      <w:numFmt w:val="lowerLetter"/>
      <w:lvlText w:val="%3."/>
      <w:lvlJc w:val="left"/>
      <w:pPr>
        <w:ind w:left="3387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1CB77E2"/>
    <w:multiLevelType w:val="hybridMultilevel"/>
    <w:tmpl w:val="CA9A1D96"/>
    <w:lvl w:ilvl="0" w:tplc="6EE818B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2040B2F"/>
    <w:multiLevelType w:val="hybridMultilevel"/>
    <w:tmpl w:val="7B0AAA16"/>
    <w:lvl w:ilvl="0" w:tplc="6EE818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9D1958"/>
    <w:multiLevelType w:val="hybridMultilevel"/>
    <w:tmpl w:val="D7C40640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6120B5F"/>
    <w:multiLevelType w:val="hybridMultilevel"/>
    <w:tmpl w:val="269455F8"/>
    <w:lvl w:ilvl="0" w:tplc="04150011">
      <w:start w:val="1"/>
      <w:numFmt w:val="decimal"/>
      <w:lvlText w:val="%1)"/>
      <w:lvlJc w:val="left"/>
      <w:pPr>
        <w:ind w:left="236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38" w15:restartNumberingAfterBreak="0">
    <w:nsid w:val="673F36D3"/>
    <w:multiLevelType w:val="hybridMultilevel"/>
    <w:tmpl w:val="F48AFD8A"/>
    <w:lvl w:ilvl="0" w:tplc="6EE818B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B014A2C"/>
    <w:multiLevelType w:val="hybridMultilevel"/>
    <w:tmpl w:val="72B04A04"/>
    <w:lvl w:ilvl="0" w:tplc="6EE818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BC5EAB"/>
    <w:multiLevelType w:val="hybridMultilevel"/>
    <w:tmpl w:val="2ABA9C2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1" w15:restartNumberingAfterBreak="0">
    <w:nsid w:val="73153CFC"/>
    <w:multiLevelType w:val="hybridMultilevel"/>
    <w:tmpl w:val="B680D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763AF1"/>
    <w:multiLevelType w:val="hybridMultilevel"/>
    <w:tmpl w:val="2F3EADCA"/>
    <w:lvl w:ilvl="0" w:tplc="6EE818B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C1C7EF4"/>
    <w:multiLevelType w:val="hybridMultilevel"/>
    <w:tmpl w:val="677682BA"/>
    <w:lvl w:ilvl="0" w:tplc="04150011">
      <w:start w:val="1"/>
      <w:numFmt w:val="decimal"/>
      <w:lvlText w:val="%1)"/>
      <w:lvlJc w:val="left"/>
      <w:pPr>
        <w:ind w:left="1583" w:hanging="360"/>
      </w:pPr>
    </w:lvl>
    <w:lvl w:ilvl="1" w:tplc="04150019" w:tentative="1">
      <w:start w:val="1"/>
      <w:numFmt w:val="lowerLetter"/>
      <w:lvlText w:val="%2."/>
      <w:lvlJc w:val="left"/>
      <w:pPr>
        <w:ind w:left="2303" w:hanging="360"/>
      </w:pPr>
    </w:lvl>
    <w:lvl w:ilvl="2" w:tplc="0415001B" w:tentative="1">
      <w:start w:val="1"/>
      <w:numFmt w:val="lowerRoman"/>
      <w:lvlText w:val="%3."/>
      <w:lvlJc w:val="right"/>
      <w:pPr>
        <w:ind w:left="3023" w:hanging="180"/>
      </w:pPr>
    </w:lvl>
    <w:lvl w:ilvl="3" w:tplc="0415000F" w:tentative="1">
      <w:start w:val="1"/>
      <w:numFmt w:val="decimal"/>
      <w:lvlText w:val="%4."/>
      <w:lvlJc w:val="left"/>
      <w:pPr>
        <w:ind w:left="3743" w:hanging="360"/>
      </w:pPr>
    </w:lvl>
    <w:lvl w:ilvl="4" w:tplc="04150019" w:tentative="1">
      <w:start w:val="1"/>
      <w:numFmt w:val="lowerLetter"/>
      <w:lvlText w:val="%5."/>
      <w:lvlJc w:val="left"/>
      <w:pPr>
        <w:ind w:left="4463" w:hanging="360"/>
      </w:pPr>
    </w:lvl>
    <w:lvl w:ilvl="5" w:tplc="0415001B" w:tentative="1">
      <w:start w:val="1"/>
      <w:numFmt w:val="lowerRoman"/>
      <w:lvlText w:val="%6."/>
      <w:lvlJc w:val="right"/>
      <w:pPr>
        <w:ind w:left="5183" w:hanging="180"/>
      </w:pPr>
    </w:lvl>
    <w:lvl w:ilvl="6" w:tplc="0415000F" w:tentative="1">
      <w:start w:val="1"/>
      <w:numFmt w:val="decimal"/>
      <w:lvlText w:val="%7."/>
      <w:lvlJc w:val="left"/>
      <w:pPr>
        <w:ind w:left="5903" w:hanging="360"/>
      </w:pPr>
    </w:lvl>
    <w:lvl w:ilvl="7" w:tplc="04150019" w:tentative="1">
      <w:start w:val="1"/>
      <w:numFmt w:val="lowerLetter"/>
      <w:lvlText w:val="%8."/>
      <w:lvlJc w:val="left"/>
      <w:pPr>
        <w:ind w:left="6623" w:hanging="360"/>
      </w:pPr>
    </w:lvl>
    <w:lvl w:ilvl="8" w:tplc="0415001B" w:tentative="1">
      <w:start w:val="1"/>
      <w:numFmt w:val="lowerRoman"/>
      <w:lvlText w:val="%9."/>
      <w:lvlJc w:val="right"/>
      <w:pPr>
        <w:ind w:left="7343" w:hanging="180"/>
      </w:pPr>
    </w:lvl>
  </w:abstractNum>
  <w:abstractNum w:abstractNumId="44" w15:restartNumberingAfterBreak="0">
    <w:nsid w:val="7D7E1B06"/>
    <w:multiLevelType w:val="hybridMultilevel"/>
    <w:tmpl w:val="119E53DE"/>
    <w:lvl w:ilvl="0" w:tplc="6EE818B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7EC466FC"/>
    <w:multiLevelType w:val="hybridMultilevel"/>
    <w:tmpl w:val="89168B60"/>
    <w:lvl w:ilvl="0" w:tplc="04150011">
      <w:start w:val="1"/>
      <w:numFmt w:val="decimal"/>
      <w:lvlText w:val="%1)"/>
      <w:lvlJc w:val="left"/>
      <w:pPr>
        <w:ind w:left="1583" w:hanging="360"/>
      </w:pPr>
    </w:lvl>
    <w:lvl w:ilvl="1" w:tplc="04150019" w:tentative="1">
      <w:start w:val="1"/>
      <w:numFmt w:val="lowerLetter"/>
      <w:lvlText w:val="%2."/>
      <w:lvlJc w:val="left"/>
      <w:pPr>
        <w:ind w:left="2303" w:hanging="360"/>
      </w:pPr>
    </w:lvl>
    <w:lvl w:ilvl="2" w:tplc="0415001B" w:tentative="1">
      <w:start w:val="1"/>
      <w:numFmt w:val="lowerRoman"/>
      <w:lvlText w:val="%3."/>
      <w:lvlJc w:val="right"/>
      <w:pPr>
        <w:ind w:left="3023" w:hanging="180"/>
      </w:pPr>
    </w:lvl>
    <w:lvl w:ilvl="3" w:tplc="0415000F" w:tentative="1">
      <w:start w:val="1"/>
      <w:numFmt w:val="decimal"/>
      <w:lvlText w:val="%4."/>
      <w:lvlJc w:val="left"/>
      <w:pPr>
        <w:ind w:left="3743" w:hanging="360"/>
      </w:pPr>
    </w:lvl>
    <w:lvl w:ilvl="4" w:tplc="04150019" w:tentative="1">
      <w:start w:val="1"/>
      <w:numFmt w:val="lowerLetter"/>
      <w:lvlText w:val="%5."/>
      <w:lvlJc w:val="left"/>
      <w:pPr>
        <w:ind w:left="4463" w:hanging="360"/>
      </w:pPr>
    </w:lvl>
    <w:lvl w:ilvl="5" w:tplc="0415001B" w:tentative="1">
      <w:start w:val="1"/>
      <w:numFmt w:val="lowerRoman"/>
      <w:lvlText w:val="%6."/>
      <w:lvlJc w:val="right"/>
      <w:pPr>
        <w:ind w:left="5183" w:hanging="180"/>
      </w:pPr>
    </w:lvl>
    <w:lvl w:ilvl="6" w:tplc="0415000F" w:tentative="1">
      <w:start w:val="1"/>
      <w:numFmt w:val="decimal"/>
      <w:lvlText w:val="%7."/>
      <w:lvlJc w:val="left"/>
      <w:pPr>
        <w:ind w:left="5903" w:hanging="360"/>
      </w:pPr>
    </w:lvl>
    <w:lvl w:ilvl="7" w:tplc="04150019" w:tentative="1">
      <w:start w:val="1"/>
      <w:numFmt w:val="lowerLetter"/>
      <w:lvlText w:val="%8."/>
      <w:lvlJc w:val="left"/>
      <w:pPr>
        <w:ind w:left="6623" w:hanging="360"/>
      </w:pPr>
    </w:lvl>
    <w:lvl w:ilvl="8" w:tplc="0415001B" w:tentative="1">
      <w:start w:val="1"/>
      <w:numFmt w:val="lowerRoman"/>
      <w:lvlText w:val="%9."/>
      <w:lvlJc w:val="right"/>
      <w:pPr>
        <w:ind w:left="7343" w:hanging="180"/>
      </w:pPr>
    </w:lvl>
  </w:abstractNum>
  <w:num w:numId="1">
    <w:abstractNumId w:val="15"/>
  </w:num>
  <w:num w:numId="2">
    <w:abstractNumId w:val="23"/>
  </w:num>
  <w:num w:numId="3">
    <w:abstractNumId w:val="40"/>
  </w:num>
  <w:num w:numId="4">
    <w:abstractNumId w:val="10"/>
  </w:num>
  <w:num w:numId="5">
    <w:abstractNumId w:val="16"/>
  </w:num>
  <w:num w:numId="6">
    <w:abstractNumId w:val="11"/>
  </w:num>
  <w:num w:numId="7">
    <w:abstractNumId w:val="33"/>
  </w:num>
  <w:num w:numId="8">
    <w:abstractNumId w:val="14"/>
  </w:num>
  <w:num w:numId="9">
    <w:abstractNumId w:val="24"/>
  </w:num>
  <w:num w:numId="10">
    <w:abstractNumId w:val="44"/>
  </w:num>
  <w:num w:numId="11">
    <w:abstractNumId w:val="2"/>
  </w:num>
  <w:num w:numId="12">
    <w:abstractNumId w:val="38"/>
  </w:num>
  <w:num w:numId="13">
    <w:abstractNumId w:val="29"/>
  </w:num>
  <w:num w:numId="14">
    <w:abstractNumId w:val="34"/>
  </w:num>
  <w:num w:numId="15">
    <w:abstractNumId w:val="17"/>
  </w:num>
  <w:num w:numId="16">
    <w:abstractNumId w:val="5"/>
  </w:num>
  <w:num w:numId="17">
    <w:abstractNumId w:val="26"/>
  </w:num>
  <w:num w:numId="18">
    <w:abstractNumId w:val="9"/>
  </w:num>
  <w:num w:numId="19">
    <w:abstractNumId w:val="6"/>
  </w:num>
  <w:num w:numId="20">
    <w:abstractNumId w:val="39"/>
  </w:num>
  <w:num w:numId="21">
    <w:abstractNumId w:val="13"/>
  </w:num>
  <w:num w:numId="22">
    <w:abstractNumId w:val="36"/>
  </w:num>
  <w:num w:numId="23">
    <w:abstractNumId w:val="30"/>
  </w:num>
  <w:num w:numId="24">
    <w:abstractNumId w:val="42"/>
  </w:num>
  <w:num w:numId="25">
    <w:abstractNumId w:val="27"/>
  </w:num>
  <w:num w:numId="26">
    <w:abstractNumId w:val="45"/>
  </w:num>
  <w:num w:numId="27">
    <w:abstractNumId w:val="43"/>
  </w:num>
  <w:num w:numId="28">
    <w:abstractNumId w:val="12"/>
  </w:num>
  <w:num w:numId="29">
    <w:abstractNumId w:val="19"/>
  </w:num>
  <w:num w:numId="30">
    <w:abstractNumId w:val="37"/>
  </w:num>
  <w:num w:numId="31">
    <w:abstractNumId w:val="0"/>
  </w:num>
  <w:num w:numId="32">
    <w:abstractNumId w:val="4"/>
  </w:num>
  <w:num w:numId="33">
    <w:abstractNumId w:val="20"/>
  </w:num>
  <w:num w:numId="34">
    <w:abstractNumId w:val="3"/>
  </w:num>
  <w:num w:numId="35">
    <w:abstractNumId w:val="35"/>
  </w:num>
  <w:num w:numId="36">
    <w:abstractNumId w:val="7"/>
  </w:num>
  <w:num w:numId="37">
    <w:abstractNumId w:val="1"/>
  </w:num>
  <w:num w:numId="38">
    <w:abstractNumId w:val="18"/>
  </w:num>
  <w:num w:numId="39">
    <w:abstractNumId w:val="25"/>
  </w:num>
  <w:num w:numId="40">
    <w:abstractNumId w:val="31"/>
  </w:num>
  <w:num w:numId="41">
    <w:abstractNumId w:val="21"/>
  </w:num>
  <w:num w:numId="42">
    <w:abstractNumId w:val="8"/>
  </w:num>
  <w:num w:numId="43">
    <w:abstractNumId w:val="28"/>
  </w:num>
  <w:num w:numId="44">
    <w:abstractNumId w:val="32"/>
  </w:num>
  <w:num w:numId="45">
    <w:abstractNumId w:val="41"/>
  </w:num>
  <w:num w:numId="46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cumentProtection w:edit="trackedChanges" w:enforcement="0"/>
  <w:defaultTabStop w:val="708"/>
  <w:hyphenationZone w:val="425"/>
  <w:drawingGridHorizontalSpacing w:val="142"/>
  <w:drawingGridVerticalSpacing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933"/>
    <w:rsid w:val="00010FBC"/>
    <w:rsid w:val="00025F60"/>
    <w:rsid w:val="00026484"/>
    <w:rsid w:val="00041505"/>
    <w:rsid w:val="00054279"/>
    <w:rsid w:val="000552FB"/>
    <w:rsid w:val="00061767"/>
    <w:rsid w:val="00073320"/>
    <w:rsid w:val="00073401"/>
    <w:rsid w:val="000739F5"/>
    <w:rsid w:val="000A334F"/>
    <w:rsid w:val="000A3EC6"/>
    <w:rsid w:val="000A4261"/>
    <w:rsid w:val="000A59F5"/>
    <w:rsid w:val="000A7708"/>
    <w:rsid w:val="000B0BF2"/>
    <w:rsid w:val="000B3228"/>
    <w:rsid w:val="000C176F"/>
    <w:rsid w:val="000D048E"/>
    <w:rsid w:val="000D6BC3"/>
    <w:rsid w:val="000F2723"/>
    <w:rsid w:val="000F4B69"/>
    <w:rsid w:val="001026F8"/>
    <w:rsid w:val="00103C1E"/>
    <w:rsid w:val="001141EA"/>
    <w:rsid w:val="00133AF7"/>
    <w:rsid w:val="001436B6"/>
    <w:rsid w:val="00144873"/>
    <w:rsid w:val="001455AC"/>
    <w:rsid w:val="00156B04"/>
    <w:rsid w:val="00166DFB"/>
    <w:rsid w:val="001920DF"/>
    <w:rsid w:val="00193780"/>
    <w:rsid w:val="001964D2"/>
    <w:rsid w:val="00197AF9"/>
    <w:rsid w:val="001A3E88"/>
    <w:rsid w:val="001B0E10"/>
    <w:rsid w:val="001C084B"/>
    <w:rsid w:val="001D267C"/>
    <w:rsid w:val="001D60E3"/>
    <w:rsid w:val="001E5C4B"/>
    <w:rsid w:val="00204484"/>
    <w:rsid w:val="00210650"/>
    <w:rsid w:val="002149F6"/>
    <w:rsid w:val="00220778"/>
    <w:rsid w:val="0022757E"/>
    <w:rsid w:val="002311A9"/>
    <w:rsid w:val="0023662A"/>
    <w:rsid w:val="002435E1"/>
    <w:rsid w:val="002442A7"/>
    <w:rsid w:val="00255456"/>
    <w:rsid w:val="00256954"/>
    <w:rsid w:val="002600C5"/>
    <w:rsid w:val="002737DB"/>
    <w:rsid w:val="002911F5"/>
    <w:rsid w:val="002A46CD"/>
    <w:rsid w:val="002A4F49"/>
    <w:rsid w:val="002E34B9"/>
    <w:rsid w:val="002F035A"/>
    <w:rsid w:val="002F1A3B"/>
    <w:rsid w:val="002F294B"/>
    <w:rsid w:val="003206C1"/>
    <w:rsid w:val="00325004"/>
    <w:rsid w:val="00334016"/>
    <w:rsid w:val="003359E0"/>
    <w:rsid w:val="003478B6"/>
    <w:rsid w:val="0035093E"/>
    <w:rsid w:val="00351B83"/>
    <w:rsid w:val="003715BF"/>
    <w:rsid w:val="00380332"/>
    <w:rsid w:val="003912BD"/>
    <w:rsid w:val="00392C4B"/>
    <w:rsid w:val="003960FE"/>
    <w:rsid w:val="003A7738"/>
    <w:rsid w:val="003C104D"/>
    <w:rsid w:val="003C19F4"/>
    <w:rsid w:val="003C2E73"/>
    <w:rsid w:val="003C509A"/>
    <w:rsid w:val="003D2F51"/>
    <w:rsid w:val="003E18CC"/>
    <w:rsid w:val="003F2D1E"/>
    <w:rsid w:val="003F511B"/>
    <w:rsid w:val="004157FA"/>
    <w:rsid w:val="00421503"/>
    <w:rsid w:val="004220BA"/>
    <w:rsid w:val="00424BAE"/>
    <w:rsid w:val="00435DCD"/>
    <w:rsid w:val="0044138D"/>
    <w:rsid w:val="00444DC1"/>
    <w:rsid w:val="00450934"/>
    <w:rsid w:val="00451AF1"/>
    <w:rsid w:val="00457056"/>
    <w:rsid w:val="004602E6"/>
    <w:rsid w:val="004656A0"/>
    <w:rsid w:val="00476B0D"/>
    <w:rsid w:val="004841D3"/>
    <w:rsid w:val="0049317F"/>
    <w:rsid w:val="00494A25"/>
    <w:rsid w:val="004A1C38"/>
    <w:rsid w:val="004A4C42"/>
    <w:rsid w:val="004A5EC6"/>
    <w:rsid w:val="004C4A3D"/>
    <w:rsid w:val="004C4E68"/>
    <w:rsid w:val="004D2898"/>
    <w:rsid w:val="004D3942"/>
    <w:rsid w:val="004D7276"/>
    <w:rsid w:val="004E3EDC"/>
    <w:rsid w:val="004F02F5"/>
    <w:rsid w:val="004F1CFF"/>
    <w:rsid w:val="004F2439"/>
    <w:rsid w:val="004F7973"/>
    <w:rsid w:val="0051460F"/>
    <w:rsid w:val="00523852"/>
    <w:rsid w:val="0053011E"/>
    <w:rsid w:val="005439B0"/>
    <w:rsid w:val="00552B8F"/>
    <w:rsid w:val="00556F7D"/>
    <w:rsid w:val="005653BC"/>
    <w:rsid w:val="00572DB4"/>
    <w:rsid w:val="005776E9"/>
    <w:rsid w:val="005909C6"/>
    <w:rsid w:val="00592CB2"/>
    <w:rsid w:val="00593723"/>
    <w:rsid w:val="00597D2A"/>
    <w:rsid w:val="005A0CFF"/>
    <w:rsid w:val="005A5274"/>
    <w:rsid w:val="005B6922"/>
    <w:rsid w:val="005C2AA7"/>
    <w:rsid w:val="005C5FD1"/>
    <w:rsid w:val="005E7721"/>
    <w:rsid w:val="005F03C0"/>
    <w:rsid w:val="00617F1E"/>
    <w:rsid w:val="00622C70"/>
    <w:rsid w:val="00635328"/>
    <w:rsid w:val="00652FDC"/>
    <w:rsid w:val="00660CC5"/>
    <w:rsid w:val="00663ABD"/>
    <w:rsid w:val="006725CD"/>
    <w:rsid w:val="00674EEA"/>
    <w:rsid w:val="00683A8E"/>
    <w:rsid w:val="00695841"/>
    <w:rsid w:val="00696500"/>
    <w:rsid w:val="006B0D28"/>
    <w:rsid w:val="006B13D3"/>
    <w:rsid w:val="006B3741"/>
    <w:rsid w:val="006B6443"/>
    <w:rsid w:val="006D0E76"/>
    <w:rsid w:val="006D73FA"/>
    <w:rsid w:val="006E2B06"/>
    <w:rsid w:val="006F330C"/>
    <w:rsid w:val="00705EED"/>
    <w:rsid w:val="00722350"/>
    <w:rsid w:val="00723810"/>
    <w:rsid w:val="00724055"/>
    <w:rsid w:val="0072753D"/>
    <w:rsid w:val="00731115"/>
    <w:rsid w:val="00734737"/>
    <w:rsid w:val="00735482"/>
    <w:rsid w:val="00747A23"/>
    <w:rsid w:val="00763969"/>
    <w:rsid w:val="007713E4"/>
    <w:rsid w:val="007747B5"/>
    <w:rsid w:val="0078362C"/>
    <w:rsid w:val="00796B81"/>
    <w:rsid w:val="00797CBF"/>
    <w:rsid w:val="007A57DF"/>
    <w:rsid w:val="007A7136"/>
    <w:rsid w:val="007B36C4"/>
    <w:rsid w:val="007C54FA"/>
    <w:rsid w:val="007C60BF"/>
    <w:rsid w:val="007D0E34"/>
    <w:rsid w:val="007D27A7"/>
    <w:rsid w:val="007D3933"/>
    <w:rsid w:val="007D4566"/>
    <w:rsid w:val="007D7A41"/>
    <w:rsid w:val="007E41BC"/>
    <w:rsid w:val="007E55A8"/>
    <w:rsid w:val="00803AC8"/>
    <w:rsid w:val="00805CFE"/>
    <w:rsid w:val="00807AE9"/>
    <w:rsid w:val="008112FC"/>
    <w:rsid w:val="0081623B"/>
    <w:rsid w:val="008215A2"/>
    <w:rsid w:val="00822177"/>
    <w:rsid w:val="008221F1"/>
    <w:rsid w:val="00824D18"/>
    <w:rsid w:val="00841032"/>
    <w:rsid w:val="0084105F"/>
    <w:rsid w:val="0086695E"/>
    <w:rsid w:val="008745E1"/>
    <w:rsid w:val="008751A2"/>
    <w:rsid w:val="00877378"/>
    <w:rsid w:val="0089238F"/>
    <w:rsid w:val="0089465A"/>
    <w:rsid w:val="008A1D39"/>
    <w:rsid w:val="008B74AD"/>
    <w:rsid w:val="008D2F1F"/>
    <w:rsid w:val="008D7F49"/>
    <w:rsid w:val="008F16E1"/>
    <w:rsid w:val="0090641A"/>
    <w:rsid w:val="00937ABE"/>
    <w:rsid w:val="00941FB6"/>
    <w:rsid w:val="0095421D"/>
    <w:rsid w:val="00954506"/>
    <w:rsid w:val="0096474A"/>
    <w:rsid w:val="0096545E"/>
    <w:rsid w:val="00997C5D"/>
    <w:rsid w:val="009A19A1"/>
    <w:rsid w:val="009A6B43"/>
    <w:rsid w:val="009B51BE"/>
    <w:rsid w:val="009E23B7"/>
    <w:rsid w:val="009E3929"/>
    <w:rsid w:val="009E5512"/>
    <w:rsid w:val="009F0F5B"/>
    <w:rsid w:val="009F3A6F"/>
    <w:rsid w:val="009F55C3"/>
    <w:rsid w:val="009F6B2C"/>
    <w:rsid w:val="00A039F5"/>
    <w:rsid w:val="00A11C62"/>
    <w:rsid w:val="00A17D8B"/>
    <w:rsid w:val="00A21EA3"/>
    <w:rsid w:val="00A22BF7"/>
    <w:rsid w:val="00A40B33"/>
    <w:rsid w:val="00A61A4A"/>
    <w:rsid w:val="00A64899"/>
    <w:rsid w:val="00A67DCB"/>
    <w:rsid w:val="00A738AE"/>
    <w:rsid w:val="00A91F5B"/>
    <w:rsid w:val="00A9361E"/>
    <w:rsid w:val="00A950E4"/>
    <w:rsid w:val="00A97711"/>
    <w:rsid w:val="00AB5D29"/>
    <w:rsid w:val="00AC0C82"/>
    <w:rsid w:val="00AD6CE6"/>
    <w:rsid w:val="00AE3B63"/>
    <w:rsid w:val="00AE3D96"/>
    <w:rsid w:val="00AF2235"/>
    <w:rsid w:val="00AF45BA"/>
    <w:rsid w:val="00AF4877"/>
    <w:rsid w:val="00B01877"/>
    <w:rsid w:val="00B06BA9"/>
    <w:rsid w:val="00B06F4B"/>
    <w:rsid w:val="00B143FA"/>
    <w:rsid w:val="00B163BF"/>
    <w:rsid w:val="00B20E9C"/>
    <w:rsid w:val="00B46DED"/>
    <w:rsid w:val="00B4733E"/>
    <w:rsid w:val="00B52086"/>
    <w:rsid w:val="00B5728E"/>
    <w:rsid w:val="00B72742"/>
    <w:rsid w:val="00B7631B"/>
    <w:rsid w:val="00B92D44"/>
    <w:rsid w:val="00B92DA6"/>
    <w:rsid w:val="00B977F6"/>
    <w:rsid w:val="00BA17B3"/>
    <w:rsid w:val="00BA57D1"/>
    <w:rsid w:val="00BA7203"/>
    <w:rsid w:val="00BB2871"/>
    <w:rsid w:val="00BB3BBD"/>
    <w:rsid w:val="00BD495B"/>
    <w:rsid w:val="00BE17F5"/>
    <w:rsid w:val="00C37670"/>
    <w:rsid w:val="00C63953"/>
    <w:rsid w:val="00C70A88"/>
    <w:rsid w:val="00C803ED"/>
    <w:rsid w:val="00C81BDC"/>
    <w:rsid w:val="00C82D8C"/>
    <w:rsid w:val="00C8747B"/>
    <w:rsid w:val="00CA3A32"/>
    <w:rsid w:val="00CA54CB"/>
    <w:rsid w:val="00CA7F35"/>
    <w:rsid w:val="00CC119F"/>
    <w:rsid w:val="00CC1FC1"/>
    <w:rsid w:val="00CC4E0A"/>
    <w:rsid w:val="00CC5420"/>
    <w:rsid w:val="00CD6C75"/>
    <w:rsid w:val="00CE373B"/>
    <w:rsid w:val="00CF3FA7"/>
    <w:rsid w:val="00D0657F"/>
    <w:rsid w:val="00D06941"/>
    <w:rsid w:val="00D13F41"/>
    <w:rsid w:val="00D3199D"/>
    <w:rsid w:val="00D358D7"/>
    <w:rsid w:val="00D42208"/>
    <w:rsid w:val="00D51E18"/>
    <w:rsid w:val="00D53754"/>
    <w:rsid w:val="00D60D57"/>
    <w:rsid w:val="00D70CCC"/>
    <w:rsid w:val="00D738BB"/>
    <w:rsid w:val="00D879CF"/>
    <w:rsid w:val="00D93E0F"/>
    <w:rsid w:val="00D968FA"/>
    <w:rsid w:val="00DB4EA6"/>
    <w:rsid w:val="00DC2FC3"/>
    <w:rsid w:val="00DC3478"/>
    <w:rsid w:val="00DD3902"/>
    <w:rsid w:val="00DE3417"/>
    <w:rsid w:val="00DF7C9D"/>
    <w:rsid w:val="00E03CE5"/>
    <w:rsid w:val="00E10D1F"/>
    <w:rsid w:val="00E11840"/>
    <w:rsid w:val="00E25584"/>
    <w:rsid w:val="00E3304D"/>
    <w:rsid w:val="00E352BB"/>
    <w:rsid w:val="00E50199"/>
    <w:rsid w:val="00E56CE6"/>
    <w:rsid w:val="00E61540"/>
    <w:rsid w:val="00E621D1"/>
    <w:rsid w:val="00E630D5"/>
    <w:rsid w:val="00E81493"/>
    <w:rsid w:val="00E86622"/>
    <w:rsid w:val="00E92D13"/>
    <w:rsid w:val="00E93BFD"/>
    <w:rsid w:val="00E96DF1"/>
    <w:rsid w:val="00EB5F9F"/>
    <w:rsid w:val="00ED1FAC"/>
    <w:rsid w:val="00ED2313"/>
    <w:rsid w:val="00ED33F9"/>
    <w:rsid w:val="00ED4403"/>
    <w:rsid w:val="00ED729F"/>
    <w:rsid w:val="00EF100D"/>
    <w:rsid w:val="00EF1AC4"/>
    <w:rsid w:val="00F03D77"/>
    <w:rsid w:val="00F10079"/>
    <w:rsid w:val="00F12739"/>
    <w:rsid w:val="00F25C48"/>
    <w:rsid w:val="00F321B8"/>
    <w:rsid w:val="00F322A1"/>
    <w:rsid w:val="00F33596"/>
    <w:rsid w:val="00F33F1E"/>
    <w:rsid w:val="00F42156"/>
    <w:rsid w:val="00F4441B"/>
    <w:rsid w:val="00F622B5"/>
    <w:rsid w:val="00F70DC2"/>
    <w:rsid w:val="00F727C7"/>
    <w:rsid w:val="00F745FE"/>
    <w:rsid w:val="00F843D8"/>
    <w:rsid w:val="00F91284"/>
    <w:rsid w:val="00F97887"/>
    <w:rsid w:val="00FA158F"/>
    <w:rsid w:val="00FA16FF"/>
    <w:rsid w:val="00FA3522"/>
    <w:rsid w:val="00FA3830"/>
    <w:rsid w:val="00FA465A"/>
    <w:rsid w:val="00FA681F"/>
    <w:rsid w:val="00FA7276"/>
    <w:rsid w:val="00FB6D93"/>
    <w:rsid w:val="00FF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4DBC5F"/>
  <w15:chartTrackingRefBased/>
  <w15:docId w15:val="{A9D49F9E-951E-4909-9918-D13BD9F28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2C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33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47A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47A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909C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1F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1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5BF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6F33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330C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92C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3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3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3ED"/>
    <w:rPr>
      <w:vertAlign w:val="superscript"/>
    </w:rPr>
  </w:style>
  <w:style w:type="paragraph" w:styleId="Poprawka">
    <w:name w:val="Revision"/>
    <w:hidden/>
    <w:uiPriority w:val="99"/>
    <w:semiHidden/>
    <w:rsid w:val="0023662A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7A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7A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A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A23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747A2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47A2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4F0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2F5"/>
  </w:style>
  <w:style w:type="paragraph" w:styleId="Stopka">
    <w:name w:val="footer"/>
    <w:basedOn w:val="Normalny"/>
    <w:link w:val="StopkaZnak"/>
    <w:uiPriority w:val="99"/>
    <w:unhideWhenUsed/>
    <w:rsid w:val="004F0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2F5"/>
  </w:style>
  <w:style w:type="character" w:customStyle="1" w:styleId="Nagwek5Znak">
    <w:name w:val="Nagłówek 5 Znak"/>
    <w:basedOn w:val="Domylnaczcionkaakapitu"/>
    <w:link w:val="Nagwek5"/>
    <w:uiPriority w:val="9"/>
    <w:rsid w:val="005909C6"/>
    <w:rPr>
      <w:rFonts w:asciiTheme="majorHAnsi" w:eastAsiaTheme="majorEastAsia" w:hAnsiTheme="majorHAnsi" w:cstheme="majorBidi"/>
      <w:color w:val="2E74B5" w:themeColor="accent1" w:themeShade="BF"/>
    </w:rPr>
  </w:style>
  <w:style w:type="table" w:styleId="Tabela-Siatka">
    <w:name w:val="Table Grid"/>
    <w:basedOn w:val="Standardowy"/>
    <w:uiPriority w:val="39"/>
    <w:rsid w:val="00807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3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E3074-2048-461C-A085-83DC322AF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16</Pages>
  <Words>5056</Words>
  <Characters>30336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Blachowski</dc:creator>
  <cp:keywords/>
  <dc:description/>
  <cp:lastModifiedBy>Marcin Blachowski</cp:lastModifiedBy>
  <cp:revision>7</cp:revision>
  <cp:lastPrinted>2020-01-17T07:58:00Z</cp:lastPrinted>
  <dcterms:created xsi:type="dcterms:W3CDTF">2020-05-14T10:01:00Z</dcterms:created>
  <dcterms:modified xsi:type="dcterms:W3CDTF">2020-05-14T10:18:00Z</dcterms:modified>
</cp:coreProperties>
</file>