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FFB3" w14:textId="16BA4FBD" w:rsidR="0086127B" w:rsidRPr="00CE18BB" w:rsidRDefault="00545BA5" w:rsidP="00CE18BB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E18BB">
        <w:rPr>
          <w:rFonts w:asciiTheme="minorHAnsi" w:hAnsiTheme="minorHAnsi" w:cstheme="minorHAnsi"/>
          <w:sz w:val="20"/>
          <w:szCs w:val="20"/>
        </w:rPr>
        <w:t>TOM  III  S</w:t>
      </w:r>
      <w:r w:rsidR="0086127B" w:rsidRPr="00CE18BB">
        <w:rPr>
          <w:rFonts w:asciiTheme="minorHAnsi" w:hAnsiTheme="minorHAnsi" w:cstheme="minorHAnsi"/>
          <w:sz w:val="20"/>
          <w:szCs w:val="20"/>
        </w:rPr>
        <w:t>WZ</w:t>
      </w:r>
    </w:p>
    <w:p w14:paraId="551C5AF4" w14:textId="6D242899" w:rsidR="0086127B" w:rsidRPr="00CE18BB" w:rsidRDefault="0086127B" w:rsidP="00CE18BB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kern w:val="0"/>
          <w:sz w:val="20"/>
          <w:szCs w:val="20"/>
        </w:rPr>
      </w:pPr>
      <w:r w:rsidRPr="00CE18BB">
        <w:rPr>
          <w:rFonts w:asciiTheme="minorHAnsi" w:hAnsiTheme="minorHAnsi" w:cstheme="minorHAnsi"/>
          <w:b w:val="0"/>
          <w:bCs w:val="0"/>
          <w:kern w:val="0"/>
          <w:sz w:val="20"/>
          <w:szCs w:val="20"/>
        </w:rPr>
        <w:t>na dostawę pn. „</w:t>
      </w:r>
      <w:r w:rsidR="00F50814" w:rsidRPr="00F50814">
        <w:rPr>
          <w:rFonts w:asciiTheme="minorHAnsi" w:hAnsiTheme="minorHAnsi" w:cstheme="minorHAnsi"/>
          <w:b w:val="0"/>
          <w:bCs w:val="0"/>
          <w:kern w:val="0"/>
          <w:sz w:val="20"/>
          <w:szCs w:val="20"/>
        </w:rPr>
        <w:t>Dostawa wraz z wdrożeniem i uruchomieniem oprogramowania oraz infrastruktury sprzętowej dla Gminy Miejskiej Pruszcz Gdański realizowana w ramach projektu „</w:t>
      </w:r>
      <w:proofErr w:type="spellStart"/>
      <w:r w:rsidR="00F50814" w:rsidRPr="00F50814">
        <w:rPr>
          <w:rFonts w:asciiTheme="minorHAnsi" w:hAnsiTheme="minorHAnsi" w:cstheme="minorHAnsi"/>
          <w:b w:val="0"/>
          <w:bCs w:val="0"/>
          <w:kern w:val="0"/>
          <w:sz w:val="20"/>
          <w:szCs w:val="20"/>
        </w:rPr>
        <w:t>Cyberbezpieczny</w:t>
      </w:r>
      <w:proofErr w:type="spellEnd"/>
      <w:r w:rsidR="00F50814" w:rsidRPr="00F50814">
        <w:rPr>
          <w:rFonts w:asciiTheme="minorHAnsi" w:hAnsiTheme="minorHAnsi" w:cstheme="minorHAnsi"/>
          <w:b w:val="0"/>
          <w:bCs w:val="0"/>
          <w:kern w:val="0"/>
          <w:sz w:val="20"/>
          <w:szCs w:val="20"/>
        </w:rPr>
        <w:t xml:space="preserve"> Samorząd</w:t>
      </w:r>
      <w:r w:rsidR="00B36205" w:rsidRPr="00CE18BB">
        <w:rPr>
          <w:rFonts w:asciiTheme="minorHAnsi" w:hAnsiTheme="minorHAnsi" w:cstheme="minorHAnsi"/>
          <w:b w:val="0"/>
          <w:bCs w:val="0"/>
          <w:kern w:val="0"/>
          <w:sz w:val="20"/>
          <w:szCs w:val="20"/>
        </w:rPr>
        <w:t>”</w:t>
      </w:r>
    </w:p>
    <w:p w14:paraId="349AF348" w14:textId="77777777" w:rsidR="00F628C3" w:rsidRPr="00CE18BB" w:rsidRDefault="00F628C3" w:rsidP="00CE18BB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07F02D6" w14:textId="77777777" w:rsidR="0086127B" w:rsidRPr="00CE18BB" w:rsidRDefault="0086127B" w:rsidP="00CE18BB">
      <w:pPr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UMOWA (wzór)</w:t>
      </w:r>
    </w:p>
    <w:p w14:paraId="139CA7C2" w14:textId="5024D4E5" w:rsidR="0086127B" w:rsidRPr="00CE18BB" w:rsidRDefault="00472043" w:rsidP="00CE18BB">
      <w:pPr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 xml:space="preserve">nr </w:t>
      </w:r>
      <w:r w:rsidR="00E82EA1" w:rsidRPr="00CE18BB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</w:p>
    <w:p w14:paraId="7BDC730C" w14:textId="74C6048D" w:rsidR="0086127B" w:rsidRPr="00CE18BB" w:rsidRDefault="0086127B" w:rsidP="00CE18BB">
      <w:pPr>
        <w:autoSpaceDE w:val="0"/>
        <w:jc w:val="center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zawarta w Pruszczu Gdańskim, dnia …</w:t>
      </w:r>
      <w:r w:rsidR="001D3C85" w:rsidRPr="00CE18BB">
        <w:rPr>
          <w:rFonts w:asciiTheme="minorHAnsi" w:hAnsiTheme="minorHAnsi" w:cstheme="minorHAnsi"/>
          <w:sz w:val="24"/>
          <w:szCs w:val="24"/>
        </w:rPr>
        <w:t>…..</w:t>
      </w:r>
      <w:r w:rsidRPr="00CE18BB">
        <w:rPr>
          <w:rFonts w:asciiTheme="minorHAnsi" w:hAnsiTheme="minorHAnsi" w:cstheme="minorHAnsi"/>
          <w:sz w:val="24"/>
          <w:szCs w:val="24"/>
        </w:rPr>
        <w:t>……</w:t>
      </w:r>
      <w:r w:rsidR="001010BC"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="00A55C57" w:rsidRPr="00CE18BB">
        <w:rPr>
          <w:rFonts w:asciiTheme="minorHAnsi" w:hAnsiTheme="minorHAnsi" w:cstheme="minorHAnsi"/>
          <w:sz w:val="24"/>
          <w:szCs w:val="24"/>
        </w:rPr>
        <w:t>202</w:t>
      </w:r>
      <w:r w:rsidR="00E82EA1" w:rsidRPr="00CE18BB">
        <w:rPr>
          <w:rFonts w:asciiTheme="minorHAnsi" w:hAnsiTheme="minorHAnsi" w:cstheme="minorHAnsi"/>
          <w:sz w:val="24"/>
          <w:szCs w:val="24"/>
        </w:rPr>
        <w:t>….</w:t>
      </w:r>
      <w:r w:rsidR="00A55C57"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Pr="00CE18BB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3368EB1" w14:textId="77777777" w:rsidR="0086127B" w:rsidRPr="00CE18BB" w:rsidRDefault="0086127B" w:rsidP="00CE18BB">
      <w:pPr>
        <w:autoSpaceDE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F0CF58A" w14:textId="4AC635BC" w:rsidR="0086127B" w:rsidRPr="00CE18BB" w:rsidRDefault="0086127B" w:rsidP="00CE18BB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po przeprowadzeniu przez Zamawiającego – w trybie </w:t>
      </w:r>
      <w:r w:rsidR="00086F70" w:rsidRPr="00CE18BB">
        <w:rPr>
          <w:rFonts w:asciiTheme="minorHAnsi" w:hAnsiTheme="minorHAnsi" w:cstheme="minorHAnsi"/>
          <w:sz w:val="24"/>
          <w:szCs w:val="24"/>
        </w:rPr>
        <w:t xml:space="preserve">podstawowym – wariant I </w:t>
      </w:r>
      <w:r w:rsidR="002B2508" w:rsidRPr="00CE18BB">
        <w:rPr>
          <w:rFonts w:asciiTheme="minorHAnsi" w:hAnsiTheme="minorHAnsi" w:cstheme="minorHAnsi"/>
          <w:sz w:val="24"/>
          <w:szCs w:val="24"/>
        </w:rPr>
        <w:t xml:space="preserve">- </w:t>
      </w:r>
      <w:r w:rsidR="00D937F2" w:rsidRPr="00CE18BB">
        <w:rPr>
          <w:rFonts w:asciiTheme="minorHAnsi" w:hAnsiTheme="minorHAnsi" w:cstheme="minorHAnsi"/>
          <w:sz w:val="24"/>
          <w:szCs w:val="24"/>
        </w:rPr>
        <w:br/>
      </w:r>
      <w:r w:rsidR="00086F70" w:rsidRPr="00CE18BB">
        <w:rPr>
          <w:rFonts w:asciiTheme="minorHAnsi" w:hAnsiTheme="minorHAnsi" w:cstheme="minorHAnsi"/>
          <w:sz w:val="24"/>
          <w:szCs w:val="24"/>
        </w:rPr>
        <w:t>bez negocjacji</w:t>
      </w:r>
      <w:r w:rsidRPr="00CE18BB">
        <w:rPr>
          <w:rFonts w:asciiTheme="minorHAnsi" w:hAnsiTheme="minorHAnsi" w:cstheme="minorHAnsi"/>
          <w:sz w:val="24"/>
          <w:szCs w:val="24"/>
        </w:rPr>
        <w:t xml:space="preserve"> –</w:t>
      </w:r>
      <w:r w:rsidR="00086F70"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Pr="00CE18BB">
        <w:rPr>
          <w:rFonts w:asciiTheme="minorHAnsi" w:hAnsiTheme="minorHAnsi" w:cstheme="minorHAnsi"/>
          <w:sz w:val="24"/>
          <w:szCs w:val="24"/>
        </w:rPr>
        <w:t xml:space="preserve">postępowania nr </w:t>
      </w:r>
      <w:r w:rsidR="000D32A4" w:rsidRPr="00CE18BB">
        <w:rPr>
          <w:rFonts w:asciiTheme="minorHAnsi" w:hAnsiTheme="minorHAnsi" w:cstheme="minorHAnsi"/>
          <w:sz w:val="24"/>
          <w:szCs w:val="24"/>
        </w:rPr>
        <w:t>ZP.271.</w:t>
      </w:r>
      <w:r w:rsidR="00CE18BB" w:rsidRPr="00CE18BB">
        <w:rPr>
          <w:rFonts w:asciiTheme="minorHAnsi" w:hAnsiTheme="minorHAnsi" w:cstheme="minorHAnsi"/>
          <w:sz w:val="24"/>
          <w:szCs w:val="24"/>
        </w:rPr>
        <w:t>2</w:t>
      </w:r>
      <w:r w:rsidR="005E3486">
        <w:rPr>
          <w:rFonts w:asciiTheme="minorHAnsi" w:hAnsiTheme="minorHAnsi" w:cstheme="minorHAnsi"/>
          <w:sz w:val="24"/>
          <w:szCs w:val="24"/>
        </w:rPr>
        <w:t>7</w:t>
      </w:r>
      <w:r w:rsidR="000D32A4" w:rsidRPr="00CE18BB">
        <w:rPr>
          <w:rFonts w:asciiTheme="minorHAnsi" w:hAnsiTheme="minorHAnsi" w:cstheme="minorHAnsi"/>
          <w:sz w:val="24"/>
          <w:szCs w:val="24"/>
        </w:rPr>
        <w:t>.202</w:t>
      </w:r>
      <w:r w:rsidR="005E3486">
        <w:rPr>
          <w:rFonts w:asciiTheme="minorHAnsi" w:hAnsiTheme="minorHAnsi" w:cstheme="minorHAnsi"/>
          <w:sz w:val="24"/>
          <w:szCs w:val="24"/>
        </w:rPr>
        <w:t>4</w:t>
      </w:r>
      <w:r w:rsidR="000D32A4"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Pr="00CE18BB">
        <w:rPr>
          <w:rFonts w:asciiTheme="minorHAnsi" w:hAnsiTheme="minorHAnsi" w:cstheme="minorHAnsi"/>
          <w:sz w:val="24"/>
          <w:szCs w:val="24"/>
        </w:rPr>
        <w:t>o udzi</w:t>
      </w:r>
      <w:r w:rsidR="00613290" w:rsidRPr="00CE18BB">
        <w:rPr>
          <w:rFonts w:asciiTheme="minorHAnsi" w:hAnsiTheme="minorHAnsi" w:cstheme="minorHAnsi"/>
          <w:sz w:val="24"/>
          <w:szCs w:val="24"/>
        </w:rPr>
        <w:t xml:space="preserve">elenie zamówienia publicznego, </w:t>
      </w:r>
      <w:r w:rsidR="00D937F2" w:rsidRPr="00CE18BB">
        <w:rPr>
          <w:rFonts w:asciiTheme="minorHAnsi" w:hAnsiTheme="minorHAnsi" w:cstheme="minorHAnsi"/>
          <w:sz w:val="24"/>
          <w:szCs w:val="24"/>
        </w:rPr>
        <w:br/>
      </w:r>
      <w:r w:rsidRPr="00CE18BB">
        <w:rPr>
          <w:rFonts w:asciiTheme="minorHAnsi" w:hAnsiTheme="minorHAnsi" w:cstheme="minorHAnsi"/>
          <w:sz w:val="24"/>
          <w:szCs w:val="24"/>
        </w:rPr>
        <w:t xml:space="preserve">w którym – jako najkorzystniejsza została wybrana oferta Wykonawcy, </w:t>
      </w:r>
    </w:p>
    <w:p w14:paraId="7B4E71D5" w14:textId="77777777" w:rsidR="000006E2" w:rsidRPr="00CE18BB" w:rsidRDefault="000006E2" w:rsidP="00CE18BB">
      <w:pPr>
        <w:autoSpaceDE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31429" w14:textId="68CB7A51" w:rsidR="0086127B" w:rsidRPr="00CE18BB" w:rsidRDefault="0086127B" w:rsidP="00CE18BB">
      <w:pPr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 xml:space="preserve">o dostawę </w:t>
      </w:r>
    </w:p>
    <w:p w14:paraId="1709686D" w14:textId="3D28A1D5" w:rsidR="0086127B" w:rsidRPr="00CE18BB" w:rsidRDefault="0086127B" w:rsidP="00CE18BB">
      <w:pPr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pod nazwą </w:t>
      </w:r>
      <w:r w:rsidR="00B66D09" w:rsidRPr="00CE18BB">
        <w:rPr>
          <w:rFonts w:asciiTheme="minorHAnsi" w:hAnsiTheme="minorHAnsi" w:cstheme="minorHAnsi"/>
          <w:bCs/>
          <w:sz w:val="24"/>
          <w:szCs w:val="24"/>
        </w:rPr>
        <w:t>„</w:t>
      </w:r>
      <w:r w:rsidR="00F50814" w:rsidRPr="00F50814">
        <w:rPr>
          <w:rFonts w:asciiTheme="minorHAnsi" w:hAnsiTheme="minorHAnsi" w:cstheme="minorHAnsi"/>
          <w:b/>
          <w:bCs/>
          <w:sz w:val="24"/>
          <w:szCs w:val="24"/>
        </w:rPr>
        <w:t>Dostawa wraz z wdrożeniem i uruchomieniem oprogramowania oraz infrastruktury sprzętowej dla Gminy Miejskiej Pruszcz Gdański realizowana w ramach projektu „</w:t>
      </w:r>
      <w:proofErr w:type="spellStart"/>
      <w:r w:rsidR="00F50814" w:rsidRPr="00F50814">
        <w:rPr>
          <w:rFonts w:asciiTheme="minorHAnsi" w:hAnsiTheme="minorHAnsi" w:cstheme="minorHAnsi"/>
          <w:b/>
          <w:bCs/>
          <w:sz w:val="24"/>
          <w:szCs w:val="24"/>
        </w:rPr>
        <w:t>Cyberbezpieczny</w:t>
      </w:r>
      <w:proofErr w:type="spellEnd"/>
      <w:r w:rsidR="00F50814" w:rsidRPr="00F50814">
        <w:rPr>
          <w:rFonts w:asciiTheme="minorHAnsi" w:hAnsiTheme="minorHAnsi" w:cstheme="minorHAnsi"/>
          <w:b/>
          <w:bCs/>
          <w:sz w:val="24"/>
          <w:szCs w:val="24"/>
        </w:rPr>
        <w:t xml:space="preserve"> Samorząd</w:t>
      </w:r>
      <w:r w:rsidR="00CE18BB" w:rsidRPr="00CE18BB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71084BFF" w14:textId="77777777" w:rsidR="008624C5" w:rsidRPr="00CE18BB" w:rsidRDefault="008624C5" w:rsidP="00CE18BB">
      <w:pPr>
        <w:autoSpaceDE w:val="0"/>
        <w:rPr>
          <w:rFonts w:asciiTheme="minorHAnsi" w:hAnsiTheme="minorHAnsi" w:cstheme="minorHAnsi"/>
          <w:sz w:val="24"/>
          <w:szCs w:val="24"/>
        </w:rPr>
      </w:pPr>
    </w:p>
    <w:p w14:paraId="04036A85" w14:textId="4197975B" w:rsidR="005E3486" w:rsidRDefault="00F6762F" w:rsidP="00CE18BB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p</w:t>
      </w:r>
      <w:r w:rsidR="008624C5" w:rsidRPr="00CE18BB">
        <w:rPr>
          <w:rFonts w:asciiTheme="minorHAnsi" w:hAnsiTheme="minorHAnsi" w:cstheme="minorHAnsi"/>
          <w:sz w:val="24"/>
          <w:szCs w:val="24"/>
        </w:rPr>
        <w:t>olegając</w:t>
      </w:r>
      <w:r w:rsidR="009B2E82" w:rsidRPr="00CE18BB">
        <w:rPr>
          <w:rFonts w:asciiTheme="minorHAnsi" w:hAnsiTheme="minorHAnsi" w:cstheme="minorHAnsi"/>
          <w:sz w:val="24"/>
          <w:szCs w:val="24"/>
        </w:rPr>
        <w:t xml:space="preserve">ą </w:t>
      </w:r>
      <w:r w:rsidR="008624C5" w:rsidRPr="00CE18BB">
        <w:rPr>
          <w:rFonts w:asciiTheme="minorHAnsi" w:hAnsiTheme="minorHAnsi" w:cstheme="minorHAnsi"/>
          <w:sz w:val="24"/>
          <w:szCs w:val="24"/>
        </w:rPr>
        <w:t xml:space="preserve">na </w:t>
      </w:r>
      <w:r w:rsidR="005E3486" w:rsidRPr="005E3486">
        <w:rPr>
          <w:rFonts w:asciiTheme="minorHAnsi" w:hAnsiTheme="minorHAnsi" w:cstheme="minorHAnsi"/>
          <w:sz w:val="24"/>
          <w:szCs w:val="24"/>
        </w:rPr>
        <w:t>dosta</w:t>
      </w:r>
      <w:r w:rsidR="005E3486">
        <w:rPr>
          <w:rFonts w:asciiTheme="minorHAnsi" w:hAnsiTheme="minorHAnsi" w:cstheme="minorHAnsi"/>
          <w:sz w:val="24"/>
          <w:szCs w:val="24"/>
        </w:rPr>
        <w:t>rczeniu</w:t>
      </w:r>
      <w:r w:rsidR="005E3486" w:rsidRPr="005E3486">
        <w:rPr>
          <w:rFonts w:asciiTheme="minorHAnsi" w:hAnsiTheme="minorHAnsi" w:cstheme="minorHAnsi"/>
          <w:sz w:val="24"/>
          <w:szCs w:val="24"/>
        </w:rPr>
        <w:t xml:space="preserve"> fabrycznie nowego, nieużywanego, </w:t>
      </w:r>
      <w:proofErr w:type="spellStart"/>
      <w:r w:rsidR="005E3486" w:rsidRPr="005E3486">
        <w:rPr>
          <w:rFonts w:asciiTheme="minorHAnsi" w:hAnsiTheme="minorHAnsi" w:cstheme="minorHAnsi"/>
          <w:sz w:val="24"/>
          <w:szCs w:val="24"/>
        </w:rPr>
        <w:t>niepowystawowego</w:t>
      </w:r>
      <w:proofErr w:type="spellEnd"/>
      <w:r w:rsidR="005E3486" w:rsidRPr="005E3486">
        <w:rPr>
          <w:rFonts w:asciiTheme="minorHAnsi" w:hAnsiTheme="minorHAnsi" w:cstheme="minorHAnsi"/>
          <w:sz w:val="24"/>
          <w:szCs w:val="24"/>
        </w:rPr>
        <w:t xml:space="preserve"> </w:t>
      </w:r>
      <w:r w:rsidR="00BC6101">
        <w:rPr>
          <w:rFonts w:asciiTheme="minorHAnsi" w:hAnsiTheme="minorHAnsi" w:cstheme="minorHAnsi"/>
          <w:sz w:val="24"/>
          <w:szCs w:val="24"/>
        </w:rPr>
        <w:br/>
      </w:r>
      <w:r w:rsidR="005E3486" w:rsidRPr="005E3486">
        <w:rPr>
          <w:rFonts w:asciiTheme="minorHAnsi" w:hAnsiTheme="minorHAnsi" w:cstheme="minorHAnsi"/>
          <w:sz w:val="24"/>
          <w:szCs w:val="24"/>
        </w:rPr>
        <w:t>i nieregenerowanego sprzętu informatycznego i oprogramowania, oraz wdrożenie</w:t>
      </w:r>
      <w:r w:rsidR="00BC6101">
        <w:rPr>
          <w:rFonts w:asciiTheme="minorHAnsi" w:hAnsiTheme="minorHAnsi" w:cstheme="minorHAnsi"/>
          <w:sz w:val="24"/>
          <w:szCs w:val="24"/>
        </w:rPr>
        <w:br/>
      </w:r>
      <w:r w:rsidR="005E3486" w:rsidRPr="005E3486">
        <w:rPr>
          <w:rFonts w:asciiTheme="minorHAnsi" w:hAnsiTheme="minorHAnsi" w:cstheme="minorHAnsi"/>
          <w:sz w:val="24"/>
          <w:szCs w:val="24"/>
        </w:rPr>
        <w:t xml:space="preserve"> i uruchomienia oprogramowania oraz infrastruktury sprzętowej, zgodnie z opisem przedmiotu zamówienia udostępnionym w postępowaniu przez Zamawiającego.</w:t>
      </w:r>
    </w:p>
    <w:p w14:paraId="72BF0CAC" w14:textId="77777777" w:rsidR="00CE18BB" w:rsidRPr="00CE18BB" w:rsidRDefault="00CE18BB" w:rsidP="00CE18B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561EA4" w14:textId="77777777" w:rsidR="00CE18BB" w:rsidRPr="00CE18BB" w:rsidRDefault="00CE18BB" w:rsidP="00CE18BB">
      <w:pPr>
        <w:jc w:val="both"/>
        <w:rPr>
          <w:rFonts w:asciiTheme="minorHAnsi" w:hAnsiTheme="minorHAnsi" w:cstheme="minorHAnsi"/>
          <w:kern w:val="24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pomiędzy: </w:t>
      </w:r>
    </w:p>
    <w:p w14:paraId="50E252AB" w14:textId="77777777" w:rsidR="00CE18BB" w:rsidRPr="00CE18BB" w:rsidRDefault="00CE18BB" w:rsidP="00CE18BB">
      <w:pPr>
        <w:autoSpaceDE w:val="0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 xml:space="preserve">Gminą </w:t>
      </w:r>
      <w:r w:rsidRPr="00CE18BB">
        <w:rPr>
          <w:rFonts w:asciiTheme="minorHAnsi" w:hAnsiTheme="minorHAnsi" w:cstheme="minorHAnsi"/>
          <w:b/>
          <w:bCs/>
          <w:kern w:val="24"/>
          <w:sz w:val="24"/>
          <w:szCs w:val="24"/>
        </w:rPr>
        <w:t>Miejską</w:t>
      </w:r>
      <w:r w:rsidRPr="00CE18BB">
        <w:rPr>
          <w:rFonts w:asciiTheme="minorHAnsi" w:hAnsiTheme="minorHAnsi" w:cstheme="minorHAnsi"/>
          <w:b/>
          <w:bCs/>
          <w:sz w:val="24"/>
          <w:szCs w:val="24"/>
        </w:rPr>
        <w:t xml:space="preserve"> Pruszcz Gdański</w:t>
      </w:r>
      <w:r w:rsidRPr="00CE18BB">
        <w:rPr>
          <w:rFonts w:asciiTheme="minorHAnsi" w:hAnsiTheme="minorHAnsi" w:cstheme="minorHAnsi"/>
          <w:sz w:val="24"/>
          <w:szCs w:val="24"/>
        </w:rPr>
        <w:t xml:space="preserve"> (83-000 Pruszcz Gdański, ul. Grunwaldzka 20),</w:t>
      </w:r>
    </w:p>
    <w:p w14:paraId="158A42D7" w14:textId="77777777" w:rsidR="00CE18BB" w:rsidRPr="00CE18BB" w:rsidRDefault="00CE18BB" w:rsidP="00CE18BB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NIP: 593-02-06-827,</w:t>
      </w:r>
    </w:p>
    <w:p w14:paraId="7432E7FA" w14:textId="77777777" w:rsidR="00CE18BB" w:rsidRPr="00CE18BB" w:rsidRDefault="00CE18BB" w:rsidP="00CE18BB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reprezentowaną przez: ……………………………, </w:t>
      </w:r>
    </w:p>
    <w:p w14:paraId="5FFA52A9" w14:textId="77777777" w:rsidR="00CE18BB" w:rsidRPr="00CE18BB" w:rsidRDefault="00CE18BB" w:rsidP="00CE18BB">
      <w:pPr>
        <w:autoSpaceDE w:val="0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przy kontrasygnacie ……………………………….., </w:t>
      </w:r>
    </w:p>
    <w:p w14:paraId="21420C84" w14:textId="0EF15E26" w:rsidR="00CE18BB" w:rsidRPr="00CE18BB" w:rsidRDefault="00CE18BB" w:rsidP="00CE18BB">
      <w:pPr>
        <w:autoSpaceDE w:val="0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– zwaną w niniejszej </w:t>
      </w:r>
      <w:r w:rsidR="00693B2D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mowie </w:t>
      </w:r>
      <w:r w:rsidRPr="00CE18BB">
        <w:rPr>
          <w:rFonts w:asciiTheme="minorHAnsi" w:hAnsiTheme="minorHAnsi" w:cstheme="minorHAnsi"/>
          <w:b/>
          <w:bCs/>
          <w:sz w:val="24"/>
          <w:szCs w:val="24"/>
        </w:rPr>
        <w:t>„Zamawiającym”</w:t>
      </w:r>
    </w:p>
    <w:p w14:paraId="7DE6E5BD" w14:textId="77777777" w:rsidR="00CE18BB" w:rsidRPr="00CE18BB" w:rsidRDefault="00CE18BB" w:rsidP="00CE18BB">
      <w:pPr>
        <w:autoSpaceDE w:val="0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a </w:t>
      </w:r>
    </w:p>
    <w:p w14:paraId="1E086FEF" w14:textId="77777777" w:rsidR="00CE18BB" w:rsidRPr="00CE18BB" w:rsidRDefault="00CE18BB" w:rsidP="00CE18BB">
      <w:p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4BAE96F" w14:textId="77777777" w:rsidR="00CE18BB" w:rsidRPr="00CE18BB" w:rsidRDefault="00CE18BB" w:rsidP="00CE18B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9A1759" w14:textId="5CB599BD" w:rsidR="00CE18BB" w:rsidRPr="00CE18BB" w:rsidRDefault="00CE18BB" w:rsidP="00CE18BB">
      <w:pPr>
        <w:autoSpaceDE w:val="0"/>
        <w:jc w:val="both"/>
        <w:rPr>
          <w:rFonts w:asciiTheme="minorHAnsi" w:eastAsia="Arial Unicode MS" w:hAnsiTheme="minorHAnsi" w:cstheme="minorHAnsi"/>
          <w:b/>
          <w:bCs/>
          <w:kern w:val="2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– zwanym w niniejszej </w:t>
      </w:r>
      <w:r w:rsidR="00693B2D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>mowie</w:t>
      </w:r>
      <w:r w:rsidRPr="00CE18BB">
        <w:rPr>
          <w:rFonts w:asciiTheme="minorHAnsi" w:hAnsiTheme="minorHAnsi" w:cstheme="minorHAnsi"/>
          <w:b/>
          <w:bCs/>
          <w:sz w:val="24"/>
          <w:szCs w:val="24"/>
        </w:rPr>
        <w:t xml:space="preserve"> „Wykonawcą”.</w:t>
      </w:r>
    </w:p>
    <w:p w14:paraId="439AF3C2" w14:textId="77777777" w:rsidR="000006E2" w:rsidRPr="00CE18BB" w:rsidRDefault="000006E2" w:rsidP="00CE18BB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F5B606A" w14:textId="77777777" w:rsidR="008624C5" w:rsidRPr="00CE18BB" w:rsidRDefault="008624C5" w:rsidP="00CE18BB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F8E8352" w14:textId="77777777" w:rsidR="008624C5" w:rsidRPr="00CE18BB" w:rsidRDefault="008624C5" w:rsidP="00CE18BB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E38EB85" w14:textId="3DD7E1DE" w:rsidR="0086127B" w:rsidRPr="00CE18BB" w:rsidRDefault="0086127B" w:rsidP="00CE18BB">
      <w:p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Zamawiający i Wykonawca zawierają umowę (zwaną dalej</w:t>
      </w:r>
      <w:r w:rsidR="00693B2D">
        <w:rPr>
          <w:rFonts w:asciiTheme="minorHAnsi" w:hAnsiTheme="minorHAnsi" w:cstheme="minorHAnsi"/>
          <w:sz w:val="24"/>
          <w:szCs w:val="24"/>
        </w:rPr>
        <w:t>:</w:t>
      </w:r>
      <w:r w:rsidRPr="00CE18BB">
        <w:rPr>
          <w:rFonts w:asciiTheme="minorHAnsi" w:hAnsiTheme="minorHAnsi" w:cstheme="minorHAnsi"/>
          <w:sz w:val="24"/>
          <w:szCs w:val="24"/>
        </w:rPr>
        <w:t xml:space="preserve"> umową) o następującej treści:</w:t>
      </w:r>
    </w:p>
    <w:p w14:paraId="5950BF33" w14:textId="77777777" w:rsidR="008624C5" w:rsidRPr="00CE18BB" w:rsidRDefault="008624C5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C3DC46" w14:textId="77777777" w:rsidR="008624C5" w:rsidRPr="00CE18BB" w:rsidRDefault="008624C5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E62D9D" w14:textId="77777777" w:rsidR="008624C5" w:rsidRPr="00CE18BB" w:rsidRDefault="008624C5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70C51D" w14:textId="77777777" w:rsidR="008624C5" w:rsidRPr="00CE18BB" w:rsidRDefault="008624C5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46C4A6" w14:textId="77777777" w:rsidR="008624C5" w:rsidRPr="00CE18BB" w:rsidRDefault="008624C5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F2E959" w14:textId="77777777" w:rsidR="008624C5" w:rsidRPr="00CE18BB" w:rsidRDefault="008624C5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EEDB65" w14:textId="77777777" w:rsidR="008624C5" w:rsidRPr="00CE18BB" w:rsidRDefault="008624C5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635FED" w14:textId="77777777" w:rsidR="008624C5" w:rsidRPr="00CE18BB" w:rsidRDefault="008624C5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63BD58" w14:textId="77777777" w:rsidR="008624C5" w:rsidRPr="00CE18BB" w:rsidRDefault="008624C5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5F2678" w14:textId="77777777" w:rsidR="009B2E82" w:rsidRPr="00CE18BB" w:rsidRDefault="009B2E82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  <w:sectPr w:rsidR="009B2E82" w:rsidRPr="00CE18BB" w:rsidSect="00CF1BB8">
          <w:headerReference w:type="default" r:id="rId8"/>
          <w:footerReference w:type="default" r:id="rId9"/>
          <w:pgSz w:w="11906" w:h="16838"/>
          <w:pgMar w:top="1418" w:right="1418" w:bottom="1418" w:left="1418" w:header="142" w:footer="709" w:gutter="0"/>
          <w:cols w:space="708"/>
        </w:sectPr>
      </w:pPr>
    </w:p>
    <w:p w14:paraId="38AFF302" w14:textId="13870889" w:rsidR="0086127B" w:rsidRPr="00CE18BB" w:rsidRDefault="0086127B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18BB">
        <w:rPr>
          <w:rFonts w:asciiTheme="minorHAnsi" w:hAnsiTheme="minorHAnsi" w:cstheme="minorHAnsi"/>
          <w:b/>
          <w:sz w:val="24"/>
          <w:szCs w:val="24"/>
        </w:rPr>
        <w:lastRenderedPageBreak/>
        <w:t>§ 1.</w:t>
      </w:r>
    </w:p>
    <w:p w14:paraId="510A5537" w14:textId="77777777" w:rsidR="0086127B" w:rsidRPr="00CE18BB" w:rsidRDefault="0086127B" w:rsidP="00CE18B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18BB"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28AA45E8" w14:textId="4516CD80" w:rsidR="00EC246A" w:rsidRPr="00BC6101" w:rsidRDefault="0086127B" w:rsidP="00BC6101">
      <w:pPr>
        <w:pStyle w:val="Akapitzlist"/>
        <w:numPr>
          <w:ilvl w:val="3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Pr</w:t>
      </w:r>
      <w:r w:rsidR="009B2E82" w:rsidRPr="00CE18BB">
        <w:rPr>
          <w:rFonts w:asciiTheme="minorHAnsi" w:hAnsiTheme="minorHAnsi" w:cstheme="minorHAnsi"/>
          <w:sz w:val="24"/>
          <w:szCs w:val="24"/>
        </w:rPr>
        <w:t xml:space="preserve">zedmiotem </w:t>
      </w:r>
      <w:r w:rsidR="00BC6101">
        <w:rPr>
          <w:rFonts w:asciiTheme="minorHAnsi" w:hAnsiTheme="minorHAnsi" w:cstheme="minorHAnsi"/>
          <w:sz w:val="24"/>
          <w:szCs w:val="24"/>
        </w:rPr>
        <w:t>umowy</w:t>
      </w:r>
      <w:r w:rsidR="00BC6101" w:rsidRPr="00BC6101">
        <w:rPr>
          <w:rFonts w:asciiTheme="minorHAnsi" w:hAnsiTheme="minorHAnsi" w:cstheme="minorHAnsi"/>
          <w:sz w:val="24"/>
          <w:szCs w:val="24"/>
        </w:rPr>
        <w:t xml:space="preserve"> jest dostawa, fabrycznie nowego, nieużywanego, </w:t>
      </w:r>
      <w:proofErr w:type="spellStart"/>
      <w:r w:rsidR="00BC6101" w:rsidRPr="00BC6101">
        <w:rPr>
          <w:rFonts w:asciiTheme="minorHAnsi" w:hAnsiTheme="minorHAnsi" w:cstheme="minorHAnsi"/>
          <w:sz w:val="24"/>
          <w:szCs w:val="24"/>
        </w:rPr>
        <w:t>niepowystawowego</w:t>
      </w:r>
      <w:proofErr w:type="spellEnd"/>
      <w:r w:rsidR="00BC6101" w:rsidRPr="00BC6101">
        <w:rPr>
          <w:rFonts w:asciiTheme="minorHAnsi" w:hAnsiTheme="minorHAnsi" w:cstheme="minorHAnsi"/>
          <w:sz w:val="24"/>
          <w:szCs w:val="24"/>
        </w:rPr>
        <w:t xml:space="preserve"> i nieregenerowanego sprzętu informatycznego i oprogramowania, oraz wdrożenie i uruchomienia oprogramowania oraz infrastruktury sprzętowej, zgodnie z opisem przedmiotu zamówienia udostępnionym w postępowaniu przez Zamawiającego</w:t>
      </w:r>
      <w:r w:rsidR="009B2E82" w:rsidRPr="00BC6101">
        <w:rPr>
          <w:rFonts w:asciiTheme="minorHAnsi" w:hAnsiTheme="minorHAnsi" w:cstheme="minorHAnsi"/>
          <w:sz w:val="24"/>
          <w:szCs w:val="24"/>
        </w:rPr>
        <w:t xml:space="preserve"> </w:t>
      </w:r>
      <w:r w:rsidR="00EC246A" w:rsidRPr="00BC6101">
        <w:rPr>
          <w:rFonts w:asciiTheme="minorHAnsi" w:hAnsiTheme="minorHAnsi" w:cstheme="minorHAnsi"/>
          <w:sz w:val="24"/>
          <w:szCs w:val="24"/>
        </w:rPr>
        <w:t>(dalej: „OPZ”)</w:t>
      </w:r>
      <w:r w:rsidR="00356A71" w:rsidRPr="00BC6101">
        <w:rPr>
          <w:rFonts w:asciiTheme="minorHAnsi" w:hAnsiTheme="minorHAnsi" w:cstheme="minorHAnsi"/>
          <w:sz w:val="24"/>
          <w:szCs w:val="24"/>
        </w:rPr>
        <w:t xml:space="preserve">, </w:t>
      </w:r>
      <w:r w:rsidR="00BC6101">
        <w:rPr>
          <w:rFonts w:asciiTheme="minorHAnsi" w:hAnsiTheme="minorHAnsi" w:cstheme="minorHAnsi"/>
          <w:sz w:val="24"/>
          <w:szCs w:val="24"/>
        </w:rPr>
        <w:t xml:space="preserve">oraz </w:t>
      </w:r>
      <w:r w:rsidR="00356A71" w:rsidRPr="00BC6101">
        <w:rPr>
          <w:rFonts w:asciiTheme="minorHAnsi" w:hAnsiTheme="minorHAnsi" w:cstheme="minorHAnsi"/>
          <w:sz w:val="24"/>
          <w:szCs w:val="24"/>
        </w:rPr>
        <w:t xml:space="preserve">w ilości </w:t>
      </w:r>
      <w:r w:rsidR="00BC6101">
        <w:rPr>
          <w:rFonts w:asciiTheme="minorHAnsi" w:hAnsiTheme="minorHAnsi" w:cstheme="minorHAnsi"/>
          <w:sz w:val="24"/>
          <w:szCs w:val="24"/>
        </w:rPr>
        <w:t>określonej w OPZ.</w:t>
      </w:r>
    </w:p>
    <w:p w14:paraId="27489A84" w14:textId="2C53B942" w:rsidR="00EC246A" w:rsidRPr="00CE18BB" w:rsidRDefault="00EC246A" w:rsidP="00CE18BB">
      <w:pPr>
        <w:pStyle w:val="Akapitzlist"/>
        <w:numPr>
          <w:ilvl w:val="3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Parametry </w:t>
      </w:r>
      <w:r w:rsidR="00BC6101" w:rsidRPr="00BC6101">
        <w:rPr>
          <w:rFonts w:asciiTheme="minorHAnsi" w:hAnsiTheme="minorHAnsi" w:cstheme="minorHAnsi"/>
          <w:sz w:val="24"/>
          <w:szCs w:val="24"/>
        </w:rPr>
        <w:t>sprzętu informatycznego i oprogramowania</w:t>
      </w:r>
      <w:r w:rsidR="00BC6101">
        <w:rPr>
          <w:rFonts w:asciiTheme="minorHAnsi" w:hAnsiTheme="minorHAnsi" w:cstheme="minorHAnsi"/>
          <w:sz w:val="24"/>
          <w:szCs w:val="24"/>
        </w:rPr>
        <w:t>, oraz zasady wdrożenia</w:t>
      </w:r>
      <w:r w:rsidR="007E1132"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Pr="00CE18BB">
        <w:rPr>
          <w:rFonts w:asciiTheme="minorHAnsi" w:hAnsiTheme="minorHAnsi" w:cstheme="minorHAnsi"/>
          <w:sz w:val="24"/>
          <w:szCs w:val="24"/>
        </w:rPr>
        <w:t>określa OPZ</w:t>
      </w:r>
      <w:r w:rsidR="0081047C" w:rsidRPr="00CE18BB">
        <w:rPr>
          <w:rFonts w:asciiTheme="minorHAnsi" w:hAnsiTheme="minorHAnsi" w:cstheme="minorHAnsi"/>
          <w:sz w:val="24"/>
          <w:szCs w:val="24"/>
        </w:rPr>
        <w:t>, Tom II SWZ</w:t>
      </w:r>
      <w:r w:rsidRPr="00CE18BB">
        <w:rPr>
          <w:rFonts w:asciiTheme="minorHAnsi" w:hAnsiTheme="minorHAnsi" w:cstheme="minorHAnsi"/>
          <w:sz w:val="24"/>
          <w:szCs w:val="24"/>
        </w:rPr>
        <w:t>.</w:t>
      </w:r>
    </w:p>
    <w:p w14:paraId="275C8D80" w14:textId="3E09BFCA" w:rsidR="00EC246A" w:rsidRPr="00CF1BB8" w:rsidRDefault="0081047C" w:rsidP="00CE18BB">
      <w:pPr>
        <w:pStyle w:val="Akapitzlist"/>
        <w:numPr>
          <w:ilvl w:val="3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1BB8">
        <w:rPr>
          <w:rFonts w:asciiTheme="minorHAnsi" w:hAnsiTheme="minorHAnsi" w:cstheme="minorHAnsi"/>
          <w:sz w:val="24"/>
          <w:szCs w:val="24"/>
        </w:rPr>
        <w:t>Wykonawca</w:t>
      </w:r>
      <w:r w:rsidR="00EC246A" w:rsidRPr="00CF1BB8">
        <w:rPr>
          <w:rFonts w:asciiTheme="minorHAnsi" w:hAnsiTheme="minorHAnsi" w:cstheme="minorHAnsi"/>
          <w:sz w:val="24"/>
          <w:szCs w:val="24"/>
        </w:rPr>
        <w:t xml:space="preserve"> </w:t>
      </w:r>
      <w:r w:rsidR="00396A7C" w:rsidRPr="00CF1BB8">
        <w:rPr>
          <w:rFonts w:asciiTheme="minorHAnsi" w:hAnsiTheme="minorHAnsi" w:cstheme="minorHAnsi"/>
          <w:sz w:val="24"/>
          <w:szCs w:val="24"/>
        </w:rPr>
        <w:t xml:space="preserve">przed planowaną dostawą </w:t>
      </w:r>
      <w:r w:rsidR="00BC6101" w:rsidRPr="00BC6101">
        <w:rPr>
          <w:rFonts w:asciiTheme="minorHAnsi" w:hAnsiTheme="minorHAnsi" w:cstheme="minorHAnsi"/>
          <w:sz w:val="24"/>
          <w:szCs w:val="24"/>
        </w:rPr>
        <w:t xml:space="preserve">sprzętu informatycznego i oprogramowania </w:t>
      </w:r>
      <w:r w:rsidR="00EC246A" w:rsidRPr="00CF1BB8">
        <w:rPr>
          <w:rFonts w:asciiTheme="minorHAnsi" w:hAnsiTheme="minorHAnsi" w:cstheme="minorHAnsi"/>
          <w:sz w:val="24"/>
          <w:szCs w:val="24"/>
        </w:rPr>
        <w:t>przedstawi Zamawiającemu</w:t>
      </w:r>
      <w:r w:rsidR="00AF5468" w:rsidRPr="00CF1BB8">
        <w:rPr>
          <w:rFonts w:asciiTheme="minorHAnsi" w:hAnsiTheme="minorHAnsi" w:cstheme="minorHAnsi"/>
          <w:sz w:val="24"/>
          <w:szCs w:val="24"/>
        </w:rPr>
        <w:t xml:space="preserve"> dokumentacj</w:t>
      </w:r>
      <w:r w:rsidR="00DF697F" w:rsidRPr="00CF1BB8">
        <w:rPr>
          <w:rFonts w:asciiTheme="minorHAnsi" w:hAnsiTheme="minorHAnsi" w:cstheme="minorHAnsi"/>
          <w:sz w:val="24"/>
          <w:szCs w:val="24"/>
        </w:rPr>
        <w:t>ę</w:t>
      </w:r>
      <w:r w:rsidR="00AF5468" w:rsidRPr="00CF1BB8">
        <w:rPr>
          <w:rFonts w:asciiTheme="minorHAnsi" w:hAnsiTheme="minorHAnsi" w:cstheme="minorHAnsi"/>
          <w:sz w:val="24"/>
          <w:szCs w:val="24"/>
        </w:rPr>
        <w:t xml:space="preserve"> techniczną zamawian</w:t>
      </w:r>
      <w:r w:rsidR="00BC6101">
        <w:rPr>
          <w:rFonts w:asciiTheme="minorHAnsi" w:hAnsiTheme="minorHAnsi" w:cstheme="minorHAnsi"/>
          <w:sz w:val="24"/>
          <w:szCs w:val="24"/>
        </w:rPr>
        <w:t xml:space="preserve">ego </w:t>
      </w:r>
      <w:r w:rsidR="00AF5468" w:rsidRPr="00CF1BB8">
        <w:rPr>
          <w:rFonts w:asciiTheme="minorHAnsi" w:hAnsiTheme="minorHAnsi" w:cstheme="minorHAnsi"/>
          <w:sz w:val="24"/>
          <w:szCs w:val="24"/>
        </w:rPr>
        <w:t>i oferowan</w:t>
      </w:r>
      <w:r w:rsidR="00BC6101">
        <w:rPr>
          <w:rFonts w:asciiTheme="minorHAnsi" w:hAnsiTheme="minorHAnsi" w:cstheme="minorHAnsi"/>
          <w:sz w:val="24"/>
          <w:szCs w:val="24"/>
        </w:rPr>
        <w:t>ego</w:t>
      </w:r>
      <w:r w:rsidR="00AF5468" w:rsidRPr="00CF1BB8">
        <w:rPr>
          <w:rFonts w:asciiTheme="minorHAnsi" w:hAnsiTheme="minorHAnsi" w:cstheme="minorHAnsi"/>
          <w:sz w:val="24"/>
          <w:szCs w:val="24"/>
        </w:rPr>
        <w:t xml:space="preserve"> przez Wykonawcę w ofercie </w:t>
      </w:r>
      <w:r w:rsidR="00BC6101" w:rsidRPr="00BC6101">
        <w:rPr>
          <w:rFonts w:asciiTheme="minorHAnsi" w:hAnsiTheme="minorHAnsi" w:cstheme="minorHAnsi"/>
          <w:sz w:val="24"/>
          <w:szCs w:val="24"/>
        </w:rPr>
        <w:t>sprzętu informatycznego i oprogramowania</w:t>
      </w:r>
      <w:r w:rsidR="008A355F" w:rsidRPr="00CF1BB8">
        <w:rPr>
          <w:rFonts w:asciiTheme="minorHAnsi" w:hAnsiTheme="minorHAnsi" w:cstheme="minorHAnsi"/>
          <w:sz w:val="24"/>
          <w:szCs w:val="24"/>
        </w:rPr>
        <w:t xml:space="preserve"> </w:t>
      </w:r>
      <w:r w:rsidR="00AF5468" w:rsidRPr="00CF1BB8">
        <w:rPr>
          <w:rFonts w:asciiTheme="minorHAnsi" w:hAnsiTheme="minorHAnsi" w:cstheme="minorHAnsi"/>
          <w:sz w:val="24"/>
          <w:szCs w:val="24"/>
        </w:rPr>
        <w:t>oraz</w:t>
      </w:r>
      <w:r w:rsidR="00EC246A" w:rsidRPr="00CF1BB8">
        <w:rPr>
          <w:rFonts w:asciiTheme="minorHAnsi" w:hAnsiTheme="minorHAnsi" w:cstheme="minorHAnsi"/>
          <w:sz w:val="24"/>
          <w:szCs w:val="24"/>
        </w:rPr>
        <w:t xml:space="preserve"> </w:t>
      </w:r>
      <w:r w:rsidR="00AF5468" w:rsidRPr="00CF1BB8">
        <w:rPr>
          <w:rFonts w:asciiTheme="minorHAnsi" w:hAnsiTheme="minorHAnsi" w:cstheme="minorHAnsi"/>
          <w:sz w:val="24"/>
          <w:szCs w:val="24"/>
        </w:rPr>
        <w:t>karty gwarancyjne</w:t>
      </w:r>
      <w:r w:rsidR="00D96007" w:rsidRPr="00CF1BB8">
        <w:rPr>
          <w:rFonts w:asciiTheme="minorHAnsi" w:hAnsiTheme="minorHAnsi" w:cstheme="minorHAnsi"/>
          <w:sz w:val="24"/>
          <w:szCs w:val="24"/>
        </w:rPr>
        <w:t xml:space="preserve"> </w:t>
      </w:r>
      <w:r w:rsidR="002D5126" w:rsidRPr="00CF1BB8">
        <w:rPr>
          <w:rFonts w:asciiTheme="minorHAnsi" w:hAnsiTheme="minorHAnsi" w:cstheme="minorHAnsi"/>
          <w:sz w:val="24"/>
          <w:szCs w:val="24"/>
        </w:rPr>
        <w:t>potwierdzając</w:t>
      </w:r>
      <w:r w:rsidR="00E75642" w:rsidRPr="00CF1BB8">
        <w:rPr>
          <w:rFonts w:asciiTheme="minorHAnsi" w:hAnsiTheme="minorHAnsi" w:cstheme="minorHAnsi"/>
          <w:sz w:val="24"/>
          <w:szCs w:val="24"/>
        </w:rPr>
        <w:t>e</w:t>
      </w:r>
      <w:r w:rsidR="005E4A4B" w:rsidRPr="00CF1BB8">
        <w:rPr>
          <w:rFonts w:asciiTheme="minorHAnsi" w:hAnsiTheme="minorHAnsi" w:cstheme="minorHAnsi"/>
          <w:sz w:val="24"/>
          <w:szCs w:val="24"/>
        </w:rPr>
        <w:t xml:space="preserve"> ich</w:t>
      </w:r>
      <w:r w:rsidR="00396A7C" w:rsidRPr="00CF1BB8">
        <w:rPr>
          <w:rFonts w:asciiTheme="minorHAnsi" w:hAnsiTheme="minorHAnsi" w:cstheme="minorHAnsi"/>
          <w:sz w:val="24"/>
          <w:szCs w:val="24"/>
        </w:rPr>
        <w:t xml:space="preserve"> zgodność z </w:t>
      </w:r>
      <w:bookmarkStart w:id="0" w:name="_Hlk43209092"/>
      <w:r w:rsidR="00396A7C" w:rsidRPr="00CF1BB8">
        <w:rPr>
          <w:rFonts w:asciiTheme="minorHAnsi" w:hAnsiTheme="minorHAnsi" w:cstheme="minorHAnsi"/>
          <w:sz w:val="24"/>
          <w:szCs w:val="24"/>
        </w:rPr>
        <w:t xml:space="preserve">ofertą i OPZ. </w:t>
      </w:r>
    </w:p>
    <w:p w14:paraId="7A98FB6C" w14:textId="155F4AEC" w:rsidR="00BC6101" w:rsidRPr="00BC6101" w:rsidRDefault="0044595F" w:rsidP="00BC6101">
      <w:pPr>
        <w:pStyle w:val="Akapitzlist"/>
        <w:numPr>
          <w:ilvl w:val="3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78082545"/>
      <w:r w:rsidRPr="0044595F">
        <w:rPr>
          <w:rFonts w:asciiTheme="minorHAnsi" w:hAnsiTheme="minorHAnsi" w:cstheme="minorHAnsi"/>
          <w:sz w:val="24"/>
          <w:szCs w:val="24"/>
        </w:rPr>
        <w:t xml:space="preserve">Zamówienie realizowane jest w ramach projektu (pełna nazwa projektu) „Wzmocnienie systemów </w:t>
      </w:r>
      <w:proofErr w:type="spellStart"/>
      <w:r w:rsidRPr="0044595F">
        <w:rPr>
          <w:rFonts w:asciiTheme="minorHAnsi" w:hAnsiTheme="minorHAnsi" w:cstheme="minorHAnsi"/>
          <w:sz w:val="24"/>
          <w:szCs w:val="24"/>
        </w:rPr>
        <w:t>cyberbezpieczeństwa</w:t>
      </w:r>
      <w:proofErr w:type="spellEnd"/>
      <w:r w:rsidRPr="0044595F">
        <w:rPr>
          <w:rFonts w:asciiTheme="minorHAnsi" w:hAnsiTheme="minorHAnsi" w:cstheme="minorHAnsi"/>
          <w:sz w:val="24"/>
          <w:szCs w:val="24"/>
        </w:rPr>
        <w:t xml:space="preserve"> w Gminie Miejskiej Pruszcz Gdański w ramach realizacji projektu „</w:t>
      </w:r>
      <w:proofErr w:type="spellStart"/>
      <w:r w:rsidRPr="0044595F">
        <w:rPr>
          <w:rFonts w:asciiTheme="minorHAnsi" w:hAnsiTheme="minorHAnsi" w:cstheme="minorHAnsi"/>
          <w:sz w:val="24"/>
          <w:szCs w:val="24"/>
        </w:rPr>
        <w:t>Cyberbezpieczny</w:t>
      </w:r>
      <w:proofErr w:type="spellEnd"/>
      <w:r w:rsidRPr="0044595F">
        <w:rPr>
          <w:rFonts w:asciiTheme="minorHAnsi" w:hAnsiTheme="minorHAnsi" w:cstheme="minorHAnsi"/>
          <w:sz w:val="24"/>
          <w:szCs w:val="24"/>
        </w:rPr>
        <w:t xml:space="preserve"> Samorząd” dofinansowanego w formie grantu z programu Fundusze Europejskie na Rozwój Cyfrowy 2021-2027 (FERC), Priorytet II: Zaawansowane usługi cyfrowe, Działanie 2.2. Wzmocnienie krajowego systemu </w:t>
      </w:r>
      <w:proofErr w:type="spellStart"/>
      <w:r w:rsidRPr="0044595F">
        <w:rPr>
          <w:rFonts w:asciiTheme="minorHAnsi" w:hAnsiTheme="minorHAnsi" w:cstheme="minorHAnsi"/>
          <w:sz w:val="24"/>
          <w:szCs w:val="24"/>
        </w:rPr>
        <w:t>cyberbezpieczeństwa</w:t>
      </w:r>
      <w:proofErr w:type="spellEnd"/>
      <w:r w:rsidRPr="0044595F">
        <w:rPr>
          <w:rFonts w:asciiTheme="minorHAnsi" w:hAnsiTheme="minorHAnsi" w:cstheme="minorHAnsi"/>
          <w:sz w:val="24"/>
          <w:szCs w:val="24"/>
        </w:rPr>
        <w:t>. Zamawiający w dokumentach zamówienia skrótowo używa nazwy projektu „</w:t>
      </w:r>
      <w:proofErr w:type="spellStart"/>
      <w:r w:rsidRPr="0044595F">
        <w:rPr>
          <w:rFonts w:asciiTheme="minorHAnsi" w:hAnsiTheme="minorHAnsi" w:cstheme="minorHAnsi"/>
          <w:sz w:val="24"/>
          <w:szCs w:val="24"/>
        </w:rPr>
        <w:t>Cyberbezpieczny</w:t>
      </w:r>
      <w:proofErr w:type="spellEnd"/>
      <w:r w:rsidRPr="0044595F">
        <w:rPr>
          <w:rFonts w:asciiTheme="minorHAnsi" w:hAnsiTheme="minorHAnsi" w:cstheme="minorHAnsi"/>
          <w:sz w:val="24"/>
          <w:szCs w:val="24"/>
        </w:rPr>
        <w:t xml:space="preserve"> Samorząd”.</w:t>
      </w:r>
    </w:p>
    <w:bookmarkEnd w:id="0"/>
    <w:bookmarkEnd w:id="1"/>
    <w:p w14:paraId="38BFE74F" w14:textId="435995DD" w:rsidR="0086127B" w:rsidRPr="00CE18BB" w:rsidRDefault="0086127B" w:rsidP="00CE18BB">
      <w:pPr>
        <w:pStyle w:val="Akapitzlist"/>
        <w:tabs>
          <w:tab w:val="left" w:pos="3402"/>
        </w:tabs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§ 2.</w:t>
      </w:r>
    </w:p>
    <w:p w14:paraId="35198536" w14:textId="77777777" w:rsidR="0086127B" w:rsidRPr="00CE18BB" w:rsidRDefault="0086127B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Termin wykonania umowy</w:t>
      </w:r>
    </w:p>
    <w:p w14:paraId="1E26167F" w14:textId="6ADD9AE7" w:rsidR="004B056C" w:rsidRPr="00CE18BB" w:rsidRDefault="004B056C" w:rsidP="00CE18B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Wykonawca przystąpi do wykonania przedmiotu umowy w dniu zawarcia umowy, zaś termin wykonania umowy Strony ustalają </w:t>
      </w:r>
      <w:r w:rsidR="00056A43" w:rsidRPr="00CE18BB">
        <w:rPr>
          <w:rFonts w:asciiTheme="minorHAnsi" w:hAnsiTheme="minorHAnsi" w:cstheme="minorHAnsi"/>
          <w:sz w:val="24"/>
          <w:szCs w:val="24"/>
        </w:rPr>
        <w:t xml:space="preserve">na </w:t>
      </w:r>
      <w:r w:rsidR="00BC6101" w:rsidRPr="00BC6101">
        <w:rPr>
          <w:rFonts w:asciiTheme="minorHAnsi" w:hAnsiTheme="minorHAnsi" w:cstheme="minorHAnsi"/>
          <w:b/>
          <w:bCs/>
          <w:color w:val="FF0000"/>
          <w:sz w:val="24"/>
          <w:szCs w:val="24"/>
        </w:rPr>
        <w:t>6</w:t>
      </w:r>
      <w:r w:rsidR="00DC150C" w:rsidRPr="00BC6101">
        <w:rPr>
          <w:rFonts w:asciiTheme="minorHAnsi" w:hAnsiTheme="minorHAnsi" w:cstheme="minorHAnsi"/>
          <w:b/>
          <w:bCs/>
          <w:color w:val="FF0000"/>
          <w:sz w:val="24"/>
          <w:szCs w:val="24"/>
        </w:rPr>
        <w:t>0</w:t>
      </w:r>
      <w:r w:rsidR="00056A43" w:rsidRPr="00BC6101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dni od daty zawarcia umowy</w:t>
      </w:r>
      <w:r w:rsidR="00056A43" w:rsidRPr="00CE18BB">
        <w:rPr>
          <w:rFonts w:asciiTheme="minorHAnsi" w:hAnsiTheme="minorHAnsi" w:cstheme="minorHAnsi"/>
          <w:sz w:val="24"/>
          <w:szCs w:val="24"/>
        </w:rPr>
        <w:t xml:space="preserve">, tj. do dnia ……………. </w:t>
      </w:r>
      <w:r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="00056A43" w:rsidRPr="00CE18BB">
        <w:rPr>
          <w:rFonts w:asciiTheme="minorHAnsi" w:hAnsiTheme="minorHAnsi" w:cstheme="minorHAnsi"/>
          <w:i/>
          <w:sz w:val="24"/>
          <w:szCs w:val="24"/>
        </w:rPr>
        <w:t>(w dniu zawarcia umowy zostanie wpisana konkretna data a nawias zostanie usunięty).</w:t>
      </w:r>
    </w:p>
    <w:p w14:paraId="6EBC7443" w14:textId="2FCB0091" w:rsidR="005E4A4B" w:rsidRPr="00CE18BB" w:rsidRDefault="00EC246A" w:rsidP="00CE18BB">
      <w:pPr>
        <w:numPr>
          <w:ilvl w:val="0"/>
          <w:numId w:val="20"/>
        </w:numPr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Wykonawca przynajmniej na </w:t>
      </w:r>
      <w:r w:rsidRPr="00CE18BB">
        <w:rPr>
          <w:rFonts w:asciiTheme="minorHAnsi" w:hAnsiTheme="minorHAnsi" w:cstheme="minorHAnsi"/>
          <w:bCs/>
          <w:sz w:val="24"/>
          <w:szCs w:val="24"/>
        </w:rPr>
        <w:t>2</w:t>
      </w:r>
      <w:r w:rsidRPr="00CE18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E18BB">
        <w:rPr>
          <w:rFonts w:asciiTheme="minorHAnsi" w:hAnsiTheme="minorHAnsi" w:cstheme="minorHAnsi"/>
          <w:sz w:val="24"/>
          <w:szCs w:val="24"/>
        </w:rPr>
        <w:t xml:space="preserve">dni robocze przed planowaną dostawą </w:t>
      </w:r>
      <w:r w:rsidR="00BC6101">
        <w:rPr>
          <w:rFonts w:asciiTheme="minorHAnsi" w:hAnsiTheme="minorHAnsi" w:cstheme="minorHAnsi"/>
          <w:sz w:val="24"/>
          <w:szCs w:val="24"/>
        </w:rPr>
        <w:t>sprzętu informatycznego i oprogramowania</w:t>
      </w:r>
      <w:r w:rsidR="007E1132"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Pr="00CE18BB">
        <w:rPr>
          <w:rFonts w:asciiTheme="minorHAnsi" w:hAnsiTheme="minorHAnsi" w:cstheme="minorHAnsi"/>
          <w:sz w:val="24"/>
          <w:szCs w:val="24"/>
        </w:rPr>
        <w:t xml:space="preserve">zawiadomi Zamawiającego o terminie dostawy w piśmie przesłanym w postaci elektronicznej na adres: </w:t>
      </w:r>
      <w:hyperlink r:id="rId10" w:history="1">
        <w:r w:rsidR="00C14077" w:rsidRPr="00CE03BD">
          <w:rPr>
            <w:rStyle w:val="Hipercze"/>
            <w:rFonts w:asciiTheme="minorHAnsi" w:hAnsiTheme="minorHAnsi" w:cstheme="minorHAnsi"/>
            <w:sz w:val="24"/>
            <w:szCs w:val="24"/>
          </w:rPr>
          <w:t>informatyk@pruszcz-gdanski.pl</w:t>
        </w:r>
      </w:hyperlink>
      <w:r w:rsidR="005E4A4B" w:rsidRPr="00CE18BB">
        <w:rPr>
          <w:rStyle w:val="Hipercze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F711E63" w14:textId="369B0D53" w:rsidR="00BC6101" w:rsidRDefault="00EC246A" w:rsidP="00BC6101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Zamawiający w dniu otrzymania zawiadomienia</w:t>
      </w:r>
      <w:r w:rsidR="00E45284" w:rsidRPr="00CE18BB">
        <w:rPr>
          <w:rFonts w:asciiTheme="minorHAnsi" w:hAnsiTheme="minorHAnsi" w:cstheme="minorHAnsi"/>
          <w:sz w:val="24"/>
          <w:szCs w:val="24"/>
        </w:rPr>
        <w:t>, o którym mowa w ust. 2,</w:t>
      </w:r>
      <w:r w:rsidRPr="00CE18BB">
        <w:rPr>
          <w:rFonts w:asciiTheme="minorHAnsi" w:hAnsiTheme="minorHAnsi" w:cstheme="minorHAnsi"/>
          <w:sz w:val="24"/>
          <w:szCs w:val="24"/>
        </w:rPr>
        <w:t xml:space="preserve"> potwierdzi planowany termin wykonania umowy pismem przesłanym w postaci elektronicznej na adres</w:t>
      </w:r>
      <w:r w:rsidR="00E45284" w:rsidRPr="00CE18BB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CE18BB">
        <w:rPr>
          <w:rFonts w:asciiTheme="minorHAnsi" w:hAnsiTheme="minorHAnsi" w:cstheme="minorHAnsi"/>
          <w:sz w:val="24"/>
          <w:szCs w:val="24"/>
        </w:rPr>
        <w:t xml:space="preserve">: ……………….…………….. </w:t>
      </w:r>
      <w:r w:rsidR="00860FA8" w:rsidRPr="00CE18BB">
        <w:rPr>
          <w:rFonts w:asciiTheme="minorHAnsi" w:hAnsiTheme="minorHAnsi" w:cstheme="minorHAnsi"/>
          <w:i/>
          <w:sz w:val="24"/>
          <w:szCs w:val="24"/>
        </w:rPr>
        <w:t>(w dniu zawarcia umowy zostanie wpisany email podany przez Wykonawcę do kontaktów</w:t>
      </w:r>
      <w:r w:rsidR="00BC6101">
        <w:rPr>
          <w:rFonts w:asciiTheme="minorHAnsi" w:hAnsiTheme="minorHAnsi" w:cstheme="minorHAnsi"/>
          <w:i/>
          <w:sz w:val="24"/>
          <w:szCs w:val="24"/>
        </w:rPr>
        <w:t>, zaś nawias zostanie usunięty</w:t>
      </w:r>
      <w:r w:rsidR="00860FA8" w:rsidRPr="00CE18BB">
        <w:rPr>
          <w:rFonts w:asciiTheme="minorHAnsi" w:hAnsiTheme="minorHAnsi" w:cstheme="minorHAnsi"/>
          <w:i/>
          <w:sz w:val="24"/>
          <w:szCs w:val="24"/>
        </w:rPr>
        <w:t>).</w:t>
      </w:r>
      <w:r w:rsidR="00860FA8"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Pr="00CE18BB">
        <w:rPr>
          <w:rFonts w:asciiTheme="minorHAnsi" w:hAnsiTheme="minorHAnsi" w:cstheme="minorHAnsi"/>
          <w:sz w:val="24"/>
          <w:szCs w:val="24"/>
        </w:rPr>
        <w:t>Zmiana tak ustalonego terminu dostawy wymaga zgody Zamawiającego, wyrażonej w piśmie przesłanym w postaci elektronicznej na ww. adres.</w:t>
      </w:r>
      <w:r w:rsidR="00BC610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D3CD56" w14:textId="4B9C700E" w:rsidR="00BC6101" w:rsidRPr="00BC6101" w:rsidRDefault="00BC6101" w:rsidP="00BC6101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zasadach określonych w ust. </w:t>
      </w:r>
      <w:r w:rsidR="00307CD4">
        <w:rPr>
          <w:rFonts w:asciiTheme="minorHAnsi" w:hAnsiTheme="minorHAnsi" w:cstheme="minorHAnsi"/>
          <w:sz w:val="24"/>
          <w:szCs w:val="24"/>
        </w:rPr>
        <w:t xml:space="preserve">2 i 3 odbywać się będzie również komunikacja w zakresie wdrożenia dostarczonego sprzętu informatycznego oraz oprogramowania. </w:t>
      </w:r>
    </w:p>
    <w:p w14:paraId="0F7D49C1" w14:textId="77777777" w:rsidR="00BC6101" w:rsidRPr="00CE18BB" w:rsidRDefault="00BC6101" w:rsidP="00BC6101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7A949FB" w14:textId="7BB82022" w:rsidR="00133F77" w:rsidRPr="00CE18BB" w:rsidRDefault="00133F77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§ 3</w:t>
      </w:r>
      <w:r w:rsidR="00562680" w:rsidRPr="00CE18B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487FB1F" w14:textId="77777777" w:rsidR="00133F77" w:rsidRPr="00CE18BB" w:rsidRDefault="00133F77" w:rsidP="00CE18BB">
      <w:pPr>
        <w:ind w:firstLine="414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b/>
          <w:sz w:val="24"/>
          <w:szCs w:val="24"/>
        </w:rPr>
        <w:t>Odbiory</w:t>
      </w:r>
    </w:p>
    <w:p w14:paraId="1FB9C568" w14:textId="34C016AB" w:rsidR="00133F77" w:rsidRPr="00CE18BB" w:rsidRDefault="00133F77" w:rsidP="00CE18B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Prawidłowa realizacja (zgodna z wymaganiami Zamawiającego określonymi w umowie oraz w OPZ) dostawy </w:t>
      </w:r>
      <w:r w:rsidR="00E45284" w:rsidRPr="00CE18BB">
        <w:rPr>
          <w:rFonts w:asciiTheme="minorHAnsi" w:hAnsiTheme="minorHAnsi" w:cstheme="minorHAnsi"/>
          <w:sz w:val="24"/>
          <w:szCs w:val="24"/>
        </w:rPr>
        <w:t xml:space="preserve">będzie potwierdzona </w:t>
      </w:r>
      <w:r w:rsidRPr="00CE18BB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0D32A4" w:rsidRPr="00CE18BB">
        <w:rPr>
          <w:rFonts w:asciiTheme="minorHAnsi" w:hAnsiTheme="minorHAnsi" w:cstheme="minorHAnsi"/>
          <w:b/>
          <w:sz w:val="24"/>
          <w:szCs w:val="24"/>
        </w:rPr>
        <w:t>2</w:t>
      </w:r>
      <w:r w:rsidRPr="00CE18BB">
        <w:rPr>
          <w:rFonts w:asciiTheme="minorHAnsi" w:hAnsiTheme="minorHAnsi" w:cstheme="minorHAnsi"/>
          <w:b/>
          <w:sz w:val="24"/>
          <w:szCs w:val="24"/>
        </w:rPr>
        <w:t xml:space="preserve"> dni</w:t>
      </w:r>
      <w:r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Pr="00CE18BB">
        <w:rPr>
          <w:rFonts w:asciiTheme="minorHAnsi" w:hAnsiTheme="minorHAnsi" w:cstheme="minorHAnsi"/>
          <w:b/>
          <w:bCs/>
          <w:sz w:val="24"/>
          <w:szCs w:val="24"/>
        </w:rPr>
        <w:t xml:space="preserve">roboczych </w:t>
      </w:r>
      <w:r w:rsidRPr="00CE18BB">
        <w:rPr>
          <w:rFonts w:asciiTheme="minorHAnsi" w:hAnsiTheme="minorHAnsi" w:cstheme="minorHAnsi"/>
          <w:sz w:val="24"/>
          <w:szCs w:val="24"/>
        </w:rPr>
        <w:t>od zrealizowania dostawy</w:t>
      </w:r>
      <w:r w:rsidR="00307CD4">
        <w:rPr>
          <w:rFonts w:asciiTheme="minorHAnsi" w:hAnsiTheme="minorHAnsi" w:cstheme="minorHAnsi"/>
          <w:sz w:val="24"/>
          <w:szCs w:val="24"/>
        </w:rPr>
        <w:t>, w tym wdrożenia</w:t>
      </w:r>
      <w:r w:rsidRPr="00CE18BB">
        <w:rPr>
          <w:rFonts w:asciiTheme="minorHAnsi" w:hAnsiTheme="minorHAnsi" w:cstheme="minorHAnsi"/>
          <w:sz w:val="24"/>
          <w:szCs w:val="24"/>
        </w:rPr>
        <w:t>, podpisaniem przez Wykonawcę</w:t>
      </w:r>
      <w:r w:rsidR="00D96007" w:rsidRPr="00CE18BB">
        <w:rPr>
          <w:rFonts w:asciiTheme="minorHAnsi" w:hAnsiTheme="minorHAnsi" w:cstheme="minorHAnsi"/>
          <w:sz w:val="24"/>
          <w:szCs w:val="24"/>
        </w:rPr>
        <w:t xml:space="preserve"> oraz</w:t>
      </w:r>
      <w:r w:rsidRPr="00CE18BB">
        <w:rPr>
          <w:rFonts w:asciiTheme="minorHAnsi" w:hAnsiTheme="minorHAnsi" w:cstheme="minorHAnsi"/>
          <w:sz w:val="24"/>
          <w:szCs w:val="24"/>
        </w:rPr>
        <w:t xml:space="preserve"> Zamawiającego </w:t>
      </w:r>
      <w:r w:rsidRPr="00CE18BB">
        <w:rPr>
          <w:rFonts w:asciiTheme="minorHAnsi" w:hAnsiTheme="minorHAnsi" w:cstheme="minorHAnsi"/>
          <w:sz w:val="24"/>
          <w:szCs w:val="24"/>
        </w:rPr>
        <w:lastRenderedPageBreak/>
        <w:t xml:space="preserve">Protokołu Odbioru bez uwag, z zastrzeżeniem poniższych postanowień. </w:t>
      </w:r>
    </w:p>
    <w:p w14:paraId="34D6E50C" w14:textId="48326C45" w:rsidR="00133F77" w:rsidRPr="00CE18BB" w:rsidRDefault="00133F77" w:rsidP="00CE18BB">
      <w:pPr>
        <w:numPr>
          <w:ilvl w:val="0"/>
          <w:numId w:val="2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Jeżeli Zamawiający stwierdzi nieprawidłowości w wykonaniu dostawy (w szczególności </w:t>
      </w:r>
      <w:r w:rsidR="000D32A4" w:rsidRPr="00CE18BB">
        <w:rPr>
          <w:rFonts w:asciiTheme="minorHAnsi" w:hAnsiTheme="minorHAnsi" w:cstheme="minorHAnsi"/>
          <w:sz w:val="24"/>
          <w:szCs w:val="24"/>
        </w:rPr>
        <w:br/>
      </w:r>
      <w:r w:rsidRPr="00CE18BB">
        <w:rPr>
          <w:rFonts w:asciiTheme="minorHAnsi" w:hAnsiTheme="minorHAnsi" w:cstheme="minorHAnsi"/>
          <w:sz w:val="24"/>
          <w:szCs w:val="24"/>
        </w:rPr>
        <w:t>w przypadku niekompletności dostawy</w:t>
      </w:r>
      <w:r w:rsidR="00BC6101">
        <w:rPr>
          <w:rFonts w:asciiTheme="minorHAnsi" w:hAnsiTheme="minorHAnsi" w:cstheme="minorHAnsi"/>
          <w:sz w:val="24"/>
          <w:szCs w:val="24"/>
        </w:rPr>
        <w:t xml:space="preserve"> i wdrożenia</w:t>
      </w:r>
      <w:r w:rsidRPr="00CE18BB">
        <w:rPr>
          <w:rFonts w:asciiTheme="minorHAnsi" w:hAnsiTheme="minorHAnsi" w:cstheme="minorHAnsi"/>
          <w:sz w:val="24"/>
          <w:szCs w:val="24"/>
        </w:rPr>
        <w:t xml:space="preserve"> lub w przypadku stwierdzenia wad w dostarczonym przedmiocie dostawy), podpisany zostanie Protokół Odbioru z uwagami, w którym zostanie wyznaczony termin na usunięcie przez </w:t>
      </w:r>
      <w:r w:rsidR="00D96007" w:rsidRPr="00CE18BB">
        <w:rPr>
          <w:rFonts w:asciiTheme="minorHAnsi" w:hAnsiTheme="minorHAnsi" w:cstheme="minorHAnsi"/>
          <w:sz w:val="24"/>
          <w:szCs w:val="24"/>
        </w:rPr>
        <w:t>Wykonawcę</w:t>
      </w:r>
      <w:r w:rsidRPr="00CE18BB">
        <w:rPr>
          <w:rFonts w:asciiTheme="minorHAnsi" w:hAnsiTheme="minorHAnsi" w:cstheme="minorHAnsi"/>
          <w:sz w:val="24"/>
          <w:szCs w:val="24"/>
        </w:rPr>
        <w:t xml:space="preserve"> stwierdzonych nieprawidłowości.</w:t>
      </w:r>
    </w:p>
    <w:p w14:paraId="331DD507" w14:textId="11FDA3A7" w:rsidR="00133F77" w:rsidRPr="00CE18BB" w:rsidRDefault="00133F77" w:rsidP="00CE18BB">
      <w:pPr>
        <w:numPr>
          <w:ilvl w:val="0"/>
          <w:numId w:val="2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W przypadku stwierdzenia przez Zamawiającego nieprawidłowości w wykonaniu przedmiotu </w:t>
      </w:r>
      <w:r w:rsidR="00A2388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mowy przez </w:t>
      </w:r>
      <w:r w:rsidR="00D96007" w:rsidRPr="00CE18BB">
        <w:rPr>
          <w:rFonts w:asciiTheme="minorHAnsi" w:hAnsiTheme="minorHAnsi" w:cstheme="minorHAnsi"/>
          <w:sz w:val="24"/>
          <w:szCs w:val="24"/>
        </w:rPr>
        <w:t>Wykonawcę,</w:t>
      </w:r>
      <w:r w:rsidRPr="00CE18BB">
        <w:rPr>
          <w:rFonts w:asciiTheme="minorHAnsi" w:hAnsiTheme="minorHAnsi" w:cstheme="minorHAnsi"/>
          <w:sz w:val="24"/>
          <w:szCs w:val="24"/>
        </w:rPr>
        <w:t xml:space="preserve"> Zamawiający ma prawo wstrzymać płatności należności do czasu prawidłowego zrealizowania dostawy</w:t>
      </w:r>
      <w:r w:rsidR="00307CD4">
        <w:rPr>
          <w:rFonts w:asciiTheme="minorHAnsi" w:hAnsiTheme="minorHAnsi" w:cstheme="minorHAnsi"/>
          <w:sz w:val="24"/>
          <w:szCs w:val="24"/>
        </w:rPr>
        <w:t>/wdrożenia</w:t>
      </w:r>
      <w:r w:rsidRPr="00CE18BB">
        <w:rPr>
          <w:rFonts w:asciiTheme="minorHAnsi" w:hAnsiTheme="minorHAnsi" w:cstheme="minorHAnsi"/>
          <w:sz w:val="24"/>
          <w:szCs w:val="24"/>
        </w:rPr>
        <w:t>. Za nieprawidłowości w dostawie Strony uznają w szczególności niekompletność,</w:t>
      </w:r>
      <w:r w:rsidR="00040CDC" w:rsidRPr="00CE18BB">
        <w:rPr>
          <w:rFonts w:asciiTheme="minorHAnsi" w:hAnsiTheme="minorHAnsi" w:cstheme="minorHAnsi"/>
          <w:sz w:val="24"/>
          <w:szCs w:val="24"/>
        </w:rPr>
        <w:t xml:space="preserve"> nieprawidłowe dzia</w:t>
      </w:r>
      <w:r w:rsidR="00860FA8" w:rsidRPr="00CE18BB">
        <w:rPr>
          <w:rFonts w:asciiTheme="minorHAnsi" w:hAnsiTheme="minorHAnsi" w:cstheme="minorHAnsi"/>
          <w:sz w:val="24"/>
          <w:szCs w:val="24"/>
        </w:rPr>
        <w:t>łanie, uszkodzenia mechaniczne, brak opakowań fabrycznych,</w:t>
      </w:r>
      <w:r w:rsidRPr="00CE18BB">
        <w:rPr>
          <w:rFonts w:asciiTheme="minorHAnsi" w:hAnsiTheme="minorHAnsi" w:cstheme="minorHAnsi"/>
          <w:sz w:val="24"/>
          <w:szCs w:val="24"/>
        </w:rPr>
        <w:t xml:space="preserve"> brak przypisanych do poszczególnych elementów przedmiotu dostawy </w:t>
      </w:r>
      <w:r w:rsidR="00E45284" w:rsidRPr="00CE18BB">
        <w:rPr>
          <w:rFonts w:asciiTheme="minorHAnsi" w:hAnsiTheme="minorHAnsi" w:cstheme="minorHAnsi"/>
          <w:sz w:val="24"/>
          <w:szCs w:val="24"/>
        </w:rPr>
        <w:t>dokumentów potwierdzających parametry techniczne oraz</w:t>
      </w:r>
      <w:r w:rsidRPr="00CE18BB">
        <w:rPr>
          <w:rFonts w:asciiTheme="minorHAnsi" w:hAnsiTheme="minorHAnsi" w:cstheme="minorHAnsi"/>
          <w:sz w:val="24"/>
          <w:szCs w:val="24"/>
        </w:rPr>
        <w:t xml:space="preserve"> kart gwarancyjnych i innych dokumentów</w:t>
      </w:r>
      <w:r w:rsidR="00E45284" w:rsidRPr="00CE18BB">
        <w:rPr>
          <w:rFonts w:asciiTheme="minorHAnsi" w:hAnsiTheme="minorHAnsi" w:cstheme="minorHAnsi"/>
          <w:sz w:val="24"/>
          <w:szCs w:val="24"/>
        </w:rPr>
        <w:t xml:space="preserve">, jeśli były wymagane. </w:t>
      </w:r>
    </w:p>
    <w:p w14:paraId="1A8234F4" w14:textId="2757D528" w:rsidR="00133F77" w:rsidRPr="00CE18BB" w:rsidRDefault="00133F77" w:rsidP="00CE18BB">
      <w:pPr>
        <w:numPr>
          <w:ilvl w:val="0"/>
          <w:numId w:val="2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Po usunięciu stwierdzonych nieprawidłowości, w tym, według uznania Zamawiającego, wymiany dostarczonego wadliwego przedmiotu dostawy na nowy, Strony w terminie 2 dni roboczych od stwierdzenia usunięcia nieprawidłowości podpiszą Protokół Odbioru bez uwag.</w:t>
      </w:r>
    </w:p>
    <w:p w14:paraId="094631B8" w14:textId="3034991C" w:rsidR="00133F77" w:rsidRPr="00CE18BB" w:rsidRDefault="00133F77" w:rsidP="00CE18BB">
      <w:pPr>
        <w:numPr>
          <w:ilvl w:val="0"/>
          <w:numId w:val="2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Osobami odpowiedzialnymi za prawidłową realizację </w:t>
      </w:r>
      <w:r w:rsidR="00A2388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>mowy są:</w:t>
      </w:r>
    </w:p>
    <w:p w14:paraId="1E1A0EEF" w14:textId="77777777" w:rsidR="00133F77" w:rsidRPr="00CE18BB" w:rsidRDefault="00133F77" w:rsidP="00CE18BB">
      <w:pPr>
        <w:numPr>
          <w:ilvl w:val="1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Po stronie Zamawiającego:</w:t>
      </w:r>
    </w:p>
    <w:p w14:paraId="0484FAD3" w14:textId="77777777" w:rsidR="00133F77" w:rsidRPr="00CE18BB" w:rsidRDefault="00133F77" w:rsidP="00CE18BB">
      <w:pPr>
        <w:ind w:left="552" w:firstLine="168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-     .................................................,</w:t>
      </w:r>
    </w:p>
    <w:p w14:paraId="7C971B5C" w14:textId="77777777" w:rsidR="00133F77" w:rsidRPr="00CE18BB" w:rsidRDefault="00133F77" w:rsidP="00CE18BB">
      <w:pPr>
        <w:ind w:left="86" w:firstLine="634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-     .................................................,</w:t>
      </w:r>
    </w:p>
    <w:p w14:paraId="2AAFF065" w14:textId="0F5488F8" w:rsidR="00133F77" w:rsidRPr="00CE18BB" w:rsidRDefault="00133F77" w:rsidP="00CE18BB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Po stronie </w:t>
      </w:r>
      <w:r w:rsidR="001178DA" w:rsidRPr="00CE18BB">
        <w:rPr>
          <w:rFonts w:asciiTheme="minorHAnsi" w:hAnsiTheme="minorHAnsi" w:cstheme="minorHAnsi"/>
          <w:sz w:val="24"/>
          <w:szCs w:val="24"/>
        </w:rPr>
        <w:t>Wykonawcy</w:t>
      </w:r>
      <w:r w:rsidRPr="00CE18BB">
        <w:rPr>
          <w:rFonts w:asciiTheme="minorHAnsi" w:hAnsiTheme="minorHAnsi" w:cstheme="minorHAnsi"/>
          <w:sz w:val="24"/>
          <w:szCs w:val="24"/>
        </w:rPr>
        <w:t>:</w:t>
      </w:r>
    </w:p>
    <w:p w14:paraId="3AA6105C" w14:textId="77777777" w:rsidR="00133F77" w:rsidRPr="00CE18BB" w:rsidRDefault="00133F77" w:rsidP="00CE18BB">
      <w:pPr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.................................................,</w:t>
      </w:r>
    </w:p>
    <w:p w14:paraId="0FCE5FB5" w14:textId="77777777" w:rsidR="00133F77" w:rsidRPr="00CE18BB" w:rsidRDefault="00133F77" w:rsidP="00CE18BB">
      <w:pPr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.................................................,</w:t>
      </w:r>
    </w:p>
    <w:p w14:paraId="0A388E05" w14:textId="08C0AB2B" w:rsidR="00133F77" w:rsidRPr="00CE18BB" w:rsidRDefault="00133F77" w:rsidP="00CE18BB">
      <w:pPr>
        <w:ind w:left="357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Każda ze Stron oświadcza, że wymienione powyżej osoby są umocowane przez Stronę do dokonywania czynności związanych z realizacją przedmiotu </w:t>
      </w:r>
      <w:r w:rsidR="00A2388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mowy. Osoby wymienione powyżej nie są upoważnione do dokonywania czynności, które mogłyby powodować zmiany w </w:t>
      </w:r>
      <w:r w:rsidR="00A2388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>mowie.</w:t>
      </w:r>
      <w:r w:rsidRPr="00CE18BB">
        <w:rPr>
          <w:rFonts w:asciiTheme="minorHAnsi" w:eastAsia="SimSun" w:hAnsiTheme="minorHAnsi" w:cstheme="minorHAnsi"/>
          <w:sz w:val="24"/>
          <w:szCs w:val="24"/>
        </w:rPr>
        <w:t xml:space="preserve"> Zmiana lub uzupełnienie tych osób nie stanowi zmiany </w:t>
      </w:r>
      <w:r w:rsidR="00A2388A">
        <w:rPr>
          <w:rFonts w:asciiTheme="minorHAnsi" w:eastAsia="SimSun" w:hAnsiTheme="minorHAnsi" w:cstheme="minorHAnsi"/>
          <w:sz w:val="24"/>
          <w:szCs w:val="24"/>
        </w:rPr>
        <w:t>u</w:t>
      </w:r>
      <w:r w:rsidRPr="00CE18BB">
        <w:rPr>
          <w:rFonts w:asciiTheme="minorHAnsi" w:eastAsia="SimSun" w:hAnsiTheme="minorHAnsi" w:cstheme="minorHAnsi"/>
          <w:sz w:val="24"/>
          <w:szCs w:val="24"/>
        </w:rPr>
        <w:t>mowy i wymaga jedynie pisemnego oświadczenia złożonego drugiej Stronie.</w:t>
      </w:r>
    </w:p>
    <w:p w14:paraId="394B1FC6" w14:textId="19988C83" w:rsidR="00C52892" w:rsidRPr="00CE18BB" w:rsidRDefault="00C52892" w:rsidP="00CE18BB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BA76A4B" w14:textId="0C534560" w:rsidR="001178DA" w:rsidRPr="00CE18BB" w:rsidRDefault="001178DA" w:rsidP="00CE18B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18BB">
        <w:rPr>
          <w:rFonts w:asciiTheme="minorHAnsi" w:hAnsiTheme="minorHAnsi" w:cstheme="minorHAnsi"/>
          <w:b/>
          <w:sz w:val="24"/>
          <w:szCs w:val="24"/>
        </w:rPr>
        <w:t>§ 4</w:t>
      </w:r>
      <w:r w:rsidR="00562680" w:rsidRPr="00CE18BB">
        <w:rPr>
          <w:rFonts w:asciiTheme="minorHAnsi" w:hAnsiTheme="minorHAnsi" w:cstheme="minorHAnsi"/>
          <w:b/>
          <w:sz w:val="24"/>
          <w:szCs w:val="24"/>
        </w:rPr>
        <w:t>.</w:t>
      </w:r>
    </w:p>
    <w:p w14:paraId="00A57CFE" w14:textId="77777777" w:rsidR="001178DA" w:rsidRPr="00CE18BB" w:rsidRDefault="001178DA" w:rsidP="00CE18BB">
      <w:pPr>
        <w:jc w:val="center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b/>
          <w:sz w:val="24"/>
          <w:szCs w:val="24"/>
        </w:rPr>
        <w:t>Rękojmia i gwarancja</w:t>
      </w:r>
    </w:p>
    <w:p w14:paraId="67B8C329" w14:textId="3E510CF6" w:rsidR="001178DA" w:rsidRPr="00CE18BB" w:rsidRDefault="0029059E" w:rsidP="00CE18BB">
      <w:pPr>
        <w:numPr>
          <w:ilvl w:val="0"/>
          <w:numId w:val="24"/>
        </w:numPr>
        <w:tabs>
          <w:tab w:val="clear" w:pos="720"/>
          <w:tab w:val="num" w:pos="284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Wykonawca</w:t>
      </w:r>
      <w:r w:rsidR="001178DA" w:rsidRPr="00CE18BB">
        <w:rPr>
          <w:rFonts w:asciiTheme="minorHAnsi" w:hAnsiTheme="minorHAnsi" w:cstheme="minorHAnsi"/>
          <w:sz w:val="24"/>
          <w:szCs w:val="24"/>
        </w:rPr>
        <w:t xml:space="preserve">, w ramach wynagrodzenia, udziela Zamawiającemu gwarancji jakości na </w:t>
      </w:r>
      <w:r w:rsidR="00E05DB4" w:rsidRPr="00CE18BB">
        <w:rPr>
          <w:rFonts w:asciiTheme="minorHAnsi" w:hAnsiTheme="minorHAnsi" w:cstheme="minorHAnsi"/>
          <w:sz w:val="24"/>
          <w:szCs w:val="24"/>
        </w:rPr>
        <w:t>określon</w:t>
      </w:r>
      <w:r w:rsidR="00307CD4">
        <w:rPr>
          <w:rFonts w:asciiTheme="minorHAnsi" w:hAnsiTheme="minorHAnsi" w:cstheme="minorHAnsi"/>
          <w:sz w:val="24"/>
          <w:szCs w:val="24"/>
        </w:rPr>
        <w:t>y</w:t>
      </w:r>
      <w:r w:rsidR="00E05DB4" w:rsidRPr="00CE18BB">
        <w:rPr>
          <w:rFonts w:asciiTheme="minorHAnsi" w:hAnsiTheme="minorHAnsi" w:cstheme="minorHAnsi"/>
          <w:sz w:val="24"/>
          <w:szCs w:val="24"/>
        </w:rPr>
        <w:t xml:space="preserve"> w opisie przedmiotu zamó</w:t>
      </w:r>
      <w:r w:rsidR="009E2F21" w:rsidRPr="00CE18BB">
        <w:rPr>
          <w:rFonts w:asciiTheme="minorHAnsi" w:hAnsiTheme="minorHAnsi" w:cstheme="minorHAnsi"/>
          <w:sz w:val="24"/>
          <w:szCs w:val="24"/>
        </w:rPr>
        <w:t xml:space="preserve">wienia </w:t>
      </w:r>
      <w:r w:rsidR="00307CD4">
        <w:rPr>
          <w:rFonts w:asciiTheme="minorHAnsi" w:hAnsiTheme="minorHAnsi" w:cstheme="minorHAnsi"/>
          <w:sz w:val="24"/>
          <w:szCs w:val="24"/>
        </w:rPr>
        <w:t>sprzęt informatyczny</w:t>
      </w:r>
      <w:r w:rsidR="001178DA" w:rsidRPr="00CE18BB">
        <w:rPr>
          <w:rFonts w:asciiTheme="minorHAnsi" w:hAnsiTheme="minorHAnsi" w:cstheme="minorHAnsi"/>
          <w:i/>
          <w:sz w:val="24"/>
          <w:szCs w:val="24"/>
        </w:rPr>
        <w:t>,</w:t>
      </w:r>
      <w:r w:rsidR="009E2F21" w:rsidRPr="00CE18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E2F21" w:rsidRPr="00CE18BB">
        <w:rPr>
          <w:rFonts w:asciiTheme="minorHAnsi" w:hAnsiTheme="minorHAnsi" w:cstheme="minorHAnsi"/>
          <w:sz w:val="24"/>
          <w:szCs w:val="24"/>
        </w:rPr>
        <w:t>na okresy określone w opisie przedmiotu zamówienia</w:t>
      </w:r>
      <w:r w:rsidR="00356A71">
        <w:rPr>
          <w:rFonts w:asciiTheme="minorHAnsi" w:hAnsiTheme="minorHAnsi" w:cstheme="minorHAnsi"/>
          <w:sz w:val="24"/>
          <w:szCs w:val="24"/>
        </w:rPr>
        <w:t xml:space="preserve"> i ofercie Wykonawcy</w:t>
      </w:r>
      <w:r w:rsidR="009E2F21" w:rsidRPr="00CE18BB">
        <w:rPr>
          <w:rFonts w:asciiTheme="minorHAnsi" w:hAnsiTheme="minorHAnsi" w:cstheme="minorHAnsi"/>
          <w:sz w:val="24"/>
          <w:szCs w:val="24"/>
        </w:rPr>
        <w:t>,</w:t>
      </w:r>
      <w:r w:rsidR="001178DA" w:rsidRPr="00CE18BB">
        <w:rPr>
          <w:rFonts w:asciiTheme="minorHAnsi" w:hAnsiTheme="minorHAnsi" w:cstheme="minorHAnsi"/>
          <w:sz w:val="24"/>
          <w:szCs w:val="24"/>
        </w:rPr>
        <w:t xml:space="preserve"> liczon</w:t>
      </w:r>
      <w:r w:rsidR="009E2F21" w:rsidRPr="00CE18BB">
        <w:rPr>
          <w:rFonts w:asciiTheme="minorHAnsi" w:hAnsiTheme="minorHAnsi" w:cstheme="minorHAnsi"/>
          <w:sz w:val="24"/>
          <w:szCs w:val="24"/>
        </w:rPr>
        <w:t>e</w:t>
      </w:r>
      <w:r w:rsidR="001178DA" w:rsidRPr="00CE18BB">
        <w:rPr>
          <w:rFonts w:asciiTheme="minorHAnsi" w:hAnsiTheme="minorHAnsi" w:cstheme="minorHAnsi"/>
          <w:sz w:val="24"/>
          <w:szCs w:val="24"/>
        </w:rPr>
        <w:t xml:space="preserve"> od daty podpisania przez Zamawiającego Protokołu Odbioru Końcowego.</w:t>
      </w:r>
    </w:p>
    <w:p w14:paraId="6FE438E8" w14:textId="1B22273E" w:rsidR="005370FA" w:rsidRPr="00CE18BB" w:rsidRDefault="0029059E" w:rsidP="00CE18BB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Wykonawca</w:t>
      </w:r>
      <w:r w:rsidR="001178DA" w:rsidRPr="00CE18BB">
        <w:rPr>
          <w:rFonts w:asciiTheme="minorHAnsi" w:hAnsiTheme="minorHAnsi" w:cstheme="minorHAnsi"/>
          <w:sz w:val="24"/>
          <w:szCs w:val="24"/>
        </w:rPr>
        <w:t xml:space="preserve"> lub upoważniony Przedstawiciel </w:t>
      </w:r>
      <w:r w:rsidRPr="00CE18BB">
        <w:rPr>
          <w:rFonts w:asciiTheme="minorHAnsi" w:hAnsiTheme="minorHAnsi" w:cstheme="minorHAnsi"/>
          <w:sz w:val="24"/>
          <w:szCs w:val="24"/>
        </w:rPr>
        <w:t>Wykonawcy</w:t>
      </w:r>
      <w:r w:rsidR="00307CD4">
        <w:rPr>
          <w:rFonts w:asciiTheme="minorHAnsi" w:hAnsiTheme="minorHAnsi" w:cstheme="minorHAnsi"/>
          <w:sz w:val="24"/>
          <w:szCs w:val="24"/>
        </w:rPr>
        <w:t>, o ile opis przedmiotu zamówienia nie stanowi inaczej,</w:t>
      </w:r>
      <w:r w:rsidR="001178DA" w:rsidRPr="00CE18BB">
        <w:rPr>
          <w:rFonts w:asciiTheme="minorHAnsi" w:hAnsiTheme="minorHAnsi" w:cstheme="minorHAnsi"/>
          <w:sz w:val="24"/>
          <w:szCs w:val="24"/>
        </w:rPr>
        <w:t xml:space="preserve"> zobowiązany jest w ciągu 2 dni roboczych od zawiadomienia przez Zamawiającego w postaci elektronicznej na adres </w:t>
      </w:r>
      <w:hyperlink r:id="rId11" w:history="1">
        <w:r w:rsidR="000B6812" w:rsidRPr="00CE03BD">
          <w:rPr>
            <w:rStyle w:val="Hipercze"/>
            <w:rFonts w:asciiTheme="minorHAnsi" w:hAnsiTheme="minorHAnsi" w:cstheme="minorHAnsi"/>
            <w:sz w:val="24"/>
            <w:szCs w:val="24"/>
          </w:rPr>
          <w:t>informatyk@pruszcz-gdanski.pl</w:t>
        </w:r>
      </w:hyperlink>
      <w:r w:rsidR="000B6812">
        <w:rPr>
          <w:rStyle w:val="Hipercze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78DA" w:rsidRPr="00CE18BB">
        <w:rPr>
          <w:rFonts w:asciiTheme="minorHAnsi" w:hAnsiTheme="minorHAnsi" w:cstheme="minorHAnsi"/>
          <w:sz w:val="24"/>
          <w:szCs w:val="24"/>
        </w:rPr>
        <w:t>przybyć do Zamawiającego, celem stwierdzenia wad lub usterek. Stwierdzenie wad lub usterek oraz wymiana wadliwego przedmiotu dostawy będą dokonywane protokolarnie. Termin wymiany</w:t>
      </w:r>
      <w:r w:rsidR="00307CD4">
        <w:rPr>
          <w:rFonts w:asciiTheme="minorHAnsi" w:hAnsiTheme="minorHAnsi" w:cstheme="minorHAnsi"/>
          <w:sz w:val="24"/>
          <w:szCs w:val="24"/>
        </w:rPr>
        <w:t xml:space="preserve"> lub naprawy</w:t>
      </w:r>
      <w:r w:rsidR="001178DA" w:rsidRPr="00CE18BB">
        <w:rPr>
          <w:rFonts w:asciiTheme="minorHAnsi" w:hAnsiTheme="minorHAnsi" w:cstheme="minorHAnsi"/>
          <w:sz w:val="24"/>
          <w:szCs w:val="24"/>
        </w:rPr>
        <w:t xml:space="preserve"> nie może przekroczyć 7 dni </w:t>
      </w:r>
      <w:r w:rsidR="001178DA" w:rsidRPr="00CE18BB">
        <w:rPr>
          <w:rFonts w:asciiTheme="minorHAnsi" w:hAnsiTheme="minorHAnsi" w:cstheme="minorHAnsi"/>
          <w:sz w:val="24"/>
          <w:szCs w:val="24"/>
        </w:rPr>
        <w:lastRenderedPageBreak/>
        <w:t xml:space="preserve">roboczych od daty podpisania przez Strony Protokołu stwierdzającego wady lub usterki. </w:t>
      </w:r>
    </w:p>
    <w:p w14:paraId="32672F61" w14:textId="77777777" w:rsidR="005370FA" w:rsidRPr="00CE18BB" w:rsidRDefault="001178DA" w:rsidP="00CE18BB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Do korespondencji między Stronami, w związku z realizacją uprawnień Zamawiającego z tytułu gwarancji, wykorzystywane będą adresy mailowe: </w:t>
      </w:r>
    </w:p>
    <w:p w14:paraId="3623E027" w14:textId="40642870" w:rsidR="001178DA" w:rsidRPr="00CE18BB" w:rsidRDefault="005370FA" w:rsidP="00CE18B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Zamawiającego: </w:t>
      </w:r>
      <w:hyperlink r:id="rId12" w:history="1">
        <w:r w:rsidR="00C14077" w:rsidRPr="00CE03BD">
          <w:rPr>
            <w:rStyle w:val="Hipercze"/>
            <w:rFonts w:asciiTheme="minorHAnsi" w:hAnsiTheme="minorHAnsi" w:cstheme="minorHAnsi"/>
            <w:sz w:val="24"/>
            <w:szCs w:val="24"/>
          </w:rPr>
          <w:t>informatyk@pruszcz-gdanski.pl</w:t>
        </w:r>
      </w:hyperlink>
    </w:p>
    <w:p w14:paraId="3DCD6C26" w14:textId="7CF6AE82" w:rsidR="005370FA" w:rsidRPr="00CE18BB" w:rsidRDefault="005370FA" w:rsidP="00CE18B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Wykonawcy: …………..................</w:t>
      </w:r>
    </w:p>
    <w:p w14:paraId="195AF876" w14:textId="3CB50BB7" w:rsidR="001178DA" w:rsidRPr="00CE18BB" w:rsidRDefault="001178DA" w:rsidP="00CE18BB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Odpowiedzialność z tytułu gwarancji obejmuje wszelkie wady i wszelkie usterki przedmiotu dostawy.</w:t>
      </w:r>
    </w:p>
    <w:p w14:paraId="51FA747F" w14:textId="7957F1F7" w:rsidR="001178DA" w:rsidRPr="00CE18BB" w:rsidRDefault="001178DA" w:rsidP="00CE18BB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Postanowienia ust. 1-</w:t>
      </w:r>
      <w:r w:rsidR="005370FA" w:rsidRPr="00CE18BB">
        <w:rPr>
          <w:rFonts w:asciiTheme="minorHAnsi" w:hAnsiTheme="minorHAnsi" w:cstheme="minorHAnsi"/>
          <w:sz w:val="24"/>
          <w:szCs w:val="24"/>
        </w:rPr>
        <w:t>4</w:t>
      </w:r>
      <w:r w:rsidRPr="00CE18BB">
        <w:rPr>
          <w:rFonts w:asciiTheme="minorHAnsi" w:hAnsiTheme="minorHAnsi" w:cstheme="minorHAnsi"/>
          <w:sz w:val="24"/>
          <w:szCs w:val="24"/>
        </w:rPr>
        <w:t xml:space="preserve"> niniejszego paragrafu stosuje się odpowiednio do realizacji uprawnień Zamawiającego z tytułu rękojmi.</w:t>
      </w:r>
    </w:p>
    <w:p w14:paraId="15F37902" w14:textId="1E919EB3" w:rsidR="0029059E" w:rsidRPr="00CE18BB" w:rsidRDefault="0029059E" w:rsidP="00CE18BB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Wykonawca dostarczy </w:t>
      </w:r>
      <w:r w:rsidR="00314772" w:rsidRPr="00CE18BB">
        <w:rPr>
          <w:rFonts w:asciiTheme="minorHAnsi" w:hAnsiTheme="minorHAnsi" w:cstheme="minorHAnsi"/>
          <w:sz w:val="24"/>
          <w:szCs w:val="24"/>
        </w:rPr>
        <w:t>Zamawiającemu</w:t>
      </w:r>
      <w:r w:rsidRPr="00CE18BB">
        <w:rPr>
          <w:rFonts w:asciiTheme="minorHAnsi" w:hAnsiTheme="minorHAnsi" w:cstheme="minorHAnsi"/>
          <w:sz w:val="24"/>
          <w:szCs w:val="24"/>
        </w:rPr>
        <w:t xml:space="preserve"> karty gwarancyjne </w:t>
      </w:r>
      <w:r w:rsidR="00314772" w:rsidRPr="00CE18BB">
        <w:rPr>
          <w:rFonts w:asciiTheme="minorHAnsi" w:hAnsiTheme="minorHAnsi" w:cstheme="minorHAnsi"/>
          <w:sz w:val="24"/>
          <w:szCs w:val="24"/>
        </w:rPr>
        <w:t xml:space="preserve">producentów </w:t>
      </w:r>
      <w:r w:rsidR="00040CDC" w:rsidRPr="00CE18BB">
        <w:rPr>
          <w:rFonts w:asciiTheme="minorHAnsi" w:hAnsiTheme="minorHAnsi" w:cstheme="minorHAnsi"/>
          <w:sz w:val="24"/>
          <w:szCs w:val="24"/>
        </w:rPr>
        <w:t xml:space="preserve">oraz dokumenty wymagane odrębnymi przepisami </w:t>
      </w:r>
      <w:r w:rsidR="00314772" w:rsidRPr="00CE18BB">
        <w:rPr>
          <w:rFonts w:asciiTheme="minorHAnsi" w:hAnsiTheme="minorHAnsi" w:cstheme="minorHAnsi"/>
          <w:sz w:val="24"/>
          <w:szCs w:val="24"/>
        </w:rPr>
        <w:t xml:space="preserve">na każdy przedmiot </w:t>
      </w:r>
      <w:r w:rsidR="007E1132">
        <w:rPr>
          <w:rFonts w:asciiTheme="minorHAnsi" w:hAnsiTheme="minorHAnsi" w:cstheme="minorHAnsi"/>
          <w:sz w:val="24"/>
          <w:szCs w:val="24"/>
        </w:rPr>
        <w:t>dostawy</w:t>
      </w:r>
      <w:r w:rsidR="00314772" w:rsidRPr="00CE18B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04D075" w14:textId="3C888972" w:rsidR="00C76A79" w:rsidRPr="00CE18BB" w:rsidRDefault="00C76A79" w:rsidP="00CE18BB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Gwarancja jakości obejmuje wszelkie wady fizyczne przedmiotu </w:t>
      </w:r>
      <w:r w:rsidR="00A2388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mowy powstałe </w:t>
      </w:r>
      <w:r w:rsidRPr="00CE18BB">
        <w:rPr>
          <w:rFonts w:asciiTheme="minorHAnsi" w:hAnsiTheme="minorHAnsi" w:cstheme="minorHAnsi"/>
          <w:sz w:val="24"/>
          <w:szCs w:val="24"/>
        </w:rPr>
        <w:br/>
        <w:t xml:space="preserve">z przyczyn tkwiących w przedmiocie </w:t>
      </w:r>
      <w:r w:rsidR="00A2388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>mowy.</w:t>
      </w:r>
    </w:p>
    <w:p w14:paraId="60BE1269" w14:textId="5D0DB9F2" w:rsidR="00C76A79" w:rsidRPr="00CE18BB" w:rsidRDefault="00C76A79" w:rsidP="00CE18BB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Roszczenia z tytułu gwarancji mogą być zgłaszane przez Zamawiającego także po upływie okresu gwarancji, jeżeli przed jego upływem wady przedmiotu </w:t>
      </w:r>
      <w:r w:rsidR="00A2388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>mowy ujawniły się.</w:t>
      </w:r>
    </w:p>
    <w:p w14:paraId="76D5345C" w14:textId="0211809A" w:rsidR="00C76A79" w:rsidRPr="00CE18BB" w:rsidRDefault="00C76A79" w:rsidP="00CE18BB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Umowa stanowi dokument gwarancyjny co do jakości przedmiotu </w:t>
      </w:r>
      <w:r w:rsidR="00A2388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>mowy,</w:t>
      </w:r>
      <w:r w:rsidR="005D0108"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="00456545" w:rsidRPr="00CE18BB">
        <w:rPr>
          <w:rFonts w:asciiTheme="minorHAnsi" w:hAnsiTheme="minorHAnsi" w:cstheme="minorHAnsi"/>
          <w:sz w:val="24"/>
          <w:szCs w:val="24"/>
        </w:rPr>
        <w:br/>
      </w:r>
      <w:r w:rsidRPr="00CE18BB">
        <w:rPr>
          <w:rFonts w:asciiTheme="minorHAnsi" w:hAnsiTheme="minorHAnsi" w:cstheme="minorHAnsi"/>
          <w:sz w:val="24"/>
          <w:szCs w:val="24"/>
        </w:rPr>
        <w:t>w rozumieniu art. 577</w:t>
      </w:r>
      <w:r w:rsidRPr="00CE18BB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E18BB">
        <w:rPr>
          <w:rFonts w:asciiTheme="minorHAnsi" w:hAnsiTheme="minorHAnsi" w:cstheme="minorHAnsi"/>
          <w:sz w:val="24"/>
          <w:szCs w:val="24"/>
        </w:rPr>
        <w:t xml:space="preserve"> Kodeksu cywilnego.</w:t>
      </w:r>
    </w:p>
    <w:p w14:paraId="6C46B50A" w14:textId="4339825A" w:rsidR="00C76A79" w:rsidRPr="00CE18BB" w:rsidRDefault="00C76A79" w:rsidP="00CE18BB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Niezależnie od uprawnień Zamawiającego z tytułu gwarancji, Zamawiającemu przysługują uprawnienia z tytułu rękojmi na zasadach określonych w przepisach Kodeksu cywilnego</w:t>
      </w:r>
      <w:r w:rsidR="007E1132">
        <w:rPr>
          <w:rFonts w:asciiTheme="minorHAnsi" w:hAnsiTheme="minorHAnsi" w:cstheme="minorHAnsi"/>
          <w:sz w:val="24"/>
          <w:szCs w:val="24"/>
        </w:rPr>
        <w:t>.</w:t>
      </w:r>
      <w:r w:rsidR="00456545" w:rsidRPr="00CE18BB">
        <w:rPr>
          <w:rFonts w:asciiTheme="minorHAnsi" w:hAnsiTheme="minorHAnsi" w:cstheme="minorHAnsi"/>
          <w:sz w:val="24"/>
          <w:szCs w:val="24"/>
        </w:rPr>
        <w:br/>
      </w:r>
    </w:p>
    <w:p w14:paraId="3177B3BD" w14:textId="7E551484" w:rsidR="0086127B" w:rsidRPr="00CE18BB" w:rsidRDefault="0086127B" w:rsidP="00CE18BB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§ 5</w:t>
      </w:r>
      <w:r w:rsidR="00286A76" w:rsidRPr="00CE18B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8372AF5" w14:textId="77777777" w:rsidR="0086127B" w:rsidRPr="00CE18BB" w:rsidRDefault="0086127B" w:rsidP="00CE18BB">
      <w:pPr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Zobowiązania Zamawiającego</w:t>
      </w:r>
    </w:p>
    <w:p w14:paraId="5777D5EA" w14:textId="77777777" w:rsidR="0086127B" w:rsidRPr="00CE18BB" w:rsidRDefault="0086127B" w:rsidP="00CE18BB">
      <w:pPr>
        <w:widowControl w:val="0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Zamawiający zobowiązuje się względem Wykonawcy do udzielania wszelkich wyjaśnień</w:t>
      </w:r>
      <w:r w:rsidRPr="00CE18BB">
        <w:rPr>
          <w:rFonts w:asciiTheme="minorHAnsi" w:hAnsiTheme="minorHAnsi" w:cstheme="minorHAnsi"/>
          <w:sz w:val="24"/>
          <w:szCs w:val="24"/>
        </w:rPr>
        <w:br/>
        <w:t>i informacji na każdym etapie wykonywania przedmiotu umowy przez Wykonawcę.</w:t>
      </w:r>
    </w:p>
    <w:p w14:paraId="0B420D20" w14:textId="269B1634" w:rsidR="00820825" w:rsidRPr="00CE18BB" w:rsidRDefault="00820825" w:rsidP="00CE18BB">
      <w:pPr>
        <w:widowControl w:val="0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342649" w:rsidRPr="00CE18BB">
        <w:rPr>
          <w:rFonts w:asciiTheme="minorHAnsi" w:hAnsiTheme="minorHAnsi" w:cstheme="minorHAnsi"/>
          <w:sz w:val="24"/>
          <w:szCs w:val="24"/>
        </w:rPr>
        <w:t>zobowiązuje</w:t>
      </w:r>
      <w:r w:rsidRPr="00CE18BB">
        <w:rPr>
          <w:rFonts w:asciiTheme="minorHAnsi" w:hAnsiTheme="minorHAnsi" w:cstheme="minorHAnsi"/>
          <w:sz w:val="24"/>
          <w:szCs w:val="24"/>
        </w:rPr>
        <w:t xml:space="preserve"> się do </w:t>
      </w:r>
      <w:r w:rsidR="00342649" w:rsidRPr="00CE18BB">
        <w:rPr>
          <w:rFonts w:asciiTheme="minorHAnsi" w:hAnsiTheme="minorHAnsi" w:cstheme="minorHAnsi"/>
          <w:sz w:val="24"/>
          <w:szCs w:val="24"/>
        </w:rPr>
        <w:t>zapłaty</w:t>
      </w:r>
      <w:r w:rsidRPr="00CE18BB">
        <w:rPr>
          <w:rFonts w:asciiTheme="minorHAnsi" w:hAnsiTheme="minorHAnsi" w:cstheme="minorHAnsi"/>
          <w:sz w:val="24"/>
          <w:szCs w:val="24"/>
        </w:rPr>
        <w:t xml:space="preserve"> wynagrodzenia za </w:t>
      </w:r>
      <w:r w:rsidR="00342649" w:rsidRPr="00CE18BB">
        <w:rPr>
          <w:rFonts w:asciiTheme="minorHAnsi" w:hAnsiTheme="minorHAnsi" w:cstheme="minorHAnsi"/>
          <w:sz w:val="24"/>
          <w:szCs w:val="24"/>
        </w:rPr>
        <w:t>realizację</w:t>
      </w:r>
      <w:r w:rsidRPr="00CE18BB">
        <w:rPr>
          <w:rFonts w:asciiTheme="minorHAnsi" w:hAnsiTheme="minorHAnsi" w:cstheme="minorHAnsi"/>
          <w:sz w:val="24"/>
          <w:szCs w:val="24"/>
        </w:rPr>
        <w:t xml:space="preserve"> przedmiotu umowy, zgodnie z OPZ. </w:t>
      </w:r>
    </w:p>
    <w:p w14:paraId="7260E5AB" w14:textId="24EEF5B6" w:rsidR="0086127B" w:rsidRPr="00CE18BB" w:rsidRDefault="0086127B" w:rsidP="00CE18BB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§ 6</w:t>
      </w:r>
      <w:r w:rsidR="00286A76" w:rsidRPr="00CE18B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A57D2FA" w14:textId="77777777" w:rsidR="0086127B" w:rsidRPr="00CE18BB" w:rsidRDefault="0086127B" w:rsidP="00CE18BB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 xml:space="preserve">Zobowiązania Wykonawcy </w:t>
      </w:r>
    </w:p>
    <w:p w14:paraId="2E61F5D9" w14:textId="234E542F" w:rsidR="00820825" w:rsidRPr="00CE18BB" w:rsidRDefault="00414149" w:rsidP="00CE18BB">
      <w:pPr>
        <w:pStyle w:val="Akapitzlist"/>
        <w:widowControl w:val="0"/>
        <w:numPr>
          <w:ilvl w:val="0"/>
          <w:numId w:val="2"/>
        </w:numPr>
        <w:suppressAutoHyphens/>
        <w:autoSpaceDE w:val="0"/>
        <w:jc w:val="both"/>
        <w:rPr>
          <w:rFonts w:asciiTheme="minorHAnsi" w:hAnsiTheme="minorHAnsi" w:cstheme="minorHAnsi"/>
          <w:kern w:val="24"/>
          <w:sz w:val="24"/>
          <w:szCs w:val="24"/>
        </w:rPr>
      </w:pPr>
      <w:r w:rsidRPr="00CE18BB">
        <w:rPr>
          <w:rFonts w:asciiTheme="minorHAnsi" w:hAnsiTheme="minorHAnsi" w:cstheme="minorHAnsi"/>
          <w:kern w:val="24"/>
          <w:sz w:val="24"/>
          <w:szCs w:val="24"/>
        </w:rPr>
        <w:t>Wykonawca zobowiązuje się wykonać przedmiot umowy, zgodnie z OPZ</w:t>
      </w:r>
      <w:r w:rsidR="00562680" w:rsidRPr="00CE18BB">
        <w:rPr>
          <w:rFonts w:asciiTheme="minorHAnsi" w:hAnsiTheme="minorHAnsi" w:cstheme="minorHAnsi"/>
          <w:kern w:val="24"/>
          <w:sz w:val="24"/>
          <w:szCs w:val="24"/>
        </w:rPr>
        <w:t xml:space="preserve"> i w terminach określonych w SWZ.</w:t>
      </w:r>
    </w:p>
    <w:p w14:paraId="6909C514" w14:textId="77777777" w:rsidR="0086127B" w:rsidRPr="00CE18BB" w:rsidRDefault="0086127B" w:rsidP="00CE18BB">
      <w:pPr>
        <w:widowControl w:val="0"/>
        <w:numPr>
          <w:ilvl w:val="0"/>
          <w:numId w:val="2"/>
        </w:numPr>
        <w:suppressAutoHyphens/>
        <w:autoSpaceDE w:val="0"/>
        <w:ind w:left="357" w:hanging="357"/>
        <w:jc w:val="both"/>
        <w:rPr>
          <w:rFonts w:asciiTheme="minorHAnsi" w:hAnsiTheme="minorHAnsi" w:cstheme="minorHAnsi"/>
          <w:kern w:val="24"/>
          <w:sz w:val="24"/>
          <w:szCs w:val="24"/>
        </w:rPr>
      </w:pPr>
      <w:r w:rsidRPr="00CE18BB">
        <w:rPr>
          <w:rFonts w:asciiTheme="minorHAnsi" w:hAnsiTheme="minorHAnsi" w:cstheme="minorHAnsi"/>
          <w:kern w:val="24"/>
          <w:sz w:val="24"/>
          <w:szCs w:val="24"/>
        </w:rPr>
        <w:t>Wykonawca ma obowiązek informować Zamawiającego o wszelkich zmianach statusu prawnego i formy prowadzonej działalności gospodarczej oraz swoich danych, tj. o:</w:t>
      </w:r>
    </w:p>
    <w:p w14:paraId="36DA8514" w14:textId="77777777" w:rsidR="0086127B" w:rsidRPr="00CE18BB" w:rsidRDefault="0086127B" w:rsidP="00CE18BB">
      <w:pPr>
        <w:widowControl w:val="0"/>
        <w:numPr>
          <w:ilvl w:val="0"/>
          <w:numId w:val="9"/>
        </w:numPr>
        <w:suppressAutoHyphens/>
        <w:autoSpaceDE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zmianie siedziby lub firmy Wykonawcy,</w:t>
      </w:r>
    </w:p>
    <w:p w14:paraId="783030EC" w14:textId="77777777" w:rsidR="0086127B" w:rsidRPr="00CE18BB" w:rsidRDefault="0086127B" w:rsidP="00CE18BB">
      <w:pPr>
        <w:widowControl w:val="0"/>
        <w:numPr>
          <w:ilvl w:val="0"/>
          <w:numId w:val="9"/>
        </w:numPr>
        <w:suppressAutoHyphens/>
        <w:autoSpaceDE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zmianie osób reprezentujących Wykonawcę,</w:t>
      </w:r>
    </w:p>
    <w:p w14:paraId="6BD1B3B6" w14:textId="77777777" w:rsidR="0086127B" w:rsidRPr="00CE18BB" w:rsidRDefault="0086127B" w:rsidP="00CE18BB">
      <w:pPr>
        <w:widowControl w:val="0"/>
        <w:numPr>
          <w:ilvl w:val="0"/>
          <w:numId w:val="9"/>
        </w:numPr>
        <w:suppressAutoHyphens/>
        <w:autoSpaceDE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ogłoszeniu upadłości Wykonawcy,</w:t>
      </w:r>
    </w:p>
    <w:p w14:paraId="66E82F32" w14:textId="56FA6424" w:rsidR="0086127B" w:rsidRPr="00CE18BB" w:rsidRDefault="0086127B" w:rsidP="00CE18BB">
      <w:pPr>
        <w:widowControl w:val="0"/>
        <w:numPr>
          <w:ilvl w:val="0"/>
          <w:numId w:val="9"/>
        </w:numPr>
        <w:suppressAutoHyphens/>
        <w:autoSpaceDE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wszczęciu postępowania układowego</w:t>
      </w:r>
      <w:r w:rsidR="00A2388A">
        <w:rPr>
          <w:rFonts w:asciiTheme="minorHAnsi" w:hAnsiTheme="minorHAnsi" w:cstheme="minorHAnsi"/>
          <w:sz w:val="24"/>
          <w:szCs w:val="24"/>
        </w:rPr>
        <w:t xml:space="preserve"> lub restrukturyzacyjnego</w:t>
      </w:r>
      <w:r w:rsidRPr="00CE18BB">
        <w:rPr>
          <w:rFonts w:asciiTheme="minorHAnsi" w:hAnsiTheme="minorHAnsi" w:cstheme="minorHAnsi"/>
          <w:sz w:val="24"/>
          <w:szCs w:val="24"/>
        </w:rPr>
        <w:t>, w którym uczestniczy Wykonawca,</w:t>
      </w:r>
    </w:p>
    <w:p w14:paraId="74678886" w14:textId="77777777" w:rsidR="0086127B" w:rsidRPr="00CE18BB" w:rsidRDefault="0086127B" w:rsidP="00CE18BB">
      <w:pPr>
        <w:widowControl w:val="0"/>
        <w:numPr>
          <w:ilvl w:val="0"/>
          <w:numId w:val="9"/>
        </w:numPr>
        <w:suppressAutoHyphens/>
        <w:autoSpaceDE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ogłoszeniu likwidacji Wykonawcy,</w:t>
      </w:r>
    </w:p>
    <w:p w14:paraId="72D5AB6D" w14:textId="77777777" w:rsidR="00A2388A" w:rsidRDefault="0086127B" w:rsidP="00CE18BB">
      <w:pPr>
        <w:widowControl w:val="0"/>
        <w:numPr>
          <w:ilvl w:val="0"/>
          <w:numId w:val="9"/>
        </w:numPr>
        <w:suppressAutoHyphens/>
        <w:autoSpaceDE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zawieszeniu działalności Wykonawcy</w:t>
      </w:r>
      <w:r w:rsidR="00A2388A">
        <w:rPr>
          <w:rFonts w:asciiTheme="minorHAnsi" w:hAnsiTheme="minorHAnsi" w:cstheme="minorHAnsi"/>
          <w:sz w:val="24"/>
          <w:szCs w:val="24"/>
        </w:rPr>
        <w:t>,</w:t>
      </w:r>
    </w:p>
    <w:p w14:paraId="42ED6415" w14:textId="3B943CE2" w:rsidR="0086127B" w:rsidRDefault="00A2388A" w:rsidP="00CE18BB">
      <w:pPr>
        <w:widowControl w:val="0"/>
        <w:numPr>
          <w:ilvl w:val="0"/>
          <w:numId w:val="9"/>
        </w:numPr>
        <w:suppressAutoHyphens/>
        <w:autoSpaceDE w:val="0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zakończenia działalności Wykonawcy</w:t>
      </w:r>
      <w:r w:rsidR="0086127B" w:rsidRPr="00CE18BB">
        <w:rPr>
          <w:rFonts w:asciiTheme="minorHAnsi" w:hAnsiTheme="minorHAnsi" w:cstheme="minorHAnsi"/>
          <w:sz w:val="24"/>
          <w:szCs w:val="24"/>
        </w:rPr>
        <w:t>.</w:t>
      </w:r>
    </w:p>
    <w:p w14:paraId="0B15E381" w14:textId="0166256C" w:rsidR="00033202" w:rsidRPr="00033202" w:rsidRDefault="00033202" w:rsidP="00033202">
      <w:pPr>
        <w:pStyle w:val="Akapitzlist"/>
        <w:widowControl w:val="0"/>
        <w:numPr>
          <w:ilvl w:val="0"/>
          <w:numId w:val="2"/>
        </w:numPr>
        <w:suppressAutoHyphens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33202">
        <w:rPr>
          <w:rFonts w:asciiTheme="minorHAnsi" w:hAnsiTheme="minorHAnsi" w:cstheme="minorHAnsi"/>
          <w:sz w:val="24"/>
          <w:szCs w:val="24"/>
        </w:rPr>
        <w:t xml:space="preserve">Wykonawca zobowiązany będzie do poddania się kontrolom w zakresie wykonania przedmiotu umowy dokonywanej przez Zamawiającego oraz inne uprawnione w tym zakresie podmioty. Wykonawca zapewnia wszystkim podmiotom, o których mowa w zdaniu pierwszym, prawo wglądu </w:t>
      </w:r>
      <w:r w:rsidRPr="00033202">
        <w:rPr>
          <w:rFonts w:asciiTheme="minorHAnsi" w:hAnsiTheme="minorHAnsi" w:cstheme="minorHAnsi"/>
          <w:sz w:val="24"/>
          <w:szCs w:val="24"/>
        </w:rPr>
        <w:lastRenderedPageBreak/>
        <w:t>w dokumenty papierowe i elektroniczne dotyczące niniejszej umowy, w tym dokumenty finansowe. Wykonawca zobowiązuje się do przedstawienia na pisemne wezwanie każdej z instytucji wskazanej w zdaniu pierwszym wszelkich informacji i wyjaśnień dotyczących niniejszej umowy.</w:t>
      </w:r>
    </w:p>
    <w:p w14:paraId="39A26D4C" w14:textId="5C36C674" w:rsidR="0086127B" w:rsidRPr="00CE18BB" w:rsidRDefault="00063094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§ 7</w:t>
      </w:r>
      <w:r w:rsidR="00881071" w:rsidRPr="00CE18B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747C272" w14:textId="2100FE25" w:rsidR="0086127B" w:rsidRPr="00CE18BB" w:rsidRDefault="0086127B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Podwykonawcy</w:t>
      </w:r>
      <w:r w:rsidR="00881071" w:rsidRPr="00CE18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ABE816A" w14:textId="0C4C547E" w:rsidR="0086127B" w:rsidRPr="00CE18BB" w:rsidRDefault="0086127B" w:rsidP="0055649C">
      <w:pPr>
        <w:widowControl w:val="0"/>
        <w:tabs>
          <w:tab w:val="num" w:pos="72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Wykonawca może powierzyć wykonanie części przedmiotu umowy podwykonawcy, zaś Wykonawca będzie odpowiedzialny za działanie lub zaniechanie tej osoby tak jak za własne działania lub zaniechania.</w:t>
      </w:r>
      <w:r w:rsidR="003D7498" w:rsidRPr="00CE18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A1F53E" w14:textId="072FE50B" w:rsidR="0086127B" w:rsidRPr="00CE18BB" w:rsidRDefault="00063094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§ 8</w:t>
      </w:r>
      <w:r w:rsidR="00286A76" w:rsidRPr="00CE18B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C4A2583" w14:textId="77777777" w:rsidR="0086127B" w:rsidRPr="00CE18BB" w:rsidRDefault="0086127B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Wynagrodzenie i warunki płatności</w:t>
      </w:r>
    </w:p>
    <w:p w14:paraId="16289CDC" w14:textId="67520B03" w:rsidR="006F4CC0" w:rsidRPr="00CE18BB" w:rsidRDefault="006F4CC0" w:rsidP="00CE18BB">
      <w:pPr>
        <w:widowControl w:val="0"/>
        <w:numPr>
          <w:ilvl w:val="0"/>
          <w:numId w:val="15"/>
        </w:numPr>
        <w:suppressAutoHyphens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Z tytułu prawidłowego oraz terminowego wykonania </w:t>
      </w:r>
      <w:r w:rsidR="00A66FD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mowy Wykonawca otrzyma </w:t>
      </w:r>
      <w:r w:rsidR="00630958" w:rsidRPr="00CE18BB">
        <w:rPr>
          <w:rFonts w:asciiTheme="minorHAnsi" w:hAnsiTheme="minorHAnsi" w:cstheme="minorHAnsi"/>
          <w:sz w:val="24"/>
          <w:szCs w:val="24"/>
        </w:rPr>
        <w:br/>
      </w:r>
      <w:r w:rsidRPr="00CE18BB">
        <w:rPr>
          <w:rFonts w:asciiTheme="minorHAnsi" w:hAnsiTheme="minorHAnsi" w:cstheme="minorHAnsi"/>
          <w:sz w:val="24"/>
          <w:szCs w:val="24"/>
        </w:rPr>
        <w:t>od Zamawia</w:t>
      </w:r>
      <w:r w:rsidR="00562680" w:rsidRPr="00CE18BB">
        <w:rPr>
          <w:rFonts w:asciiTheme="minorHAnsi" w:hAnsiTheme="minorHAnsi" w:cstheme="minorHAnsi"/>
          <w:sz w:val="24"/>
          <w:szCs w:val="24"/>
        </w:rPr>
        <w:t xml:space="preserve">jącego wynagrodzenie </w:t>
      </w:r>
      <w:r w:rsidRPr="00CE18BB">
        <w:rPr>
          <w:rFonts w:asciiTheme="minorHAnsi" w:hAnsiTheme="minorHAnsi" w:cstheme="minorHAnsi"/>
          <w:sz w:val="24"/>
          <w:szCs w:val="24"/>
        </w:rPr>
        <w:t>w kwocie c</w:t>
      </w:r>
      <w:r w:rsidR="00562680" w:rsidRPr="00CE18BB">
        <w:rPr>
          <w:rFonts w:asciiTheme="minorHAnsi" w:hAnsiTheme="minorHAnsi" w:cstheme="minorHAnsi"/>
          <w:sz w:val="24"/>
          <w:szCs w:val="24"/>
        </w:rPr>
        <w:t xml:space="preserve">eny z podatkiem VAT określonej </w:t>
      </w:r>
      <w:r w:rsidRPr="00CE18BB">
        <w:rPr>
          <w:rFonts w:asciiTheme="minorHAnsi" w:hAnsiTheme="minorHAnsi" w:cstheme="minorHAnsi"/>
          <w:sz w:val="24"/>
          <w:szCs w:val="24"/>
        </w:rPr>
        <w:t>w ofercie Wykonawcy, tj.:</w:t>
      </w:r>
    </w:p>
    <w:p w14:paraId="2F1653A7" w14:textId="21BC508F" w:rsidR="006F4CC0" w:rsidRPr="00CE18BB" w:rsidRDefault="006F4CC0" w:rsidP="00CE18BB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cena z podatkiem VAT określona w ofercie Wykonawcy stanowi kwotę ……………………… złotych, słownie: …………………………………… (bez podatku VAT: …………………………… złotych, podatek VAT: …………………………… złotych).</w:t>
      </w:r>
    </w:p>
    <w:p w14:paraId="0981AE9D" w14:textId="506C08E6" w:rsidR="00D10022" w:rsidRPr="00CE18BB" w:rsidRDefault="006F4CC0" w:rsidP="00CE18BB">
      <w:pPr>
        <w:widowControl w:val="0"/>
        <w:numPr>
          <w:ilvl w:val="0"/>
          <w:numId w:val="15"/>
        </w:numPr>
        <w:suppressAutoHyphens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Wykonawca oświadcza, że obliczając za</w:t>
      </w:r>
      <w:r w:rsidR="00863D4B" w:rsidRPr="00CE18BB">
        <w:rPr>
          <w:rFonts w:asciiTheme="minorHAnsi" w:hAnsiTheme="minorHAnsi" w:cstheme="minorHAnsi"/>
          <w:sz w:val="24"/>
          <w:szCs w:val="24"/>
        </w:rPr>
        <w:t xml:space="preserve">oferowaną cenę z podatkiem VAT </w:t>
      </w:r>
      <w:r w:rsidR="00545BA5" w:rsidRPr="00CE18BB">
        <w:rPr>
          <w:rFonts w:asciiTheme="minorHAnsi" w:hAnsiTheme="minorHAnsi" w:cstheme="minorHAnsi"/>
          <w:sz w:val="24"/>
          <w:szCs w:val="24"/>
        </w:rPr>
        <w:t>szczegółowo zapoznał się z S</w:t>
      </w:r>
      <w:r w:rsidRPr="00CE18BB">
        <w:rPr>
          <w:rFonts w:asciiTheme="minorHAnsi" w:hAnsiTheme="minorHAnsi" w:cstheme="minorHAnsi"/>
          <w:sz w:val="24"/>
          <w:szCs w:val="24"/>
        </w:rPr>
        <w:t xml:space="preserve">WZ i sprawdził podstawę obliczenia ceny oraz uzyskał wszelkie informacje konieczne i przydatne do przygotowania oferty i wykonania </w:t>
      </w:r>
      <w:r w:rsidR="00A66FD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mowy, tj. wykorzystał wszystkie środki mające na celu rzetelne ustalenie ceny za wykonanie </w:t>
      </w:r>
      <w:r w:rsidR="00A66FDA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>mowy.</w:t>
      </w:r>
      <w:r w:rsidR="00D10022"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="00182614"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uwzględnił w swojej cenie</w:t>
      </w:r>
      <w:r w:rsidR="00D10022"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wszelkie koszty wynikające z wymagań umowy na podstawie własnych kalkulacji i szacunków. </w:t>
      </w:r>
    </w:p>
    <w:p w14:paraId="6C8DD7B5" w14:textId="5B9E3353" w:rsidR="0086127B" w:rsidRPr="00CE18BB" w:rsidRDefault="0086127B" w:rsidP="00CE18BB">
      <w:pPr>
        <w:widowControl w:val="0"/>
        <w:numPr>
          <w:ilvl w:val="0"/>
          <w:numId w:val="15"/>
        </w:numPr>
        <w:tabs>
          <w:tab w:val="clear" w:pos="360"/>
          <w:tab w:val="num" w:pos="426"/>
          <w:tab w:val="num" w:pos="540"/>
          <w:tab w:val="num" w:pos="1080"/>
        </w:tabs>
        <w:suppressAutoHyphens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Wykonawca nie może bez zgody Zamawiającego przenieść wierzytelności wynikających z  umowy na osoby trzecie.</w:t>
      </w:r>
    </w:p>
    <w:p w14:paraId="18993B69" w14:textId="51B195B4" w:rsidR="0086127B" w:rsidRPr="00CE18BB" w:rsidRDefault="00CA1407" w:rsidP="00CE18BB">
      <w:pPr>
        <w:widowControl w:val="0"/>
        <w:numPr>
          <w:ilvl w:val="0"/>
          <w:numId w:val="15"/>
        </w:numPr>
        <w:tabs>
          <w:tab w:val="clear" w:pos="360"/>
          <w:tab w:val="num" w:pos="426"/>
          <w:tab w:val="num" w:pos="540"/>
          <w:tab w:val="num" w:pos="1080"/>
        </w:tabs>
        <w:suppressAutoHyphens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Płatność</w:t>
      </w:r>
      <w:r w:rsidR="0086127B" w:rsidRPr="00CE18BB">
        <w:rPr>
          <w:rFonts w:asciiTheme="minorHAnsi" w:hAnsiTheme="minorHAnsi" w:cstheme="minorHAnsi"/>
          <w:sz w:val="24"/>
          <w:szCs w:val="24"/>
        </w:rPr>
        <w:t xml:space="preserve"> nastąpi w terminie </w:t>
      </w:r>
      <w:r w:rsidR="00416406" w:rsidRPr="00CE18BB">
        <w:rPr>
          <w:rFonts w:asciiTheme="minorHAnsi" w:hAnsiTheme="minorHAnsi" w:cstheme="minorHAnsi"/>
          <w:sz w:val="24"/>
          <w:szCs w:val="24"/>
        </w:rPr>
        <w:t>14</w:t>
      </w:r>
      <w:r w:rsidR="0086127B" w:rsidRPr="00CE18BB">
        <w:rPr>
          <w:rFonts w:asciiTheme="minorHAnsi" w:hAnsiTheme="minorHAnsi" w:cstheme="minorHAnsi"/>
          <w:sz w:val="24"/>
          <w:szCs w:val="24"/>
        </w:rPr>
        <w:t xml:space="preserve"> dni liczonych od dnia otrzymania pr</w:t>
      </w:r>
      <w:r w:rsidR="0099296D" w:rsidRPr="00CE18BB">
        <w:rPr>
          <w:rFonts w:asciiTheme="minorHAnsi" w:hAnsiTheme="minorHAnsi" w:cstheme="minorHAnsi"/>
          <w:sz w:val="24"/>
          <w:szCs w:val="24"/>
        </w:rPr>
        <w:t xml:space="preserve">awidłowo wystawionej faktury. </w:t>
      </w:r>
    </w:p>
    <w:p w14:paraId="68BC46F4" w14:textId="7C82AD07" w:rsidR="0086127B" w:rsidRPr="00CE18BB" w:rsidRDefault="0086127B" w:rsidP="00CE18BB">
      <w:pPr>
        <w:widowControl w:val="0"/>
        <w:numPr>
          <w:ilvl w:val="0"/>
          <w:numId w:val="15"/>
        </w:numPr>
        <w:tabs>
          <w:tab w:val="clear" w:pos="360"/>
          <w:tab w:val="num" w:pos="426"/>
          <w:tab w:val="num" w:pos="540"/>
          <w:tab w:val="num" w:pos="1080"/>
        </w:tabs>
        <w:suppressAutoHyphens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pacing w:val="-2"/>
          <w:sz w:val="24"/>
          <w:szCs w:val="24"/>
        </w:rPr>
        <w:t xml:space="preserve">Przelew wierzytelności Wykonawcy wynikających z </w:t>
      </w:r>
      <w:r w:rsidR="00A66FDA"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CE18BB">
        <w:rPr>
          <w:rFonts w:asciiTheme="minorHAnsi" w:hAnsiTheme="minorHAnsi" w:cstheme="minorHAnsi"/>
          <w:spacing w:val="-2"/>
          <w:sz w:val="24"/>
          <w:szCs w:val="24"/>
        </w:rPr>
        <w:t>mowy wymaga pisemnej zgody Zamawiającego, pod rygorem nieważności.</w:t>
      </w:r>
    </w:p>
    <w:p w14:paraId="19FAEAD7" w14:textId="77777777" w:rsidR="0086127B" w:rsidRPr="00CE18BB" w:rsidRDefault="0086127B" w:rsidP="00CE18BB">
      <w:pPr>
        <w:widowControl w:val="0"/>
        <w:numPr>
          <w:ilvl w:val="0"/>
          <w:numId w:val="15"/>
        </w:numPr>
        <w:tabs>
          <w:tab w:val="clear" w:pos="360"/>
          <w:tab w:val="num" w:pos="426"/>
          <w:tab w:val="num" w:pos="540"/>
          <w:tab w:val="num" w:pos="1080"/>
        </w:tabs>
        <w:suppressAutoHyphens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Za dzień dokonania płatności uznaje się dzień obciążenia rachunku Zamawiającego.</w:t>
      </w:r>
    </w:p>
    <w:p w14:paraId="45DA467C" w14:textId="23663E10" w:rsidR="00EF7AC8" w:rsidRPr="00CE18BB" w:rsidRDefault="0086127B" w:rsidP="00CE18BB">
      <w:pPr>
        <w:widowControl w:val="0"/>
        <w:numPr>
          <w:ilvl w:val="0"/>
          <w:numId w:val="15"/>
        </w:numPr>
        <w:tabs>
          <w:tab w:val="num" w:pos="540"/>
          <w:tab w:val="num" w:pos="108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Fakturę należy</w:t>
      </w:r>
      <w:r w:rsidR="00B1100F" w:rsidRPr="00CE18BB">
        <w:rPr>
          <w:rFonts w:asciiTheme="minorHAnsi" w:hAnsiTheme="minorHAnsi" w:cstheme="minorHAnsi"/>
          <w:sz w:val="24"/>
          <w:szCs w:val="24"/>
        </w:rPr>
        <w:t xml:space="preserve"> wystawić na Zamawiającego</w:t>
      </w:r>
      <w:r w:rsidR="00EF7AC8" w:rsidRPr="00CE18BB">
        <w:rPr>
          <w:rFonts w:asciiTheme="minorHAnsi" w:hAnsiTheme="minorHAnsi" w:cstheme="minorHAnsi"/>
          <w:sz w:val="24"/>
          <w:szCs w:val="24"/>
        </w:rPr>
        <w:t>.</w:t>
      </w:r>
    </w:p>
    <w:p w14:paraId="2AD54287" w14:textId="53D4A857" w:rsidR="0086127B" w:rsidRPr="00CE18BB" w:rsidRDefault="0086127B" w:rsidP="00CE18BB">
      <w:pPr>
        <w:widowControl w:val="0"/>
        <w:numPr>
          <w:ilvl w:val="0"/>
          <w:numId w:val="15"/>
        </w:numPr>
        <w:tabs>
          <w:tab w:val="num" w:pos="540"/>
          <w:tab w:val="num" w:pos="108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pacing w:val="-2"/>
          <w:sz w:val="24"/>
          <w:szCs w:val="24"/>
        </w:rPr>
        <w:t>Do umowy w zakresie wynagrodzenia Wykonawcy będą miały zastosowanie zasady wynikające z przepisów ustawy z dnia 11 marca 2004 r. o podatku od towarów</w:t>
      </w:r>
      <w:r w:rsidR="00456545" w:rsidRPr="00CE18B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CE18BB">
        <w:rPr>
          <w:rFonts w:asciiTheme="minorHAnsi" w:hAnsiTheme="minorHAnsi" w:cstheme="minorHAnsi"/>
          <w:spacing w:val="-2"/>
          <w:sz w:val="24"/>
          <w:szCs w:val="24"/>
        </w:rPr>
        <w:t>i usług w zakresie mechanizmów podzielonej płatności.</w:t>
      </w:r>
    </w:p>
    <w:p w14:paraId="2F53116A" w14:textId="4E5DE230" w:rsidR="0086127B" w:rsidRPr="00CE18BB" w:rsidRDefault="0086127B" w:rsidP="00CE18BB">
      <w:pPr>
        <w:widowControl w:val="0"/>
        <w:numPr>
          <w:ilvl w:val="0"/>
          <w:numId w:val="15"/>
        </w:numPr>
        <w:tabs>
          <w:tab w:val="num" w:pos="540"/>
          <w:tab w:val="num" w:pos="108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pacing w:val="-2"/>
          <w:sz w:val="24"/>
          <w:szCs w:val="24"/>
        </w:rPr>
        <w:t>Płatność wynagrodzenia nastąpi przelewem</w:t>
      </w:r>
      <w:r w:rsidR="001D3C85" w:rsidRPr="00CE18BB">
        <w:rPr>
          <w:rFonts w:asciiTheme="minorHAnsi" w:hAnsiTheme="minorHAnsi" w:cstheme="minorHAnsi"/>
          <w:spacing w:val="-2"/>
          <w:sz w:val="24"/>
          <w:szCs w:val="24"/>
        </w:rPr>
        <w:t xml:space="preserve"> na rachunek bankowy Wykonawcy </w:t>
      </w:r>
      <w:r w:rsidR="002C6B30" w:rsidRPr="00CE18B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CE18BB">
        <w:rPr>
          <w:rFonts w:asciiTheme="minorHAnsi" w:hAnsiTheme="minorHAnsi" w:cstheme="minorHAnsi"/>
          <w:spacing w:val="-2"/>
          <w:sz w:val="24"/>
          <w:szCs w:val="24"/>
        </w:rPr>
        <w:t>Nr ………………………., który został przez Wykonawcę zgłoszony do wykazu podatników VAT (tzw. „Biała lista"), prowadzonego przez Szefa Kr</w:t>
      </w:r>
      <w:r w:rsidR="00F05CD7" w:rsidRPr="00CE18BB">
        <w:rPr>
          <w:rFonts w:asciiTheme="minorHAnsi" w:hAnsiTheme="minorHAnsi" w:cstheme="minorHAnsi"/>
          <w:spacing w:val="-2"/>
          <w:sz w:val="24"/>
          <w:szCs w:val="24"/>
        </w:rPr>
        <w:t>ajowej Administracji Skarbowej.</w:t>
      </w:r>
    </w:p>
    <w:p w14:paraId="529DF250" w14:textId="77777777" w:rsidR="00863D4B" w:rsidRPr="00CE18BB" w:rsidRDefault="00863D4B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44DF7F" w14:textId="6CCC8EE7" w:rsidR="0086127B" w:rsidRPr="00CE18BB" w:rsidRDefault="00063094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§ 9</w:t>
      </w:r>
      <w:r w:rsidR="00C76A79" w:rsidRPr="00CE18B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03ECBE1" w14:textId="77777777" w:rsidR="0086127B" w:rsidRPr="00CE18BB" w:rsidRDefault="0086127B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8BB">
        <w:rPr>
          <w:rFonts w:asciiTheme="minorHAnsi" w:hAnsiTheme="minorHAnsi" w:cstheme="minorHAnsi"/>
          <w:b/>
          <w:bCs/>
          <w:sz w:val="24"/>
          <w:szCs w:val="24"/>
        </w:rPr>
        <w:t>Kary umowne. Odstąpienie od umowy</w:t>
      </w:r>
    </w:p>
    <w:p w14:paraId="540D45A4" w14:textId="10F779EB" w:rsidR="00844CD5" w:rsidRPr="00CE18BB" w:rsidRDefault="00844CD5" w:rsidP="00CE18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Za odstąpienie od </w:t>
      </w:r>
      <w:r w:rsidR="00BE3274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>mowy (z wyłączeniem okoliczności, o których mowa w art. </w:t>
      </w:r>
      <w:r w:rsidR="006C3297" w:rsidRPr="00CE18BB">
        <w:rPr>
          <w:rFonts w:asciiTheme="minorHAnsi" w:hAnsiTheme="minorHAnsi" w:cstheme="minorHAnsi"/>
          <w:sz w:val="24"/>
          <w:szCs w:val="24"/>
        </w:rPr>
        <w:t>456</w:t>
      </w:r>
      <w:r w:rsidRPr="00CE18BB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CE18B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E18BB">
        <w:rPr>
          <w:rFonts w:asciiTheme="minorHAnsi" w:hAnsiTheme="minorHAnsi" w:cstheme="minorHAnsi"/>
          <w:sz w:val="24"/>
          <w:szCs w:val="24"/>
        </w:rPr>
        <w:t xml:space="preserve">) przez jedną z jej Stron, </w:t>
      </w:r>
      <w:r w:rsidR="00BE3274">
        <w:rPr>
          <w:rFonts w:asciiTheme="minorHAnsi" w:hAnsiTheme="minorHAnsi" w:cstheme="minorHAnsi"/>
          <w:sz w:val="24"/>
          <w:szCs w:val="24"/>
        </w:rPr>
        <w:t>Strona, z winy której doszło do</w:t>
      </w:r>
      <w:r w:rsidR="00BE3274"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Pr="00CE18BB">
        <w:rPr>
          <w:rFonts w:asciiTheme="minorHAnsi" w:hAnsiTheme="minorHAnsi" w:cstheme="minorHAnsi"/>
          <w:sz w:val="24"/>
          <w:szCs w:val="24"/>
        </w:rPr>
        <w:t>odstąpienia zapłaci drugiej Stronie karę umowną w kwocie stanowiącej</w:t>
      </w:r>
      <w:r w:rsidR="006C3297" w:rsidRPr="00CE18BB">
        <w:rPr>
          <w:rFonts w:asciiTheme="minorHAnsi" w:hAnsiTheme="minorHAnsi" w:cstheme="minorHAnsi"/>
          <w:sz w:val="24"/>
          <w:szCs w:val="24"/>
        </w:rPr>
        <w:t xml:space="preserve"> 10% kwoty</w:t>
      </w:r>
      <w:r w:rsidR="004318FC">
        <w:rPr>
          <w:rFonts w:asciiTheme="minorHAnsi" w:hAnsiTheme="minorHAnsi" w:cstheme="minorHAnsi"/>
          <w:sz w:val="24"/>
          <w:szCs w:val="24"/>
        </w:rPr>
        <w:t xml:space="preserve"> brutto</w:t>
      </w:r>
      <w:r w:rsidR="006C3297" w:rsidRPr="00CE18BB">
        <w:rPr>
          <w:rFonts w:asciiTheme="minorHAnsi" w:hAnsiTheme="minorHAnsi" w:cstheme="minorHAnsi"/>
          <w:sz w:val="24"/>
          <w:szCs w:val="24"/>
        </w:rPr>
        <w:t xml:space="preserve">, o której mowa w § </w:t>
      </w:r>
      <w:r w:rsidR="00E01CB2" w:rsidRPr="00CE18BB">
        <w:rPr>
          <w:rFonts w:asciiTheme="minorHAnsi" w:hAnsiTheme="minorHAnsi" w:cstheme="minorHAnsi"/>
          <w:sz w:val="24"/>
          <w:szCs w:val="24"/>
        </w:rPr>
        <w:t>8</w:t>
      </w:r>
      <w:r w:rsidRPr="00CE18BB">
        <w:rPr>
          <w:rFonts w:asciiTheme="minorHAnsi" w:hAnsiTheme="minorHAnsi" w:cstheme="minorHAnsi"/>
          <w:sz w:val="24"/>
          <w:szCs w:val="24"/>
        </w:rPr>
        <w:t xml:space="preserve"> ust. 1 umow</w:t>
      </w:r>
      <w:r w:rsidR="002C6B30" w:rsidRPr="00CE18BB">
        <w:rPr>
          <w:rFonts w:asciiTheme="minorHAnsi" w:hAnsiTheme="minorHAnsi" w:cstheme="minorHAnsi"/>
          <w:sz w:val="24"/>
          <w:szCs w:val="24"/>
        </w:rPr>
        <w:t>y.</w:t>
      </w:r>
    </w:p>
    <w:p w14:paraId="5506A9E6" w14:textId="150A22A0" w:rsidR="005E1C59" w:rsidRPr="00CE18BB" w:rsidRDefault="005E1C59" w:rsidP="00CE18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lastRenderedPageBreak/>
        <w:t xml:space="preserve">W przypadku stwierdzenia przez Zamawiającego, że </w:t>
      </w:r>
      <w:r w:rsidR="00220574" w:rsidRPr="00CE18BB">
        <w:rPr>
          <w:rFonts w:asciiTheme="minorHAnsi" w:hAnsiTheme="minorHAnsi" w:cstheme="minorHAnsi"/>
          <w:sz w:val="24"/>
          <w:szCs w:val="24"/>
        </w:rPr>
        <w:t>przedmiot</w:t>
      </w:r>
      <w:r w:rsidRPr="00CE18BB">
        <w:rPr>
          <w:rFonts w:asciiTheme="minorHAnsi" w:hAnsiTheme="minorHAnsi" w:cstheme="minorHAnsi"/>
          <w:sz w:val="24"/>
          <w:szCs w:val="24"/>
        </w:rPr>
        <w:t xml:space="preserve"> umowy wykonywany jest w sposób niezgodny z </w:t>
      </w:r>
      <w:r w:rsidR="00693B2D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mową, i pomimo pisemnego wezwania do prawidłowego wykonywania </w:t>
      </w:r>
      <w:r w:rsidR="00693B2D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mowy – wykonywany jest nadal niezgodnie z </w:t>
      </w:r>
      <w:r w:rsidR="00693B2D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>mową, Zamawiający może odstąpić od umo</w:t>
      </w:r>
      <w:r w:rsidR="006C3297" w:rsidRPr="00CE18BB">
        <w:rPr>
          <w:rFonts w:asciiTheme="minorHAnsi" w:hAnsiTheme="minorHAnsi" w:cstheme="minorHAnsi"/>
          <w:sz w:val="24"/>
          <w:szCs w:val="24"/>
        </w:rPr>
        <w:t>wy z winy Wykonawcy w terminie 7</w:t>
      </w:r>
      <w:r w:rsidRPr="00CE18BB">
        <w:rPr>
          <w:rFonts w:asciiTheme="minorHAnsi" w:hAnsiTheme="minorHAnsi" w:cstheme="minorHAnsi"/>
          <w:sz w:val="24"/>
          <w:szCs w:val="24"/>
        </w:rPr>
        <w:t xml:space="preserve"> dni od daty pisemnego powiadomienia Wykonawcy o stwierdzonych nieprawidłowościach, ze skutkami wynikającymi  z ust. 1 niniejszego paragrafu.</w:t>
      </w:r>
    </w:p>
    <w:p w14:paraId="3B18EF91" w14:textId="40DF0846" w:rsidR="005E1C59" w:rsidRPr="00CE18BB" w:rsidRDefault="005E1C59" w:rsidP="00CE18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W przypadku gdy Wykonawca z jakichkolwiek przyczyn niezależnych od Zamawiającego zaprzestał realizacji </w:t>
      </w:r>
      <w:r w:rsidR="00693B2D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mowy przez okres dłuższy niż </w:t>
      </w:r>
      <w:r w:rsidR="00891364" w:rsidRPr="00CE18BB">
        <w:rPr>
          <w:rFonts w:asciiTheme="minorHAnsi" w:hAnsiTheme="minorHAnsi" w:cstheme="minorHAnsi"/>
          <w:sz w:val="24"/>
          <w:szCs w:val="24"/>
        </w:rPr>
        <w:t>7</w:t>
      </w:r>
      <w:r w:rsidRPr="00CE18BB">
        <w:rPr>
          <w:rFonts w:asciiTheme="minorHAnsi" w:hAnsiTheme="minorHAnsi" w:cstheme="minorHAnsi"/>
          <w:sz w:val="24"/>
          <w:szCs w:val="24"/>
        </w:rPr>
        <w:t xml:space="preserve"> dni, bądź nie rozpoczął prac w okresie do </w:t>
      </w:r>
      <w:r w:rsidR="00891364" w:rsidRPr="00CE18BB">
        <w:rPr>
          <w:rFonts w:asciiTheme="minorHAnsi" w:hAnsiTheme="minorHAnsi" w:cstheme="minorHAnsi"/>
          <w:sz w:val="24"/>
          <w:szCs w:val="24"/>
        </w:rPr>
        <w:t>7</w:t>
      </w:r>
      <w:r w:rsidRPr="00CE18BB">
        <w:rPr>
          <w:rFonts w:asciiTheme="minorHAnsi" w:hAnsiTheme="minorHAnsi" w:cstheme="minorHAnsi"/>
          <w:sz w:val="24"/>
          <w:szCs w:val="24"/>
        </w:rPr>
        <w:t xml:space="preserve"> dni od daty zawarcia umowy, Zamawiający może odstąpić od umowy ze skutkiem natychmiastowym z winy Wykonawcy ze skutkami wynikającymi z ust. 1 niniejszego paragrafu.</w:t>
      </w:r>
    </w:p>
    <w:p w14:paraId="1B7C1EEE" w14:textId="398FDE04" w:rsidR="0086127B" w:rsidRPr="00CE18BB" w:rsidRDefault="0086127B" w:rsidP="00CE18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Wykonawca, w przypadku niedotrzymania termin</w:t>
      </w:r>
      <w:r w:rsidR="00683A88" w:rsidRPr="00CE18BB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 wykonania umowy,</w:t>
      </w:r>
      <w:r w:rsidR="009F202E" w:rsidRPr="00CE18BB">
        <w:rPr>
          <w:rFonts w:asciiTheme="minorHAnsi" w:hAnsiTheme="minorHAnsi" w:cstheme="minorHAnsi"/>
          <w:sz w:val="24"/>
          <w:szCs w:val="24"/>
        </w:rPr>
        <w:t xml:space="preserve"> zgodnie z § 2</w:t>
      </w:r>
      <w:r w:rsidR="00456545" w:rsidRPr="00CE18BB">
        <w:rPr>
          <w:rFonts w:asciiTheme="minorHAnsi" w:hAnsiTheme="minorHAnsi" w:cstheme="minorHAnsi"/>
          <w:sz w:val="24"/>
          <w:szCs w:val="24"/>
        </w:rPr>
        <w:br/>
      </w:r>
      <w:r w:rsidR="00683A88" w:rsidRPr="00CE18BB">
        <w:rPr>
          <w:rFonts w:asciiTheme="minorHAnsi" w:hAnsiTheme="minorHAnsi" w:cstheme="minorHAnsi"/>
          <w:sz w:val="24"/>
          <w:szCs w:val="24"/>
        </w:rPr>
        <w:t>ust. 1</w:t>
      </w:r>
      <w:r w:rsidR="009F202E" w:rsidRPr="00CE18BB">
        <w:rPr>
          <w:rFonts w:asciiTheme="minorHAnsi" w:hAnsiTheme="minorHAnsi" w:cstheme="minorHAnsi"/>
          <w:sz w:val="24"/>
          <w:szCs w:val="24"/>
        </w:rPr>
        <w:t xml:space="preserve"> umowy,</w:t>
      </w:r>
      <w:r w:rsidRPr="00CE18BB">
        <w:rPr>
          <w:rFonts w:asciiTheme="minorHAnsi" w:hAnsiTheme="minorHAnsi" w:cstheme="minorHAnsi"/>
          <w:sz w:val="24"/>
          <w:szCs w:val="24"/>
        </w:rPr>
        <w:t xml:space="preserve"> zapłaci Zamawiają</w:t>
      </w:r>
      <w:r w:rsidR="00683A88" w:rsidRPr="00CE18BB">
        <w:rPr>
          <w:rFonts w:asciiTheme="minorHAnsi" w:hAnsiTheme="minorHAnsi" w:cstheme="minorHAnsi"/>
          <w:sz w:val="24"/>
          <w:szCs w:val="24"/>
        </w:rPr>
        <w:t xml:space="preserve">cemu karę umowną w wysokości </w:t>
      </w:r>
      <w:r w:rsidR="00891364" w:rsidRPr="00CE18BB">
        <w:rPr>
          <w:rFonts w:asciiTheme="minorHAnsi" w:hAnsiTheme="minorHAnsi" w:cstheme="minorHAnsi"/>
          <w:sz w:val="24"/>
          <w:szCs w:val="24"/>
        </w:rPr>
        <w:t>1</w:t>
      </w:r>
      <w:r w:rsidRPr="00CE18BB">
        <w:rPr>
          <w:rFonts w:asciiTheme="minorHAnsi" w:hAnsiTheme="minorHAnsi" w:cstheme="minorHAnsi"/>
          <w:sz w:val="24"/>
          <w:szCs w:val="24"/>
        </w:rPr>
        <w:t>% wyn</w:t>
      </w:r>
      <w:r w:rsidR="00E01CB2" w:rsidRPr="00CE18BB">
        <w:rPr>
          <w:rFonts w:asciiTheme="minorHAnsi" w:hAnsiTheme="minorHAnsi" w:cstheme="minorHAnsi"/>
          <w:sz w:val="24"/>
          <w:szCs w:val="24"/>
        </w:rPr>
        <w:t>agrodzenia</w:t>
      </w:r>
      <w:r w:rsidR="004318FC">
        <w:rPr>
          <w:rFonts w:asciiTheme="minorHAnsi" w:hAnsiTheme="minorHAnsi" w:cstheme="minorHAnsi"/>
          <w:sz w:val="24"/>
          <w:szCs w:val="24"/>
        </w:rPr>
        <w:t xml:space="preserve"> brutto</w:t>
      </w:r>
      <w:r w:rsidR="00E01CB2" w:rsidRPr="00CE18BB">
        <w:rPr>
          <w:rFonts w:asciiTheme="minorHAnsi" w:hAnsiTheme="minorHAnsi" w:cstheme="minorHAnsi"/>
          <w:sz w:val="24"/>
          <w:szCs w:val="24"/>
        </w:rPr>
        <w:t>, o którym mowa w § 8</w:t>
      </w:r>
      <w:r w:rsidRPr="00CE18BB">
        <w:rPr>
          <w:rFonts w:asciiTheme="minorHAnsi" w:hAnsiTheme="minorHAnsi" w:cstheme="minorHAnsi"/>
          <w:sz w:val="24"/>
          <w:szCs w:val="24"/>
        </w:rPr>
        <w:t xml:space="preserve"> ust. 1 za każdy dzień </w:t>
      </w:r>
      <w:r w:rsidR="00307CD4">
        <w:rPr>
          <w:rFonts w:asciiTheme="minorHAnsi" w:hAnsiTheme="minorHAnsi" w:cstheme="minorHAnsi"/>
          <w:sz w:val="24"/>
          <w:szCs w:val="24"/>
        </w:rPr>
        <w:t>zwłoki</w:t>
      </w:r>
      <w:r w:rsidRPr="00CE18BB">
        <w:rPr>
          <w:rFonts w:asciiTheme="minorHAnsi" w:hAnsiTheme="minorHAnsi" w:cstheme="minorHAnsi"/>
          <w:sz w:val="24"/>
          <w:szCs w:val="24"/>
        </w:rPr>
        <w:t>.</w:t>
      </w:r>
    </w:p>
    <w:p w14:paraId="45FB73E3" w14:textId="5F4500CA" w:rsidR="0086127B" w:rsidRPr="00CE18BB" w:rsidRDefault="003D7498" w:rsidP="00CE18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Należność wynikającą z kar umownych będzie odpowiednio pomniejszać wynagrodzenie Wykonawcy.</w:t>
      </w:r>
      <w:r w:rsidR="00427870" w:rsidRPr="00CE18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94BFC4" w14:textId="79CECC16" w:rsidR="00AC67B1" w:rsidRPr="00CE18BB" w:rsidRDefault="00AC67B1" w:rsidP="00CE18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Zamawiający zastrzega sobie możliwość kumulowania kar umownych należnych z różnych tytułów. </w:t>
      </w:r>
    </w:p>
    <w:p w14:paraId="7804D8F5" w14:textId="7215836E" w:rsidR="00427870" w:rsidRPr="00CE18BB" w:rsidRDefault="00427870" w:rsidP="00CE18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>W przypadku, gdy szkoda spowodowana niewykonaniem obowiązku wynikającego z umowy przekracza wysokość kar umownych, poszkodowana tym strona może, niezależnie od kar</w:t>
      </w:r>
      <w:r w:rsidRPr="00CE18BB">
        <w:rPr>
          <w:rFonts w:asciiTheme="minorHAnsi" w:hAnsiTheme="minorHAnsi" w:cstheme="minorHAnsi"/>
          <w:sz w:val="24"/>
          <w:szCs w:val="24"/>
        </w:rPr>
        <w:t xml:space="preserve"> </w:t>
      </w:r>
      <w:r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>umownych, dochodzić odszkodowania na zasadach ogólnych przewidzianych w przepisach Kodeksu cywilnego.</w:t>
      </w:r>
    </w:p>
    <w:p w14:paraId="5FA273A7" w14:textId="24CDF170" w:rsidR="009D7F7D" w:rsidRPr="00CE18BB" w:rsidRDefault="009D7F7D" w:rsidP="00CE18BB">
      <w:pPr>
        <w:pStyle w:val="Akapitzlist"/>
        <w:widowControl w:val="0"/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Kary umowne pozostają od siebie niezależne, mogą być dochodzone niezależnie od siebie oraz sumują się do wartości równej 30% kwoty brutto,</w:t>
      </w:r>
      <w:r w:rsidR="00B57C3C">
        <w:rPr>
          <w:rFonts w:asciiTheme="minorHAnsi" w:hAnsiTheme="minorHAnsi" w:cstheme="minorHAnsi"/>
          <w:sz w:val="24"/>
          <w:szCs w:val="24"/>
        </w:rPr>
        <w:t xml:space="preserve"> </w:t>
      </w:r>
      <w:r w:rsidRPr="00CE18BB">
        <w:rPr>
          <w:rFonts w:asciiTheme="minorHAnsi" w:hAnsiTheme="minorHAnsi" w:cstheme="minorHAnsi"/>
          <w:sz w:val="24"/>
          <w:szCs w:val="24"/>
        </w:rPr>
        <w:t xml:space="preserve">o której mowa § </w:t>
      </w:r>
      <w:r w:rsidR="00891364" w:rsidRPr="00CE18BB">
        <w:rPr>
          <w:rFonts w:asciiTheme="minorHAnsi" w:hAnsiTheme="minorHAnsi" w:cstheme="minorHAnsi"/>
          <w:sz w:val="24"/>
          <w:szCs w:val="24"/>
        </w:rPr>
        <w:t>8</w:t>
      </w:r>
      <w:r w:rsidRPr="00CE18BB">
        <w:rPr>
          <w:rFonts w:asciiTheme="minorHAnsi" w:hAnsiTheme="minorHAnsi" w:cstheme="minorHAnsi"/>
          <w:sz w:val="24"/>
          <w:szCs w:val="24"/>
        </w:rPr>
        <w:t xml:space="preserve"> ust. 1 </w:t>
      </w:r>
      <w:r w:rsidR="00B57C3C">
        <w:rPr>
          <w:rFonts w:asciiTheme="minorHAnsi" w:hAnsiTheme="minorHAnsi" w:cstheme="minorHAnsi"/>
          <w:sz w:val="24"/>
          <w:szCs w:val="24"/>
        </w:rPr>
        <w:t>u</w:t>
      </w:r>
      <w:r w:rsidRPr="00CE18BB">
        <w:rPr>
          <w:rFonts w:asciiTheme="minorHAnsi" w:hAnsiTheme="minorHAnsi" w:cstheme="minorHAnsi"/>
          <w:sz w:val="24"/>
          <w:szCs w:val="24"/>
        </w:rPr>
        <w:t xml:space="preserve">mowy (limit naliczania kar umownych). </w:t>
      </w:r>
    </w:p>
    <w:p w14:paraId="5015703E" w14:textId="77777777" w:rsidR="0038706C" w:rsidRPr="00CE18BB" w:rsidRDefault="0038706C" w:rsidP="00CE18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Wykonawca ponosi odpowiedzialność z tytułu niewykonania lub nienależytego wykonania umowy na zasadach ogólnych kodeksu cywilnego, art. 471 i następne. </w:t>
      </w:r>
    </w:p>
    <w:p w14:paraId="617FC91F" w14:textId="6EF728B2" w:rsidR="0038706C" w:rsidRPr="00CE18BB" w:rsidRDefault="0038706C" w:rsidP="00CE18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Nienależytym wykonaniem umowy jest </w:t>
      </w:r>
      <w:r w:rsidR="005E1C59"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</w:t>
      </w:r>
      <w:r w:rsidR="001F7E3B"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>szczególności</w:t>
      </w:r>
      <w:r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: </w:t>
      </w:r>
    </w:p>
    <w:p w14:paraId="7E5398DA" w14:textId="0BB42172" w:rsidR="0038706C" w:rsidRPr="00CE18BB" w:rsidRDefault="0038706C" w:rsidP="00CE18BB">
      <w:pPr>
        <w:pStyle w:val="Akapitzlist"/>
        <w:numPr>
          <w:ilvl w:val="2"/>
          <w:numId w:val="10"/>
        </w:numPr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niewykonanie </w:t>
      </w:r>
      <w:r w:rsidR="00B57C3C">
        <w:rPr>
          <w:rFonts w:asciiTheme="minorHAnsi" w:eastAsiaTheme="minorHAnsi" w:hAnsiTheme="minorHAnsi" w:cstheme="minorHAnsi"/>
          <w:sz w:val="24"/>
          <w:szCs w:val="24"/>
          <w:lang w:eastAsia="en-US"/>
        </w:rPr>
        <w:t>umowy w całości</w:t>
      </w:r>
      <w:r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</w:p>
    <w:p w14:paraId="11850B14" w14:textId="49F54B51" w:rsidR="0038706C" w:rsidRPr="00CE18BB" w:rsidRDefault="0038706C" w:rsidP="00CE18BB">
      <w:pPr>
        <w:pStyle w:val="Akapitzlist"/>
        <w:numPr>
          <w:ilvl w:val="2"/>
          <w:numId w:val="10"/>
        </w:numPr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niezgodność z obowiązującymi przepisami w zakresie objętym umową, </w:t>
      </w:r>
    </w:p>
    <w:p w14:paraId="3806C825" w14:textId="2C0D8483" w:rsidR="0038706C" w:rsidRPr="00CE18BB" w:rsidRDefault="0038706C" w:rsidP="00CE18BB">
      <w:pPr>
        <w:pStyle w:val="Akapitzlist"/>
        <w:numPr>
          <w:ilvl w:val="2"/>
          <w:numId w:val="10"/>
        </w:numPr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wykonanie umowy </w:t>
      </w:r>
      <w:r w:rsidR="00307CD4">
        <w:rPr>
          <w:rFonts w:asciiTheme="minorHAnsi" w:eastAsiaTheme="minorHAnsi" w:hAnsiTheme="minorHAnsi" w:cstheme="minorHAnsi"/>
          <w:sz w:val="24"/>
          <w:szCs w:val="24"/>
          <w:lang w:eastAsia="en-US"/>
        </w:rPr>
        <w:t>ze zwłoką</w:t>
      </w:r>
      <w:r w:rsidRPr="00CE18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 stosunku do terminu umownego, </w:t>
      </w:r>
    </w:p>
    <w:p w14:paraId="10134D50" w14:textId="77777777" w:rsidR="00DA2366" w:rsidRPr="00CE18BB" w:rsidRDefault="00DA2366" w:rsidP="00CE18B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E18BB">
        <w:rPr>
          <w:rFonts w:asciiTheme="minorHAnsi" w:hAnsiTheme="minorHAnsi" w:cstheme="minorHAnsi"/>
          <w:sz w:val="24"/>
          <w:szCs w:val="24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14:paraId="15320244" w14:textId="060544C4" w:rsidR="00DA2366" w:rsidRPr="00CE18BB" w:rsidRDefault="00DA2366" w:rsidP="00CE18B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Przez siłę wyższą Strony rozumieć będą zdarzenie, którego nie można przewidzieć przy zachowaniu należytej staranności, które jest zewnętrzne zarówno w stosunku </w:t>
      </w:r>
      <w:r w:rsidR="00670589" w:rsidRPr="00CE18BB">
        <w:rPr>
          <w:rFonts w:asciiTheme="minorHAnsi" w:hAnsiTheme="minorHAnsi" w:cstheme="minorHAnsi"/>
          <w:sz w:val="24"/>
          <w:szCs w:val="24"/>
        </w:rPr>
        <w:br/>
      </w:r>
      <w:r w:rsidRPr="00CE18BB">
        <w:rPr>
          <w:rFonts w:asciiTheme="minorHAnsi" w:hAnsiTheme="minorHAnsi" w:cstheme="minorHAnsi"/>
          <w:sz w:val="24"/>
          <w:szCs w:val="24"/>
        </w:rPr>
        <w:t>do Wykonawcy jak i w stosunku do Zamawiającego oraz od nich niezależne, któremu nie mogli się oni przeciwstawić działając z należytą starannością. W szczególności za siłę wyższą uznaje się trzęsienia ziemi, powodzie, pożary, huragany, klęski żywiołowe, epidemie, inne zdarzenia spowodowane siłami przyrody, strajki, działania wojskowe, ograniczenia eksportowe i importowe, awarie na usunięcie których nie ma wpływu którakolwiek ze Stron.</w:t>
      </w:r>
    </w:p>
    <w:p w14:paraId="565B3B41" w14:textId="3A8DB8C7" w:rsidR="00DA2366" w:rsidRPr="00CE18BB" w:rsidRDefault="00DA2366" w:rsidP="00CE18B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E18BB">
        <w:rPr>
          <w:rFonts w:asciiTheme="minorHAnsi" w:hAnsiTheme="minorHAnsi" w:cstheme="minorHAnsi"/>
          <w:sz w:val="24"/>
          <w:szCs w:val="24"/>
        </w:rPr>
        <w:t xml:space="preserve">Obowiązkiem każdej ze Stron jest pisemne, bezzwłoczne, najpóźniej w ciągu 48 godzin, zawiadomienie drugiej Strony o </w:t>
      </w:r>
      <w:r w:rsidRPr="00CE18BB">
        <w:rPr>
          <w:rFonts w:asciiTheme="minorHAnsi" w:hAnsiTheme="minorHAnsi" w:cstheme="minorHAnsi"/>
          <w:sz w:val="24"/>
          <w:szCs w:val="24"/>
        </w:rPr>
        <w:lastRenderedPageBreak/>
        <w:t>przypadku siły wyższej. Brak takiego zawiadomienia oznaczać będzie, że siła wyższa nie istniała ze wszystkimi konsekwencjami dla Strony, która nie dokona zawiadomienia. Po stwierdzeniu zaistnienia przypadku siły wyższej Wykonawca i Zamawiający podejmą wspólnie wszystkie kroki w rozsądnych granicach w celu zapobieżenia lub zmniejszenia skutków oddziaływania siły wyższej na przedmiot umowy.</w:t>
      </w:r>
    </w:p>
    <w:p w14:paraId="2C49182A" w14:textId="77777777" w:rsidR="00CB42C5" w:rsidRDefault="00CB42C5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A41047" w14:textId="33645CCE" w:rsidR="00D30349" w:rsidRPr="007673C2" w:rsidRDefault="00D30349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73C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3D67AA" w:rsidRPr="007673C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7673C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D1166F6" w14:textId="77777777" w:rsidR="00D30349" w:rsidRPr="007673C2" w:rsidRDefault="00D30349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73C2">
        <w:rPr>
          <w:rFonts w:asciiTheme="minorHAnsi" w:hAnsiTheme="minorHAnsi" w:cstheme="minorHAnsi"/>
          <w:b/>
          <w:bCs/>
          <w:sz w:val="24"/>
          <w:szCs w:val="24"/>
        </w:rPr>
        <w:t>Ochrona danych osobowych</w:t>
      </w:r>
    </w:p>
    <w:p w14:paraId="39668B2C" w14:textId="77777777" w:rsidR="007673C2" w:rsidRPr="007673C2" w:rsidRDefault="007673C2" w:rsidP="007673C2">
      <w:pPr>
        <w:pStyle w:val="ust"/>
        <w:spacing w:before="0" w:after="0"/>
        <w:ind w:left="0" w:firstLine="0"/>
        <w:rPr>
          <w:rFonts w:ascii="Calibri" w:hAnsi="Calibri" w:cs="Calibri"/>
          <w:szCs w:val="24"/>
        </w:rPr>
      </w:pPr>
      <w:r w:rsidRPr="007673C2">
        <w:rPr>
          <w:rFonts w:ascii="Calibri" w:hAnsi="Calibri" w:cs="Calibri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14:paraId="2DF5D806" w14:textId="77777777" w:rsidR="007673C2" w:rsidRPr="007673C2" w:rsidRDefault="007673C2" w:rsidP="007673C2">
      <w:pPr>
        <w:numPr>
          <w:ilvl w:val="0"/>
          <w:numId w:val="28"/>
        </w:numPr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 xml:space="preserve">Administratorem Pani/Pana danych osobowych jest </w:t>
      </w:r>
      <w:r w:rsidRPr="007673C2">
        <w:rPr>
          <w:rFonts w:ascii="Calibri" w:hAnsi="Calibri" w:cs="Calibri"/>
          <w:b/>
          <w:color w:val="000000"/>
          <w:sz w:val="24"/>
          <w:szCs w:val="24"/>
        </w:rPr>
        <w:t xml:space="preserve">Burmistrz Pruszcza Gdańskiego </w:t>
      </w:r>
      <w:r w:rsidRPr="007673C2">
        <w:rPr>
          <w:rFonts w:ascii="Calibri" w:hAnsi="Calibri" w:cs="Calibri"/>
          <w:b/>
          <w:color w:val="000000"/>
          <w:sz w:val="24"/>
          <w:szCs w:val="24"/>
        </w:rPr>
        <w:br/>
        <w:t>z siedzibą w</w:t>
      </w:r>
      <w:r w:rsidRPr="007673C2">
        <w:rPr>
          <w:rFonts w:ascii="Calibri" w:hAnsi="Calibri" w:cs="Calibri"/>
          <w:sz w:val="24"/>
          <w:szCs w:val="24"/>
        </w:rPr>
        <w:t xml:space="preserve"> </w:t>
      </w:r>
      <w:r w:rsidRPr="007673C2">
        <w:rPr>
          <w:rFonts w:ascii="Calibri" w:hAnsi="Calibri" w:cs="Calibri"/>
          <w:b/>
          <w:sz w:val="24"/>
          <w:szCs w:val="24"/>
        </w:rPr>
        <w:t>Pruszczu Gdańskim, przy ul. Grunwaldzkiej 20</w:t>
      </w:r>
      <w:r w:rsidRPr="007673C2">
        <w:rPr>
          <w:rFonts w:ascii="Calibri" w:hAnsi="Calibri" w:cs="Calibri"/>
          <w:sz w:val="24"/>
          <w:szCs w:val="24"/>
        </w:rPr>
        <w:t>, który reprezentuje Gminę Miejską Pruszcz Gdański i jest kierownikiem Urzędu Miasta Pruszcz Gdański.</w:t>
      </w:r>
    </w:p>
    <w:p w14:paraId="4B6D2B21" w14:textId="77777777" w:rsidR="007673C2" w:rsidRPr="007673C2" w:rsidRDefault="007673C2" w:rsidP="007673C2">
      <w:pPr>
        <w:pStyle w:val="Default"/>
        <w:numPr>
          <w:ilvl w:val="0"/>
          <w:numId w:val="28"/>
        </w:numPr>
        <w:ind w:left="426" w:hanging="426"/>
        <w:jc w:val="both"/>
        <w:rPr>
          <w:rStyle w:val="Hipercze"/>
          <w:rFonts w:ascii="Arial" w:hAnsi="Arial" w:cs="Arial"/>
        </w:rPr>
      </w:pPr>
      <w:r w:rsidRPr="007673C2">
        <w:rPr>
          <w:rFonts w:ascii="Calibri" w:hAnsi="Calibri" w:cs="Calibri"/>
        </w:rPr>
        <w:t xml:space="preserve">Administrator wyznaczył </w:t>
      </w:r>
      <w:r w:rsidRPr="007673C2">
        <w:rPr>
          <w:rFonts w:ascii="Calibri" w:hAnsi="Calibri" w:cs="Calibri"/>
          <w:b/>
          <w:bCs/>
        </w:rPr>
        <w:t xml:space="preserve">Inspektora Ochrony </w:t>
      </w:r>
      <w:r w:rsidRPr="007673C2">
        <w:rPr>
          <w:rFonts w:ascii="Calibri" w:hAnsi="Calibri" w:cs="Calibri"/>
          <w:b/>
          <w:bCs/>
          <w:color w:val="auto"/>
        </w:rPr>
        <w:t xml:space="preserve">Danych </w:t>
      </w:r>
      <w:r w:rsidRPr="007673C2">
        <w:rPr>
          <w:rStyle w:val="FontStyle17"/>
          <w:color w:val="auto"/>
          <w:sz w:val="24"/>
          <w:szCs w:val="24"/>
        </w:rPr>
        <w:t xml:space="preserve">Krzysztofa </w:t>
      </w:r>
      <w:proofErr w:type="spellStart"/>
      <w:r w:rsidRPr="007673C2">
        <w:rPr>
          <w:rStyle w:val="FontStyle17"/>
          <w:color w:val="auto"/>
          <w:sz w:val="24"/>
          <w:szCs w:val="24"/>
        </w:rPr>
        <w:t>Pukaczewskiego</w:t>
      </w:r>
      <w:proofErr w:type="spellEnd"/>
      <w:r w:rsidRPr="007673C2">
        <w:rPr>
          <w:rFonts w:ascii="Calibri" w:hAnsi="Calibri" w:cs="Calibri"/>
          <w:color w:val="auto"/>
        </w:rPr>
        <w:t xml:space="preserve">, </w:t>
      </w:r>
      <w:r w:rsidRPr="007673C2">
        <w:rPr>
          <w:rFonts w:ascii="Calibri" w:hAnsi="Calibri" w:cs="Calibri"/>
          <w:color w:val="auto"/>
        </w:rPr>
        <w:br/>
        <w:t>z którym może się Pani/Pan skontaktować w siedzibie Urzędu Miasta Pruszcz Gdański lub pod adrese</w:t>
      </w:r>
      <w:r w:rsidRPr="007673C2">
        <w:rPr>
          <w:rFonts w:ascii="Calibri" w:hAnsi="Calibri" w:cs="Calibri"/>
        </w:rPr>
        <w:t xml:space="preserve">m e-mail: </w:t>
      </w:r>
      <w:hyperlink r:id="rId13" w:history="1">
        <w:r w:rsidRPr="007673C2">
          <w:rPr>
            <w:rStyle w:val="Hipercze"/>
            <w:rFonts w:ascii="Calibri" w:hAnsi="Calibri" w:cs="Calibri"/>
          </w:rPr>
          <w:t>iod@pruszcz-gdanski.pl</w:t>
        </w:r>
      </w:hyperlink>
    </w:p>
    <w:p w14:paraId="361C7FBC" w14:textId="3F9F7C90" w:rsidR="007673C2" w:rsidRPr="007673C2" w:rsidRDefault="007673C2" w:rsidP="007673C2">
      <w:pPr>
        <w:pStyle w:val="Default"/>
        <w:numPr>
          <w:ilvl w:val="0"/>
          <w:numId w:val="28"/>
        </w:numPr>
        <w:ind w:left="426" w:hanging="426"/>
        <w:jc w:val="both"/>
        <w:rPr>
          <w:b/>
          <w:color w:val="auto"/>
        </w:rPr>
      </w:pPr>
      <w:r w:rsidRPr="007673C2">
        <w:rPr>
          <w:rFonts w:ascii="Calibri" w:hAnsi="Calibri" w:cs="Calibri"/>
        </w:rPr>
        <w:t xml:space="preserve">Pani/Pana dane osobowe przetwarzane będą w celu realizacji zadań i obowiązków prawnych nałożonych na Administratora ustawą z dnia 11 września 2019 r. Prawo zamówień publicznych (dalej: ustawa </w:t>
      </w:r>
      <w:proofErr w:type="spellStart"/>
      <w:r w:rsidRPr="007673C2">
        <w:rPr>
          <w:rFonts w:ascii="Calibri" w:hAnsi="Calibri" w:cs="Calibri"/>
        </w:rPr>
        <w:t>Pzp</w:t>
      </w:r>
      <w:proofErr w:type="spellEnd"/>
      <w:r w:rsidRPr="007673C2">
        <w:rPr>
          <w:rFonts w:ascii="Calibri" w:hAnsi="Calibri" w:cs="Calibri"/>
        </w:rPr>
        <w:t>), tj. w celu udzielenia zamówienia publicznego, zawarcia i wykonania umowy o dostawę p</w:t>
      </w:r>
      <w:r w:rsidRPr="007673C2">
        <w:rPr>
          <w:rFonts w:ascii="Calibri" w:hAnsi="Calibri" w:cs="Calibri"/>
          <w:color w:val="auto"/>
        </w:rPr>
        <w:t xml:space="preserve">n.: </w:t>
      </w:r>
      <w:r w:rsidRPr="007673C2">
        <w:rPr>
          <w:rFonts w:ascii="Calibri" w:hAnsi="Calibri" w:cs="Calibri"/>
          <w:b/>
          <w:bCs/>
          <w:color w:val="auto"/>
        </w:rPr>
        <w:t>„</w:t>
      </w:r>
      <w:r w:rsidR="00D81FEB" w:rsidRPr="00D81FEB">
        <w:rPr>
          <w:rFonts w:ascii="Calibri" w:hAnsi="Calibri" w:cs="Calibri"/>
          <w:b/>
        </w:rPr>
        <w:t>Dostawa, wdrożenie oraz uruchomienia oprogramowania oraz infrastruktury sprzętowej na potrzeby Gminy Miejskiej Pruszcz Gdański</w:t>
      </w:r>
      <w:r w:rsidRPr="007673C2">
        <w:rPr>
          <w:rFonts w:ascii="Calibri" w:hAnsi="Calibri" w:cs="Calibri"/>
          <w:b/>
          <w:bCs/>
          <w:color w:val="auto"/>
        </w:rPr>
        <w:t>”</w:t>
      </w:r>
      <w:r w:rsidRPr="007673C2">
        <w:rPr>
          <w:rFonts w:ascii="Calibri" w:hAnsi="Calibri" w:cs="Calibri"/>
          <w:b/>
          <w:color w:val="auto"/>
        </w:rPr>
        <w:t xml:space="preserve"> – na podstawie art. 6 ust. 1 lit. c RODO. </w:t>
      </w:r>
    </w:p>
    <w:p w14:paraId="7E5D149A" w14:textId="77777777" w:rsidR="007673C2" w:rsidRPr="007673C2" w:rsidRDefault="007673C2" w:rsidP="007673C2">
      <w:pPr>
        <w:pStyle w:val="Default"/>
        <w:ind w:left="426"/>
        <w:jc w:val="both"/>
        <w:rPr>
          <w:rFonts w:ascii="Calibri" w:hAnsi="Calibri" w:cs="Calibri"/>
          <w:color w:val="auto"/>
        </w:rPr>
      </w:pPr>
      <w:r w:rsidRPr="007673C2">
        <w:rPr>
          <w:rFonts w:ascii="Calibri" w:hAnsi="Calibri" w:cs="Calibri"/>
          <w:color w:val="auto"/>
        </w:rPr>
        <w:t xml:space="preserve">W zakresie, w jakim obowiązek podania przez Panią/Pana danych nie wynika z ustawy </w:t>
      </w:r>
      <w:proofErr w:type="spellStart"/>
      <w:r w:rsidRPr="007673C2">
        <w:rPr>
          <w:rFonts w:ascii="Calibri" w:hAnsi="Calibri" w:cs="Calibri"/>
          <w:color w:val="auto"/>
        </w:rPr>
        <w:t>Pzp</w:t>
      </w:r>
      <w:proofErr w:type="spellEnd"/>
      <w:r w:rsidRPr="007673C2">
        <w:rPr>
          <w:rFonts w:ascii="Calibri" w:hAnsi="Calibri" w:cs="Calibri"/>
          <w:color w:val="auto"/>
        </w:rPr>
        <w:t xml:space="preserve">, pozostałe dane mogą być przetwarzane na podstawie Pani/Pana zgody, tj. </w:t>
      </w:r>
      <w:r w:rsidRPr="007673C2">
        <w:rPr>
          <w:rFonts w:ascii="Calibri" w:hAnsi="Calibri" w:cs="Calibri"/>
          <w:b/>
          <w:color w:val="auto"/>
        </w:rPr>
        <w:t>art. 6 ust. 1 lit. a RODO</w:t>
      </w:r>
      <w:r w:rsidRPr="007673C2">
        <w:rPr>
          <w:rFonts w:ascii="Calibri" w:hAnsi="Calibri" w:cs="Calibri"/>
          <w:color w:val="auto"/>
        </w:rPr>
        <w:t>. Dotyczy to w szczególności danych ułatwiających kontakt z Panią/Panem, takich jak imię i nazwisko, adres e-mail lub numer telefonu.</w:t>
      </w:r>
    </w:p>
    <w:p w14:paraId="53EC58D2" w14:textId="77777777" w:rsidR="007673C2" w:rsidRPr="007673C2" w:rsidRDefault="007673C2" w:rsidP="007673C2">
      <w:pPr>
        <w:pStyle w:val="Default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color w:val="auto"/>
        </w:rPr>
      </w:pPr>
      <w:r w:rsidRPr="007673C2">
        <w:rPr>
          <w:rFonts w:ascii="Calibri" w:hAnsi="Calibri" w:cs="Calibri"/>
          <w:color w:val="auto"/>
        </w:rPr>
        <w:t>Administrator nie planuje dalej przetwarzać danych osobowych w celu innym niż cel, w którym dane osobowe zostały zebrane, jednak w razie powzięcia takich planów przed takim dalszym przetwarzaniem poinformuje Panią/Pana o tym innym celu oraz udzieli wszelkich innych stosownych informacji, w szczególności o okresie przechowywania danych oraz przysługujących Pani/Panu prawach.</w:t>
      </w:r>
    </w:p>
    <w:p w14:paraId="2D185A50" w14:textId="2A67C56D" w:rsidR="007673C2" w:rsidRPr="007673C2" w:rsidRDefault="007673C2" w:rsidP="007673C2">
      <w:pPr>
        <w:pStyle w:val="Default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color w:val="auto"/>
        </w:rPr>
      </w:pPr>
      <w:r w:rsidRPr="007673C2">
        <w:rPr>
          <w:rStyle w:val="FontStyle17"/>
          <w:color w:val="auto"/>
          <w:sz w:val="24"/>
          <w:szCs w:val="24"/>
        </w:rPr>
        <w:t xml:space="preserve">W celu wykonania obowiązków wynikających z </w:t>
      </w:r>
      <w:r w:rsidR="00B57C3C">
        <w:rPr>
          <w:rStyle w:val="FontStyle17"/>
          <w:color w:val="auto"/>
          <w:sz w:val="24"/>
          <w:szCs w:val="24"/>
        </w:rPr>
        <w:t>u</w:t>
      </w:r>
      <w:r w:rsidRPr="007673C2">
        <w:rPr>
          <w:rStyle w:val="FontStyle17"/>
          <w:color w:val="auto"/>
          <w:sz w:val="24"/>
          <w:szCs w:val="24"/>
        </w:rPr>
        <w:t>mowy każda ze Stron będzie przetwarzać dane osobowe osób reprezentujących drugą Stronę przy wykonywaniu umowy (imię, nazwisko, adres e-mail, nr telefonu).</w:t>
      </w:r>
      <w:r w:rsidRPr="007673C2">
        <w:rPr>
          <w:rFonts w:ascii="Calibri" w:hAnsi="Calibri" w:cs="Calibri"/>
          <w:color w:val="auto"/>
        </w:rPr>
        <w:t xml:space="preserve"> </w:t>
      </w:r>
      <w:r w:rsidRPr="007673C2">
        <w:rPr>
          <w:rStyle w:val="FontStyle17"/>
          <w:color w:val="auto"/>
          <w:sz w:val="24"/>
          <w:szCs w:val="24"/>
        </w:rPr>
        <w:t xml:space="preserve">Każda ze Stron jest administratorem danych osobowych osób reprezentujących drugą Stronę przekazanych w związku z realizacją </w:t>
      </w:r>
      <w:r w:rsidR="00693B2D">
        <w:rPr>
          <w:rStyle w:val="FontStyle17"/>
          <w:color w:val="auto"/>
          <w:sz w:val="24"/>
          <w:szCs w:val="24"/>
        </w:rPr>
        <w:t>u</w:t>
      </w:r>
      <w:r w:rsidRPr="007673C2">
        <w:rPr>
          <w:rStyle w:val="FontStyle17"/>
          <w:color w:val="auto"/>
          <w:sz w:val="24"/>
          <w:szCs w:val="24"/>
        </w:rPr>
        <w:t>mowy. Podstawą przetwarzania danych jest art. 6 ust. 1 lit. b RODO.</w:t>
      </w:r>
    </w:p>
    <w:p w14:paraId="1A4D89BA" w14:textId="77777777" w:rsidR="007673C2" w:rsidRPr="007673C2" w:rsidRDefault="007673C2" w:rsidP="007673C2">
      <w:pPr>
        <w:pStyle w:val="Default"/>
        <w:numPr>
          <w:ilvl w:val="0"/>
          <w:numId w:val="28"/>
        </w:numPr>
        <w:ind w:left="426" w:hanging="426"/>
        <w:jc w:val="both"/>
        <w:rPr>
          <w:rFonts w:ascii="Calibri" w:hAnsi="Calibri" w:cs="Calibri"/>
        </w:rPr>
      </w:pPr>
      <w:r w:rsidRPr="007673C2">
        <w:rPr>
          <w:rFonts w:ascii="Calibri" w:hAnsi="Calibri" w:cs="Calibri"/>
          <w:color w:val="auto"/>
        </w:rPr>
        <w:t xml:space="preserve">Odbiorcą Pani/Pana danych osobowych mogą być w szczególności: Poczta Polska S.A., Open </w:t>
      </w:r>
      <w:proofErr w:type="spellStart"/>
      <w:r w:rsidRPr="007673C2">
        <w:rPr>
          <w:rFonts w:ascii="Calibri" w:hAnsi="Calibri" w:cs="Calibri"/>
          <w:color w:val="auto"/>
        </w:rPr>
        <w:t>Nexus</w:t>
      </w:r>
      <w:proofErr w:type="spellEnd"/>
      <w:r w:rsidRPr="007673C2">
        <w:rPr>
          <w:rFonts w:ascii="Calibri" w:hAnsi="Calibri" w:cs="Calibri"/>
          <w:color w:val="auto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</w:t>
      </w:r>
      <w:r w:rsidRPr="007673C2">
        <w:rPr>
          <w:rStyle w:val="FontStyle17"/>
          <w:color w:val="auto"/>
          <w:sz w:val="24"/>
          <w:szCs w:val="24"/>
        </w:rPr>
        <w:t>podmioty utrzymujące infrastrukturę IT, podmioty świadczące usługi doradcze oraz prawne,</w:t>
      </w:r>
      <w:r w:rsidRPr="007673C2">
        <w:rPr>
          <w:rFonts w:ascii="Calibri" w:hAnsi="Calibri" w:cs="Calibri"/>
          <w:color w:val="auto"/>
        </w:rPr>
        <w:t xml:space="preserve"> a w </w:t>
      </w:r>
      <w:r w:rsidRPr="007673C2">
        <w:rPr>
          <w:rFonts w:ascii="Calibri" w:hAnsi="Calibri" w:cs="Calibri"/>
          <w:color w:val="auto"/>
        </w:rPr>
        <w:lastRenderedPageBreak/>
        <w:t>przypadku umów współfinansowanych podmioty współfinansujące, kontrolujące i zarządzające lub inne podmioty</w:t>
      </w:r>
      <w:r w:rsidRPr="007673C2">
        <w:rPr>
          <w:rFonts w:ascii="Calibri" w:hAnsi="Calibri" w:cs="Calibri"/>
        </w:rPr>
        <w:t xml:space="preserve">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2BA9762B" w14:textId="77777777" w:rsidR="007673C2" w:rsidRPr="007673C2" w:rsidRDefault="007673C2" w:rsidP="007673C2">
      <w:pPr>
        <w:numPr>
          <w:ilvl w:val="0"/>
          <w:numId w:val="28"/>
        </w:numPr>
        <w:ind w:left="426" w:hanging="426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7673C2">
        <w:rPr>
          <w:rFonts w:ascii="Calibri" w:hAnsi="Calibri" w:cs="Calibri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1F27220B" w14:textId="77777777" w:rsidR="007673C2" w:rsidRPr="007673C2" w:rsidRDefault="007673C2" w:rsidP="007673C2">
      <w:pPr>
        <w:numPr>
          <w:ilvl w:val="0"/>
          <w:numId w:val="28"/>
        </w:numPr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 xml:space="preserve">Pani/Pana dane osobowe będą przechowywane zgodnie ustawą </w:t>
      </w:r>
      <w:proofErr w:type="spellStart"/>
      <w:r w:rsidRPr="007673C2">
        <w:rPr>
          <w:rFonts w:ascii="Calibri" w:hAnsi="Calibri" w:cs="Calibri"/>
          <w:sz w:val="24"/>
          <w:szCs w:val="24"/>
        </w:rPr>
        <w:t>Pzp</w:t>
      </w:r>
      <w:proofErr w:type="spellEnd"/>
      <w:r w:rsidRPr="007673C2">
        <w:rPr>
          <w:rFonts w:ascii="Calibri" w:hAnsi="Calibri" w:cs="Calibri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oraz</w:t>
      </w:r>
      <w:r w:rsidRPr="007673C2">
        <w:rPr>
          <w:rFonts w:ascii="Calibri" w:hAnsi="Calibri" w:cs="Calibri"/>
          <w:b/>
          <w:sz w:val="24"/>
          <w:szCs w:val="24"/>
        </w:rPr>
        <w:t xml:space="preserve"> </w:t>
      </w:r>
      <w:r w:rsidRPr="007673C2">
        <w:rPr>
          <w:rFonts w:ascii="Calibri" w:hAnsi="Calibri" w:cs="Calibri"/>
          <w:sz w:val="24"/>
          <w:szCs w:val="24"/>
        </w:rPr>
        <w:t>nie krócej niż przez okres przewidziany w instrukcji kancelaryjnej</w:t>
      </w:r>
      <w:r w:rsidRPr="007673C2">
        <w:rPr>
          <w:rFonts w:ascii="Calibri" w:hAnsi="Calibri" w:cs="Calibri"/>
          <w:color w:val="FF0000"/>
          <w:sz w:val="24"/>
          <w:szCs w:val="24"/>
        </w:rPr>
        <w:t xml:space="preserve">, </w:t>
      </w:r>
      <w:r w:rsidRPr="007673C2">
        <w:rPr>
          <w:rFonts w:ascii="Calibri" w:hAnsi="Calibri" w:cs="Calibri"/>
          <w:sz w:val="24"/>
          <w:szCs w:val="24"/>
        </w:rPr>
        <w:t xml:space="preserve">stanowiącej załącznik nr 1 do rozporządzenia Prezesa Rady Ministrów z dnia 18 stycznia 2011 w sprawie instrukcji kancelaryjnej, jednolitych rzeczowych wykazów akt, instrukcji w sprawie organizacji i zakresu działania archiwów zakładowych oraz umów o dofinansowanie. Okres przetwarzania danych nie będzie również krótszy, niż zastrzeżony dla dochodzenia i egzekwowania roszczeń wynikających z zawartej umowy. </w:t>
      </w:r>
    </w:p>
    <w:p w14:paraId="3B51D258" w14:textId="77777777" w:rsidR="007673C2" w:rsidRPr="007673C2" w:rsidRDefault="007673C2" w:rsidP="007673C2">
      <w:pPr>
        <w:numPr>
          <w:ilvl w:val="0"/>
          <w:numId w:val="28"/>
        </w:numPr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 xml:space="preserve">Posiada Pani/Pan </w:t>
      </w:r>
      <w:r w:rsidRPr="007673C2">
        <w:rPr>
          <w:rFonts w:ascii="Calibri" w:hAnsi="Calibri" w:cs="Calibri"/>
          <w:b/>
          <w:sz w:val="24"/>
          <w:szCs w:val="24"/>
        </w:rPr>
        <w:t>prawo dostępu</w:t>
      </w:r>
      <w:r w:rsidRPr="007673C2">
        <w:rPr>
          <w:rFonts w:ascii="Calibri" w:hAnsi="Calibri" w:cs="Calibri"/>
          <w:sz w:val="24"/>
          <w:szCs w:val="24"/>
        </w:rPr>
        <w:t xml:space="preserve"> do treści swoich danych oraz prawo ich </w:t>
      </w:r>
      <w:r w:rsidRPr="007673C2">
        <w:rPr>
          <w:rFonts w:ascii="Calibri" w:hAnsi="Calibri" w:cs="Calibri"/>
          <w:b/>
          <w:sz w:val="24"/>
          <w:szCs w:val="24"/>
        </w:rPr>
        <w:t>sprostowania, usunięcia, ograniczenia przetwarzania</w:t>
      </w:r>
      <w:r w:rsidRPr="007673C2">
        <w:rPr>
          <w:rFonts w:ascii="Calibri" w:hAnsi="Calibri" w:cs="Calibri"/>
          <w:sz w:val="24"/>
          <w:szCs w:val="24"/>
        </w:rPr>
        <w:t xml:space="preserve">, prawo do </w:t>
      </w:r>
      <w:r w:rsidRPr="007673C2">
        <w:rPr>
          <w:rFonts w:ascii="Calibri" w:hAnsi="Calibri" w:cs="Calibri"/>
          <w:b/>
          <w:sz w:val="24"/>
          <w:szCs w:val="24"/>
        </w:rPr>
        <w:t>przenoszenia danych</w:t>
      </w:r>
      <w:r w:rsidRPr="007673C2">
        <w:rPr>
          <w:rFonts w:ascii="Calibri" w:hAnsi="Calibri" w:cs="Calibri"/>
          <w:sz w:val="24"/>
          <w:szCs w:val="24"/>
        </w:rPr>
        <w:t xml:space="preserve">, prawo </w:t>
      </w:r>
      <w:r w:rsidRPr="007673C2">
        <w:rPr>
          <w:rFonts w:ascii="Calibri" w:hAnsi="Calibri" w:cs="Calibri"/>
          <w:b/>
          <w:sz w:val="24"/>
          <w:szCs w:val="24"/>
        </w:rPr>
        <w:t>wniesienia sprzeciwu</w:t>
      </w:r>
      <w:r w:rsidRPr="007673C2">
        <w:rPr>
          <w:rFonts w:ascii="Calibri" w:hAnsi="Calibri" w:cs="Calibri"/>
          <w:sz w:val="24"/>
          <w:szCs w:val="24"/>
        </w:rPr>
        <w:t xml:space="preserve">, prawo do </w:t>
      </w:r>
      <w:r w:rsidRPr="007673C2">
        <w:rPr>
          <w:rFonts w:ascii="Calibri" w:hAnsi="Calibri" w:cs="Calibri"/>
          <w:b/>
          <w:sz w:val="24"/>
          <w:szCs w:val="24"/>
        </w:rPr>
        <w:t>cofnięcia zgody</w:t>
      </w:r>
      <w:r w:rsidRPr="007673C2">
        <w:rPr>
          <w:rFonts w:ascii="Calibri" w:hAnsi="Calibri" w:cs="Calibri"/>
          <w:sz w:val="24"/>
          <w:szCs w:val="24"/>
        </w:rPr>
        <w:t xml:space="preserve"> w dowolnym momencie bez wpływu na zgodność z prawem przetwarzania </w:t>
      </w:r>
      <w:r w:rsidRPr="007673C2">
        <w:rPr>
          <w:rFonts w:ascii="Calibri" w:hAnsi="Calibri" w:cs="Calibri"/>
          <w:iCs/>
          <w:sz w:val="24"/>
          <w:szCs w:val="24"/>
        </w:rPr>
        <w:t>(jeżeli przetwarzanie odbywa się na podstawie zgody)</w:t>
      </w:r>
      <w:r w:rsidRPr="007673C2">
        <w:rPr>
          <w:rFonts w:ascii="Calibri" w:hAnsi="Calibri" w:cs="Calibri"/>
          <w:sz w:val="24"/>
          <w:szCs w:val="24"/>
        </w:rPr>
        <w:t>, którego dokonano na podstawie zgody przed jej cofnięciem.</w:t>
      </w:r>
    </w:p>
    <w:p w14:paraId="4CFF4559" w14:textId="77777777" w:rsidR="007673C2" w:rsidRPr="007673C2" w:rsidRDefault="007673C2" w:rsidP="007673C2">
      <w:pPr>
        <w:numPr>
          <w:ilvl w:val="0"/>
          <w:numId w:val="28"/>
        </w:numPr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o udzielenie zamówienia publicznego lub konkursu.</w:t>
      </w:r>
    </w:p>
    <w:p w14:paraId="781436D4" w14:textId="77777777" w:rsidR="007673C2" w:rsidRPr="007673C2" w:rsidRDefault="007673C2" w:rsidP="007673C2">
      <w:pPr>
        <w:numPr>
          <w:ilvl w:val="0"/>
          <w:numId w:val="28"/>
        </w:numPr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>Wystąpienie z żądaniem ograniczenia przetwarzania danych, nie ogranicza przetwarzania danych osobowych do czasu zakończenia postępowania o udzielenie zamówienia publicznego lub konkursu.</w:t>
      </w:r>
    </w:p>
    <w:p w14:paraId="3A885881" w14:textId="77777777" w:rsidR="007673C2" w:rsidRPr="007673C2" w:rsidRDefault="007673C2" w:rsidP="007673C2">
      <w:pPr>
        <w:numPr>
          <w:ilvl w:val="0"/>
          <w:numId w:val="28"/>
        </w:numPr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1BB81F83" w14:textId="77777777" w:rsidR="007673C2" w:rsidRPr="007673C2" w:rsidRDefault="007673C2" w:rsidP="007673C2">
      <w:pPr>
        <w:numPr>
          <w:ilvl w:val="0"/>
          <w:numId w:val="28"/>
        </w:numPr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 xml:space="preserve">Podanie przez Pana/Panią danych osobowych jest </w:t>
      </w:r>
      <w:r w:rsidRPr="007673C2">
        <w:rPr>
          <w:rFonts w:ascii="Calibri" w:hAnsi="Calibri" w:cs="Calibri"/>
          <w:b/>
          <w:sz w:val="24"/>
          <w:szCs w:val="24"/>
        </w:rPr>
        <w:t>warunkiem ustawowym</w:t>
      </w:r>
      <w:r w:rsidRPr="007673C2">
        <w:rPr>
          <w:rFonts w:ascii="Calibri" w:hAnsi="Calibri" w:cs="Calibri"/>
          <w:i/>
          <w:iCs/>
          <w:sz w:val="24"/>
          <w:szCs w:val="24"/>
        </w:rPr>
        <w:t xml:space="preserve">. </w:t>
      </w:r>
      <w:r w:rsidRPr="007673C2">
        <w:rPr>
          <w:rFonts w:ascii="Calibri" w:hAnsi="Calibri" w:cs="Calibri"/>
          <w:sz w:val="24"/>
          <w:szCs w:val="24"/>
        </w:rPr>
        <w:t xml:space="preserve">Jest Pani/Pan zobowiązana do ich podania a konsekwencją niepodania danych osobowych będzie </w:t>
      </w:r>
      <w:r w:rsidRPr="007673C2">
        <w:rPr>
          <w:rFonts w:ascii="Calibri" w:hAnsi="Calibri" w:cs="Calibri"/>
          <w:b/>
          <w:sz w:val="24"/>
          <w:szCs w:val="24"/>
        </w:rPr>
        <w:t xml:space="preserve">brak możliwości realizacji zadania nałożonego ustawą na Administratora. </w:t>
      </w:r>
      <w:r w:rsidRPr="007673C2">
        <w:rPr>
          <w:rFonts w:ascii="Calibri" w:hAnsi="Calibri" w:cs="Calibri"/>
          <w:sz w:val="24"/>
          <w:szCs w:val="24"/>
        </w:rPr>
        <w:t>Nie dotyczy to podania danych w celu zawarcia i wykonania umowy. W tym wypadku niepodanie danych uniemożliwi jej zawarcie i wykonanie. W zakresie danych dodatkowych, takich jak email, telefon – ich podanie jest z reguły dobrowolne.</w:t>
      </w:r>
    </w:p>
    <w:p w14:paraId="4B3E5C35" w14:textId="77777777" w:rsidR="00345337" w:rsidRPr="007673C2" w:rsidRDefault="00345337" w:rsidP="007673C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5448CB7" w14:textId="3D384DE0" w:rsidR="0086127B" w:rsidRPr="007673C2" w:rsidRDefault="0086127B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73C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063094" w:rsidRPr="007673C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641D8" w:rsidRPr="007673C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63094" w:rsidRPr="007673C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1D70027" w14:textId="77777777" w:rsidR="0086127B" w:rsidRPr="007673C2" w:rsidRDefault="0086127B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Toc342912790"/>
      <w:r w:rsidRPr="007673C2">
        <w:rPr>
          <w:rFonts w:asciiTheme="minorHAnsi" w:hAnsiTheme="minorHAnsi" w:cstheme="minorHAnsi"/>
          <w:b/>
          <w:bCs/>
          <w:sz w:val="24"/>
          <w:szCs w:val="24"/>
        </w:rPr>
        <w:t>Pierwszeństwo dokumentów.</w:t>
      </w:r>
      <w:bookmarkEnd w:id="2"/>
    </w:p>
    <w:p w14:paraId="202DB070" w14:textId="6A0DBB1D" w:rsidR="0086127B" w:rsidRPr="00CE18BB" w:rsidRDefault="0086127B" w:rsidP="00CE18BB">
      <w:pPr>
        <w:jc w:val="both"/>
        <w:rPr>
          <w:rFonts w:asciiTheme="minorHAnsi" w:hAnsiTheme="minorHAnsi" w:cstheme="minorHAnsi"/>
          <w:sz w:val="24"/>
          <w:szCs w:val="24"/>
        </w:rPr>
      </w:pPr>
      <w:r w:rsidRPr="007673C2">
        <w:rPr>
          <w:rFonts w:asciiTheme="minorHAnsi" w:hAnsiTheme="minorHAnsi" w:cstheme="minorHAnsi"/>
          <w:sz w:val="24"/>
          <w:szCs w:val="24"/>
        </w:rPr>
        <w:t xml:space="preserve">Dokumenty tworzące systemowy opis przedmiotu </w:t>
      </w:r>
      <w:r w:rsidR="00693B2D">
        <w:rPr>
          <w:rFonts w:asciiTheme="minorHAnsi" w:hAnsiTheme="minorHAnsi" w:cstheme="minorHAnsi"/>
          <w:sz w:val="24"/>
          <w:szCs w:val="24"/>
        </w:rPr>
        <w:t>u</w:t>
      </w:r>
      <w:r w:rsidRPr="007673C2">
        <w:rPr>
          <w:rFonts w:asciiTheme="minorHAnsi" w:hAnsiTheme="minorHAnsi" w:cstheme="minorHAnsi"/>
          <w:sz w:val="24"/>
          <w:szCs w:val="24"/>
        </w:rPr>
        <w:t xml:space="preserve">mowy mają być traktowane jako kompletne, zupełne, wzajemnie </w:t>
      </w:r>
      <w:r w:rsidRPr="007673C2">
        <w:rPr>
          <w:rFonts w:asciiTheme="minorHAnsi" w:hAnsiTheme="minorHAnsi" w:cstheme="minorHAnsi"/>
          <w:sz w:val="24"/>
          <w:szCs w:val="24"/>
        </w:rPr>
        <w:lastRenderedPageBreak/>
        <w:t xml:space="preserve">objaśniające </w:t>
      </w:r>
      <w:r w:rsidRPr="00CE18BB">
        <w:rPr>
          <w:rFonts w:asciiTheme="minorHAnsi" w:hAnsiTheme="minorHAnsi" w:cstheme="minorHAnsi"/>
          <w:sz w:val="24"/>
          <w:szCs w:val="24"/>
        </w:rPr>
        <w:t>się i uzupełniające. Do celów interpretacji dokumenty będą miały pierwszeństwo, zgodnie z następującą kolejnością:</w:t>
      </w:r>
    </w:p>
    <w:p w14:paraId="13D66B1E" w14:textId="2BD0438B" w:rsidR="0086127B" w:rsidRPr="00CE18BB" w:rsidRDefault="00693B2D" w:rsidP="00CE18BB">
      <w:pPr>
        <w:widowControl w:val="0"/>
        <w:numPr>
          <w:ilvl w:val="1"/>
          <w:numId w:val="5"/>
        </w:numPr>
        <w:tabs>
          <w:tab w:val="clear" w:pos="1380"/>
          <w:tab w:val="num" w:pos="426"/>
        </w:tabs>
        <w:suppressAutoHyphens/>
        <w:autoSpaceDE w:val="0"/>
        <w:ind w:left="5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86127B" w:rsidRPr="00CE18BB">
        <w:rPr>
          <w:rFonts w:asciiTheme="minorHAnsi" w:hAnsiTheme="minorHAnsi" w:cstheme="minorHAnsi"/>
          <w:sz w:val="24"/>
          <w:szCs w:val="24"/>
        </w:rPr>
        <w:t>mowa.</w:t>
      </w:r>
    </w:p>
    <w:p w14:paraId="23D81ABE" w14:textId="789B086D" w:rsidR="0086127B" w:rsidRPr="00CE18BB" w:rsidRDefault="00545BA5" w:rsidP="00CE18BB">
      <w:pPr>
        <w:widowControl w:val="0"/>
        <w:numPr>
          <w:ilvl w:val="1"/>
          <w:numId w:val="5"/>
        </w:numPr>
        <w:tabs>
          <w:tab w:val="clear" w:pos="1380"/>
          <w:tab w:val="num" w:pos="426"/>
        </w:tabs>
        <w:suppressAutoHyphens/>
        <w:autoSpaceDE w:val="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S</w:t>
      </w:r>
      <w:r w:rsidR="0086127B" w:rsidRPr="00CE18BB">
        <w:rPr>
          <w:rFonts w:asciiTheme="minorHAnsi" w:hAnsiTheme="minorHAnsi" w:cstheme="minorHAnsi"/>
          <w:sz w:val="24"/>
          <w:szCs w:val="24"/>
        </w:rPr>
        <w:t>WZ.</w:t>
      </w:r>
    </w:p>
    <w:p w14:paraId="3486B162" w14:textId="5964A71B" w:rsidR="0086127B" w:rsidRPr="00CE18BB" w:rsidRDefault="00130BF9" w:rsidP="00CE18BB">
      <w:pPr>
        <w:widowControl w:val="0"/>
        <w:numPr>
          <w:ilvl w:val="1"/>
          <w:numId w:val="5"/>
        </w:numPr>
        <w:tabs>
          <w:tab w:val="clear" w:pos="1380"/>
          <w:tab w:val="num" w:pos="426"/>
        </w:tabs>
        <w:suppressAutoHyphens/>
        <w:autoSpaceDE w:val="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OPZ,</w:t>
      </w:r>
    </w:p>
    <w:p w14:paraId="2E4FC595" w14:textId="77777777" w:rsidR="0086127B" w:rsidRPr="00CE18BB" w:rsidRDefault="0086127B" w:rsidP="00CE18BB">
      <w:pPr>
        <w:widowControl w:val="0"/>
        <w:numPr>
          <w:ilvl w:val="1"/>
          <w:numId w:val="5"/>
        </w:numPr>
        <w:tabs>
          <w:tab w:val="clear" w:pos="1380"/>
          <w:tab w:val="num" w:pos="426"/>
        </w:tabs>
        <w:suppressAutoHyphens/>
        <w:autoSpaceDE w:val="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CE18BB">
        <w:rPr>
          <w:rFonts w:asciiTheme="minorHAnsi" w:hAnsiTheme="minorHAnsi" w:cstheme="minorHAnsi"/>
          <w:sz w:val="24"/>
          <w:szCs w:val="24"/>
        </w:rPr>
        <w:t>Oferta Wykonawcy wraz z załącznikami.</w:t>
      </w:r>
    </w:p>
    <w:p w14:paraId="455BBBD2" w14:textId="6FBBF692" w:rsidR="0086127B" w:rsidRPr="007673C2" w:rsidRDefault="0093505D" w:rsidP="00CE18BB">
      <w:pPr>
        <w:widowControl w:val="0"/>
        <w:numPr>
          <w:ilvl w:val="1"/>
          <w:numId w:val="5"/>
        </w:numPr>
        <w:tabs>
          <w:tab w:val="clear" w:pos="1380"/>
          <w:tab w:val="num" w:pos="426"/>
        </w:tabs>
        <w:suppressAutoHyphens/>
        <w:autoSpaceDE w:val="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7673C2">
        <w:rPr>
          <w:rFonts w:asciiTheme="minorHAnsi" w:hAnsiTheme="minorHAnsi" w:cstheme="minorHAnsi"/>
          <w:sz w:val="24"/>
          <w:szCs w:val="24"/>
        </w:rPr>
        <w:t>I</w:t>
      </w:r>
      <w:r w:rsidR="0086127B" w:rsidRPr="007673C2">
        <w:rPr>
          <w:rFonts w:asciiTheme="minorHAnsi" w:hAnsiTheme="minorHAnsi" w:cstheme="minorHAnsi"/>
          <w:sz w:val="24"/>
          <w:szCs w:val="24"/>
        </w:rPr>
        <w:t xml:space="preserve">nne dokumenty stanowiące część </w:t>
      </w:r>
      <w:r w:rsidR="00693B2D">
        <w:rPr>
          <w:rFonts w:asciiTheme="minorHAnsi" w:hAnsiTheme="minorHAnsi" w:cstheme="minorHAnsi"/>
          <w:sz w:val="24"/>
          <w:szCs w:val="24"/>
        </w:rPr>
        <w:t>u</w:t>
      </w:r>
      <w:r w:rsidR="0086127B" w:rsidRPr="007673C2">
        <w:rPr>
          <w:rFonts w:asciiTheme="minorHAnsi" w:hAnsiTheme="minorHAnsi" w:cstheme="minorHAnsi"/>
          <w:sz w:val="24"/>
          <w:szCs w:val="24"/>
        </w:rPr>
        <w:t>mowy w niej wskazane.</w:t>
      </w:r>
    </w:p>
    <w:p w14:paraId="49984F9F" w14:textId="77777777" w:rsidR="00B31899" w:rsidRPr="007673C2" w:rsidRDefault="00B31899" w:rsidP="00CE18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B5B3FF" w14:textId="736E68D3" w:rsidR="008D3284" w:rsidRPr="007673C2" w:rsidRDefault="008D3284" w:rsidP="00CE18BB">
      <w:pPr>
        <w:widowControl w:val="0"/>
        <w:suppressAutoHyphens/>
        <w:jc w:val="center"/>
        <w:rPr>
          <w:rFonts w:asciiTheme="minorHAnsi" w:eastAsia="Arial Unicode MS" w:hAnsiTheme="minorHAnsi" w:cstheme="minorHAnsi"/>
          <w:b/>
          <w:bCs/>
          <w:kern w:val="1"/>
          <w:sz w:val="24"/>
          <w:szCs w:val="24"/>
        </w:rPr>
      </w:pPr>
      <w:bookmarkStart w:id="3" w:name="_Toc342912792"/>
      <w:r w:rsidRPr="007673C2">
        <w:rPr>
          <w:rFonts w:asciiTheme="minorHAnsi" w:eastAsia="Arial Unicode MS" w:hAnsiTheme="minorHAnsi" w:cstheme="minorHAnsi"/>
          <w:b/>
          <w:bCs/>
          <w:kern w:val="1"/>
          <w:sz w:val="24"/>
          <w:szCs w:val="24"/>
        </w:rPr>
        <w:t>§ 1</w:t>
      </w:r>
      <w:r w:rsidR="001641D8" w:rsidRPr="007673C2">
        <w:rPr>
          <w:rFonts w:asciiTheme="minorHAnsi" w:eastAsia="Arial Unicode MS" w:hAnsiTheme="minorHAnsi" w:cstheme="minorHAnsi"/>
          <w:b/>
          <w:bCs/>
          <w:kern w:val="1"/>
          <w:sz w:val="24"/>
          <w:szCs w:val="24"/>
        </w:rPr>
        <w:t>2</w:t>
      </w:r>
      <w:r w:rsidRPr="007673C2">
        <w:rPr>
          <w:rFonts w:asciiTheme="minorHAnsi" w:eastAsia="Arial Unicode MS" w:hAnsiTheme="minorHAnsi" w:cstheme="minorHAnsi"/>
          <w:b/>
          <w:bCs/>
          <w:kern w:val="1"/>
          <w:sz w:val="24"/>
          <w:szCs w:val="24"/>
        </w:rPr>
        <w:t>.</w:t>
      </w:r>
    </w:p>
    <w:p w14:paraId="48C7087D" w14:textId="77777777" w:rsidR="008D3284" w:rsidRPr="007673C2" w:rsidRDefault="008D3284" w:rsidP="00CE18BB">
      <w:pPr>
        <w:keepNext/>
        <w:widowControl w:val="0"/>
        <w:suppressAutoHyphens/>
        <w:jc w:val="center"/>
        <w:outlineLvl w:val="0"/>
        <w:rPr>
          <w:rFonts w:asciiTheme="minorHAnsi" w:hAnsiTheme="minorHAnsi" w:cstheme="minorHAnsi"/>
          <w:b/>
          <w:bCs/>
          <w:kern w:val="32"/>
          <w:sz w:val="24"/>
          <w:szCs w:val="24"/>
        </w:rPr>
      </w:pPr>
      <w:bookmarkStart w:id="4" w:name="_Toc430971"/>
      <w:r w:rsidRPr="007673C2">
        <w:rPr>
          <w:rFonts w:asciiTheme="minorHAnsi" w:hAnsiTheme="minorHAnsi" w:cstheme="minorHAnsi"/>
          <w:b/>
          <w:bCs/>
          <w:kern w:val="32"/>
          <w:sz w:val="24"/>
          <w:szCs w:val="24"/>
        </w:rPr>
        <w:t>Zmiany Umowy. Rozstrzyganie sporów. Postanowienia końcowe.</w:t>
      </w:r>
      <w:bookmarkEnd w:id="4"/>
    </w:p>
    <w:bookmarkEnd w:id="3"/>
    <w:p w14:paraId="71D37263" w14:textId="2D5FBF03" w:rsidR="007673C2" w:rsidRPr="007673C2" w:rsidRDefault="007673C2" w:rsidP="007673C2">
      <w:pPr>
        <w:widowControl w:val="0"/>
        <w:numPr>
          <w:ilvl w:val="0"/>
          <w:numId w:val="29"/>
        </w:numPr>
        <w:ind w:left="426" w:hanging="426"/>
        <w:jc w:val="both"/>
        <w:rPr>
          <w:rFonts w:asciiTheme="minorHAnsi" w:hAnsiTheme="minorHAnsi" w:cs="Calibri"/>
          <w:spacing w:val="-2"/>
          <w:sz w:val="24"/>
          <w:szCs w:val="24"/>
        </w:rPr>
      </w:pPr>
      <w:r w:rsidRPr="007673C2">
        <w:rPr>
          <w:rFonts w:asciiTheme="minorHAnsi" w:hAnsiTheme="minorHAnsi" w:cs="Calibri"/>
          <w:spacing w:val="-2"/>
          <w:sz w:val="24"/>
          <w:szCs w:val="24"/>
        </w:rPr>
        <w:t xml:space="preserve">Wszelkie zmiany </w:t>
      </w:r>
      <w:r w:rsidR="00693B2D">
        <w:rPr>
          <w:rFonts w:asciiTheme="minorHAnsi" w:hAnsiTheme="minorHAnsi" w:cs="Calibri"/>
          <w:spacing w:val="-2"/>
          <w:sz w:val="24"/>
          <w:szCs w:val="24"/>
        </w:rPr>
        <w:t>u</w:t>
      </w:r>
      <w:r w:rsidRPr="007673C2">
        <w:rPr>
          <w:rFonts w:asciiTheme="minorHAnsi" w:hAnsiTheme="minorHAnsi" w:cs="Calibri"/>
          <w:spacing w:val="-2"/>
          <w:sz w:val="24"/>
          <w:szCs w:val="24"/>
        </w:rPr>
        <w:t xml:space="preserve">mowy wymagają formy pisemnej w postaci aneksu, pod rygorem nieważności, zaś zmiana rzeczowo-finansowego harmonogramu Robót nie stanowi zmiany </w:t>
      </w:r>
      <w:r w:rsidR="00693B2D">
        <w:rPr>
          <w:rFonts w:asciiTheme="minorHAnsi" w:hAnsiTheme="minorHAnsi" w:cs="Calibri"/>
          <w:spacing w:val="-2"/>
          <w:sz w:val="24"/>
          <w:szCs w:val="24"/>
        </w:rPr>
        <w:t>u</w:t>
      </w:r>
      <w:r w:rsidRPr="007673C2">
        <w:rPr>
          <w:rFonts w:asciiTheme="minorHAnsi" w:hAnsiTheme="minorHAnsi" w:cs="Calibri"/>
          <w:spacing w:val="-2"/>
          <w:sz w:val="24"/>
          <w:szCs w:val="24"/>
        </w:rPr>
        <w:t>mowy albo podstawy do żądania przez Wykonawcę takiej zmiany od Zamawiającego.</w:t>
      </w:r>
    </w:p>
    <w:p w14:paraId="57D84722" w14:textId="393AF21C" w:rsidR="007673C2" w:rsidRPr="007673C2" w:rsidRDefault="007673C2" w:rsidP="007673C2">
      <w:pPr>
        <w:widowControl w:val="0"/>
        <w:numPr>
          <w:ilvl w:val="0"/>
          <w:numId w:val="29"/>
        </w:numPr>
        <w:ind w:left="426" w:hanging="426"/>
        <w:jc w:val="both"/>
        <w:rPr>
          <w:rFonts w:asciiTheme="minorHAnsi" w:hAnsiTheme="minorHAnsi" w:cs="Calibri"/>
          <w:sz w:val="24"/>
          <w:szCs w:val="24"/>
        </w:rPr>
      </w:pPr>
      <w:r w:rsidRPr="007673C2">
        <w:rPr>
          <w:rFonts w:asciiTheme="minorHAnsi" w:hAnsiTheme="minorHAnsi" w:cs="Calibri"/>
          <w:sz w:val="24"/>
          <w:szCs w:val="24"/>
        </w:rPr>
        <w:t xml:space="preserve">Zamawiający dopuszcza zmiany </w:t>
      </w:r>
      <w:r w:rsidR="00693B2D">
        <w:rPr>
          <w:rFonts w:asciiTheme="minorHAnsi" w:hAnsiTheme="minorHAnsi" w:cs="Calibri"/>
          <w:sz w:val="24"/>
          <w:szCs w:val="24"/>
        </w:rPr>
        <w:t>u</w:t>
      </w:r>
      <w:r w:rsidRPr="007673C2">
        <w:rPr>
          <w:rFonts w:asciiTheme="minorHAnsi" w:hAnsiTheme="minorHAnsi" w:cs="Calibri"/>
          <w:sz w:val="24"/>
          <w:szCs w:val="24"/>
        </w:rPr>
        <w:t xml:space="preserve">mowy z zachowaniem postanowień Rozdziału 22.8. </w:t>
      </w:r>
      <w:r w:rsidRPr="007673C2">
        <w:rPr>
          <w:rFonts w:asciiTheme="minorHAnsi" w:hAnsiTheme="minorHAnsi" w:cs="Calibri"/>
          <w:sz w:val="24"/>
          <w:szCs w:val="24"/>
        </w:rPr>
        <w:br/>
        <w:t xml:space="preserve">i następne IDW –Tom I. SWZ, a w przypadku zmian postanowień zawartej </w:t>
      </w:r>
      <w:r w:rsidR="00693B2D">
        <w:rPr>
          <w:rFonts w:asciiTheme="minorHAnsi" w:hAnsiTheme="minorHAnsi" w:cs="Calibri"/>
          <w:sz w:val="24"/>
          <w:szCs w:val="24"/>
        </w:rPr>
        <w:t>u</w:t>
      </w:r>
      <w:r w:rsidRPr="007673C2">
        <w:rPr>
          <w:rFonts w:asciiTheme="minorHAnsi" w:hAnsiTheme="minorHAnsi" w:cs="Calibri"/>
          <w:sz w:val="24"/>
          <w:szCs w:val="24"/>
        </w:rPr>
        <w:t xml:space="preserve">mowy o jakich mowa w art. 455 ust. 1 pkt 1 ustawy </w:t>
      </w:r>
      <w:proofErr w:type="spellStart"/>
      <w:r w:rsidRPr="007673C2">
        <w:rPr>
          <w:rFonts w:asciiTheme="minorHAnsi" w:hAnsiTheme="minorHAnsi" w:cs="Calibri"/>
          <w:sz w:val="24"/>
          <w:szCs w:val="24"/>
        </w:rPr>
        <w:t>Pzp</w:t>
      </w:r>
      <w:proofErr w:type="spellEnd"/>
      <w:r w:rsidRPr="007673C2">
        <w:rPr>
          <w:rFonts w:asciiTheme="minorHAnsi" w:hAnsiTheme="minorHAnsi" w:cs="Calibri"/>
          <w:sz w:val="24"/>
          <w:szCs w:val="24"/>
        </w:rPr>
        <w:t>, dodatkowo po spełnieniu warunków określonych w postanowieniach Rozdziału 22.3. i następne IDW – Tom I. SWZ.</w:t>
      </w:r>
    </w:p>
    <w:p w14:paraId="1F2DD745" w14:textId="2566E142" w:rsidR="007673C2" w:rsidRPr="007673C2" w:rsidRDefault="007673C2" w:rsidP="007673C2">
      <w:pPr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 xml:space="preserve">Podstawą zmiany </w:t>
      </w:r>
      <w:r w:rsidR="00693B2D">
        <w:rPr>
          <w:rFonts w:ascii="Calibri" w:hAnsi="Calibri" w:cs="Calibri"/>
          <w:sz w:val="24"/>
          <w:szCs w:val="24"/>
        </w:rPr>
        <w:t>u</w:t>
      </w:r>
      <w:r w:rsidRPr="007673C2">
        <w:rPr>
          <w:rFonts w:ascii="Calibri" w:hAnsi="Calibri" w:cs="Calibri"/>
          <w:sz w:val="24"/>
          <w:szCs w:val="24"/>
        </w:rPr>
        <w:t xml:space="preserve">mowy każdorazowo będzie odpowiednie wystąpienie Wykonawcy, zawierające stosowne uzasadnienie propozycji zmiany (faktyczne oraz formalne, w tym poprzez odniesienie do przepisów ustawy </w:t>
      </w:r>
      <w:proofErr w:type="spellStart"/>
      <w:r w:rsidRPr="007673C2">
        <w:rPr>
          <w:rFonts w:ascii="Calibri" w:hAnsi="Calibri" w:cs="Calibri"/>
          <w:sz w:val="24"/>
          <w:szCs w:val="24"/>
        </w:rPr>
        <w:t>Pzp</w:t>
      </w:r>
      <w:proofErr w:type="spellEnd"/>
      <w:r w:rsidRPr="007673C2">
        <w:rPr>
          <w:rFonts w:ascii="Calibri" w:hAnsi="Calibri" w:cs="Calibri"/>
          <w:sz w:val="24"/>
          <w:szCs w:val="24"/>
        </w:rPr>
        <w:t>) oraz jej wycenę.</w:t>
      </w:r>
    </w:p>
    <w:p w14:paraId="3CA82578" w14:textId="77777777" w:rsidR="007673C2" w:rsidRPr="007673C2" w:rsidRDefault="007673C2" w:rsidP="007673C2">
      <w:pPr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>Wystąpienie Wykonawcy, o którym mowa powyżej, zostanie poprzedzone odpowiednim protokołem konieczności (w zakresie wyłącznie co do faktów), sporządzonym przez kierownika budowy, zaopiniowanym przez projektanta, a następnie zatwierdzonym przez inspektora nadzoru inwestorskiego.</w:t>
      </w:r>
    </w:p>
    <w:p w14:paraId="19B2374D" w14:textId="743552EF" w:rsidR="007673C2" w:rsidRPr="007673C2" w:rsidRDefault="007673C2" w:rsidP="007673C2">
      <w:pPr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 xml:space="preserve">Strony </w:t>
      </w:r>
      <w:r w:rsidR="00693B2D">
        <w:rPr>
          <w:rFonts w:ascii="Calibri" w:hAnsi="Calibri" w:cs="Calibri"/>
          <w:sz w:val="24"/>
          <w:szCs w:val="24"/>
        </w:rPr>
        <w:t>u</w:t>
      </w:r>
      <w:r w:rsidRPr="007673C2">
        <w:rPr>
          <w:rFonts w:ascii="Calibri" w:hAnsi="Calibri" w:cs="Calibri"/>
          <w:sz w:val="24"/>
          <w:szCs w:val="24"/>
        </w:rPr>
        <w:t xml:space="preserve">mowy zobowiązują się wszelkie spory wynikłe z </w:t>
      </w:r>
      <w:r w:rsidR="00693B2D">
        <w:rPr>
          <w:rFonts w:ascii="Calibri" w:hAnsi="Calibri" w:cs="Calibri"/>
          <w:sz w:val="24"/>
          <w:szCs w:val="24"/>
        </w:rPr>
        <w:t>u</w:t>
      </w:r>
      <w:r w:rsidRPr="007673C2">
        <w:rPr>
          <w:rFonts w:ascii="Calibri" w:hAnsi="Calibri" w:cs="Calibri"/>
          <w:sz w:val="24"/>
          <w:szCs w:val="24"/>
        </w:rPr>
        <w:t>mowy rozstrzygać polubownie, z zastrzeżeniem ust. 6 i 7.</w:t>
      </w:r>
    </w:p>
    <w:p w14:paraId="65003C1E" w14:textId="3CBB9316" w:rsidR="007673C2" w:rsidRPr="007673C2" w:rsidRDefault="007673C2" w:rsidP="007673C2">
      <w:pPr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 xml:space="preserve">W razie zaistnienia sporu wynikającego z umowy lub z nią związanego, i braku możliwości jego rozwiązania w drodze polubownej, w sprawach majątkowych w których zawarcie ugody jest dopuszczalne, strony sporu zobowiązują się do skierowania sprawy </w:t>
      </w:r>
      <w:r w:rsidRPr="007673C2">
        <w:rPr>
          <w:rFonts w:ascii="Calibri" w:hAnsi="Calibri" w:cs="Calibri"/>
          <w:sz w:val="24"/>
          <w:szCs w:val="24"/>
        </w:rPr>
        <w:br/>
        <w:t>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mediację.</w:t>
      </w:r>
    </w:p>
    <w:p w14:paraId="550F3F1C" w14:textId="77777777" w:rsidR="007673C2" w:rsidRPr="007673C2" w:rsidRDefault="007673C2" w:rsidP="007673C2">
      <w:pPr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 xml:space="preserve">Jeżeli spór nie zostanie rozwiązany w terminie uzgodnionym pisemnie przez strony, każda ze stron może poddać spór pod rozstrzygnięcie sądu arbitrażowego, o którym mowa </w:t>
      </w:r>
      <w:r w:rsidRPr="007673C2">
        <w:rPr>
          <w:rFonts w:ascii="Calibri" w:hAnsi="Calibri" w:cs="Calibri"/>
          <w:sz w:val="24"/>
          <w:szCs w:val="24"/>
        </w:rPr>
        <w:br/>
        <w:t>w ust. 8.</w:t>
      </w:r>
    </w:p>
    <w:p w14:paraId="44F50ACF" w14:textId="0B30C81F" w:rsidR="007673C2" w:rsidRPr="007673C2" w:rsidRDefault="007673C2" w:rsidP="007673C2">
      <w:pPr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 xml:space="preserve">W przypadku braku możliwości osiągnięcia porozumienia co do polubownego rozstrzygnięcia sporu lub braku możliwości zawarcia ugody w drodze mediacji, Strony wskazują Stały Sąd Arbitrażowy przy Okręgowej Izbie Radców Prawnych w Gdańsku (zwany dalej „Sądem Arbitrażowym”), jako wyłącznie właściwy do ostatecznego rozstrzygnięcia sporu. Postępowanie przed Sądem Arbitrażowym będzie prowadzone zgodnie z Regulaminem i Regułami Postępowania Stałego Sądu Arbitrażowego przy Okręgowej Izbie Radców Prawnych w Gdańsku, z tym wszakże zastrzeżeniem, że – stosownie do postanowień art. 2 </w:t>
      </w:r>
      <w:r w:rsidRPr="007673C2">
        <w:rPr>
          <w:rFonts w:ascii="Calibri" w:hAnsi="Calibri" w:cs="Calibri"/>
          <w:sz w:val="24"/>
          <w:szCs w:val="24"/>
        </w:rPr>
        <w:lastRenderedPageBreak/>
        <w:t>§ 1 ust. 1 Regulaminu i Reguł Postępowania Stałego Sądu Arbitrażowego przy Okręgowej Izbie Radców Prawnych w Gdańsku, Sąd Arbitrażowy przeprowadzi rozprawę w celu przedstawienia przez Strony twierdzeń lub dowodów na ich poparcie.</w:t>
      </w:r>
    </w:p>
    <w:p w14:paraId="07AC87C9" w14:textId="77777777" w:rsidR="007673C2" w:rsidRPr="007673C2" w:rsidRDefault="007673C2" w:rsidP="007673C2">
      <w:pPr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 xml:space="preserve">Skład oraz zasady działania sądu polubownego wymagają oddzielnej umowy Stron, </w:t>
      </w:r>
      <w:r w:rsidRPr="007673C2">
        <w:rPr>
          <w:rFonts w:ascii="Calibri" w:hAnsi="Calibri" w:cs="Calibri"/>
          <w:sz w:val="24"/>
          <w:szCs w:val="24"/>
        </w:rPr>
        <w:br/>
        <w:t xml:space="preserve">a w braku możliwości osiągnięcia porozumienia Stron w zakresie koniecznym </w:t>
      </w:r>
      <w:r w:rsidRPr="007673C2">
        <w:rPr>
          <w:rFonts w:ascii="Calibri" w:hAnsi="Calibri" w:cs="Calibri"/>
          <w:sz w:val="24"/>
          <w:szCs w:val="24"/>
        </w:rPr>
        <w:br/>
        <w:t>do jej zawarcia, zastosowanie znajdą przepisy Kodeksu postępowania cywilnego.</w:t>
      </w:r>
    </w:p>
    <w:p w14:paraId="74C179E2" w14:textId="4266EF23" w:rsidR="007673C2" w:rsidRDefault="007673C2" w:rsidP="007673C2">
      <w:pPr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673C2">
        <w:rPr>
          <w:rFonts w:ascii="Calibri" w:hAnsi="Calibri" w:cs="Calibri"/>
          <w:sz w:val="24"/>
          <w:szCs w:val="24"/>
        </w:rPr>
        <w:t>Umowę sporządzono w czterech jednobrzmiących egzemplarzach, z czego 3 egzemplarze dla Zamawiającego, 1 egz. dla Wykonawcy.</w:t>
      </w:r>
    </w:p>
    <w:p w14:paraId="4AE64DBE" w14:textId="77777777" w:rsidR="00D81FEB" w:rsidRPr="007673C2" w:rsidRDefault="00D81FEB" w:rsidP="007E2446">
      <w:pPr>
        <w:widowControl w:val="0"/>
        <w:ind w:left="426"/>
        <w:jc w:val="both"/>
        <w:rPr>
          <w:rFonts w:ascii="Calibri" w:hAnsi="Calibri" w:cs="Calibri"/>
          <w:sz w:val="24"/>
          <w:szCs w:val="24"/>
        </w:rPr>
      </w:pPr>
    </w:p>
    <w:p w14:paraId="5232A0A3" w14:textId="77777777" w:rsidR="001641D8" w:rsidRPr="007673C2" w:rsidRDefault="001641D8" w:rsidP="00CE18BB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DDD621B" w14:textId="77777777" w:rsidR="00DD2070" w:rsidRDefault="00DD2070" w:rsidP="00CE18BB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BCBCBA" w14:textId="523AE39F" w:rsidR="0086127B" w:rsidRPr="00CE18BB" w:rsidRDefault="0086127B" w:rsidP="00CE18BB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73C2">
        <w:rPr>
          <w:rFonts w:asciiTheme="minorHAnsi" w:hAnsiTheme="minorHAnsi" w:cstheme="minorHAnsi"/>
          <w:b/>
          <w:bCs/>
          <w:sz w:val="24"/>
          <w:szCs w:val="24"/>
        </w:rPr>
        <w:t xml:space="preserve">Z a m a w i a j ą c y                                                               </w:t>
      </w:r>
      <w:r w:rsidR="006315F9" w:rsidRPr="007673C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</w:t>
      </w:r>
      <w:r w:rsidR="0063480D" w:rsidRPr="007673C2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CE18BB">
        <w:rPr>
          <w:rFonts w:asciiTheme="minorHAnsi" w:hAnsiTheme="minorHAnsi" w:cstheme="minorHAnsi"/>
          <w:b/>
          <w:bCs/>
          <w:sz w:val="24"/>
          <w:szCs w:val="24"/>
        </w:rPr>
        <w:t>W y k o n a w c a</w:t>
      </w:r>
    </w:p>
    <w:p w14:paraId="383B3D7A" w14:textId="53B24EAE" w:rsidR="000D32A4" w:rsidRPr="00CE18BB" w:rsidRDefault="000D32A4" w:rsidP="00CE18BB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097CE1" w14:textId="77777777" w:rsidR="00DD2070" w:rsidRDefault="00DD2070" w:rsidP="00686034">
      <w:pPr>
        <w:ind w:left="2832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326449D3" w14:textId="31A613D8" w:rsidR="00345337" w:rsidRPr="00CE18BB" w:rsidRDefault="00686034" w:rsidP="00686034">
      <w:pPr>
        <w:ind w:left="2832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K o n t r a s y g n a t a </w:t>
      </w:r>
    </w:p>
    <w:sectPr w:rsidR="00345337" w:rsidRPr="00CE18BB" w:rsidSect="00F2162E">
      <w:pgSz w:w="11906" w:h="16838"/>
      <w:pgMar w:top="1418" w:right="1418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00296" w14:textId="77777777" w:rsidR="00D34516" w:rsidRDefault="00D34516">
      <w:r>
        <w:separator/>
      </w:r>
    </w:p>
  </w:endnote>
  <w:endnote w:type="continuationSeparator" w:id="0">
    <w:p w14:paraId="3795FAA6" w14:textId="77777777" w:rsidR="00D34516" w:rsidRDefault="00D3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3948" w14:textId="4129AAC5" w:rsidR="00EF5A47" w:rsidRDefault="00EF5A47" w:rsidP="00EF5A47">
    <w:pPr>
      <w:pStyle w:val="Stopka"/>
    </w:pPr>
    <w:r w:rsidRPr="00C04739">
      <w:rPr>
        <w:color w:val="646464"/>
        <w:sz w:val="10"/>
        <w:szCs w:val="10"/>
      </w:rPr>
      <w:t xml:space="preserve">CENTRUM PROJEKTÓW POLSKA CYFROWA </w:t>
    </w:r>
    <w:r w:rsidRPr="00C04739">
      <w:rPr>
        <w:color w:val="646464"/>
        <w:sz w:val="10"/>
        <w:szCs w:val="10"/>
      </w:rPr>
      <w:br/>
      <w:t>ul. Spokojna 13A, 01-044 Warszawa | infolinia: +48 223152340 | e-mail: cppc@cppc.gov.pl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AD1B4FE" wp14:editId="0CE4D0C4">
          <wp:simplePos x="0" y="0"/>
          <wp:positionH relativeFrom="column">
            <wp:posOffset>2412365</wp:posOffset>
          </wp:positionH>
          <wp:positionV relativeFrom="paragraph">
            <wp:posOffset>-111760</wp:posOffset>
          </wp:positionV>
          <wp:extent cx="3705225" cy="323215"/>
          <wp:effectExtent l="0" t="0" r="0" b="635"/>
          <wp:wrapSquare wrapText="bothSides"/>
          <wp:docPr id="178712621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20A59" w14:textId="77777777" w:rsidR="00D34516" w:rsidRDefault="00D34516">
      <w:r>
        <w:separator/>
      </w:r>
    </w:p>
  </w:footnote>
  <w:footnote w:type="continuationSeparator" w:id="0">
    <w:p w14:paraId="41190055" w14:textId="77777777" w:rsidR="00D34516" w:rsidRDefault="00D3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C5E28" w14:textId="5F0A5A51" w:rsidR="0029443E" w:rsidRDefault="0029443E">
    <w:pPr>
      <w:pStyle w:val="Nagwek"/>
    </w:pPr>
    <w:r>
      <w:rPr>
        <w:noProof/>
      </w:rPr>
      <w:drawing>
        <wp:inline distT="0" distB="0" distL="0" distR="0" wp14:anchorId="0FF0C59A" wp14:editId="58CD823E">
          <wp:extent cx="2324100" cy="971550"/>
          <wp:effectExtent l="0" t="0" r="0" b="0"/>
          <wp:docPr id="1361478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2BF6CD" w14:textId="77777777" w:rsidR="0029443E" w:rsidRDefault="00294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14615E4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cs="Symbol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45152F"/>
    <w:multiLevelType w:val="multilevel"/>
    <w:tmpl w:val="D7D49F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6BAE"/>
    <w:multiLevelType w:val="hybridMultilevel"/>
    <w:tmpl w:val="7D20B486"/>
    <w:lvl w:ilvl="0" w:tplc="2DC41E98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07C0856"/>
    <w:multiLevelType w:val="hybridMultilevel"/>
    <w:tmpl w:val="FFF4C0E4"/>
    <w:lvl w:ilvl="0" w:tplc="703C3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B4EB7"/>
    <w:multiLevelType w:val="multilevel"/>
    <w:tmpl w:val="EAFEC99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6" w15:restartNumberingAfterBreak="0">
    <w:nsid w:val="1DCF3D7B"/>
    <w:multiLevelType w:val="multilevel"/>
    <w:tmpl w:val="811A562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1685D69"/>
    <w:multiLevelType w:val="hybridMultilevel"/>
    <w:tmpl w:val="B84CBA26"/>
    <w:lvl w:ilvl="0" w:tplc="F8B24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2F723DB"/>
    <w:multiLevelType w:val="hybridMultilevel"/>
    <w:tmpl w:val="AA26270C"/>
    <w:lvl w:ilvl="0" w:tplc="1974D854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6B6C7270">
      <w:start w:val="1"/>
      <w:numFmt w:val="lowerLetter"/>
      <w:lvlText w:val="%3)"/>
      <w:lvlJc w:val="left"/>
      <w:pPr>
        <w:ind w:left="64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BA878EC"/>
    <w:multiLevelType w:val="hybridMultilevel"/>
    <w:tmpl w:val="79367DD6"/>
    <w:lvl w:ilvl="0" w:tplc="2BF4B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7376F744">
      <w:numFmt w:val="none"/>
      <w:lvlText w:val=""/>
      <w:lvlJc w:val="left"/>
      <w:pPr>
        <w:tabs>
          <w:tab w:val="num" w:pos="360"/>
        </w:tabs>
      </w:pPr>
    </w:lvl>
    <w:lvl w:ilvl="3" w:tplc="AC8C0144">
      <w:numFmt w:val="none"/>
      <w:lvlText w:val=""/>
      <w:lvlJc w:val="left"/>
      <w:pPr>
        <w:tabs>
          <w:tab w:val="num" w:pos="360"/>
        </w:tabs>
      </w:pPr>
    </w:lvl>
    <w:lvl w:ilvl="4" w:tplc="CE94B8D4">
      <w:numFmt w:val="none"/>
      <w:lvlText w:val=""/>
      <w:lvlJc w:val="left"/>
      <w:pPr>
        <w:tabs>
          <w:tab w:val="num" w:pos="360"/>
        </w:tabs>
      </w:pPr>
    </w:lvl>
    <w:lvl w:ilvl="5" w:tplc="0B727026">
      <w:numFmt w:val="none"/>
      <w:lvlText w:val=""/>
      <w:lvlJc w:val="left"/>
      <w:pPr>
        <w:tabs>
          <w:tab w:val="num" w:pos="360"/>
        </w:tabs>
      </w:pPr>
    </w:lvl>
    <w:lvl w:ilvl="6" w:tplc="EB86F586">
      <w:numFmt w:val="none"/>
      <w:lvlText w:val=""/>
      <w:lvlJc w:val="left"/>
      <w:pPr>
        <w:tabs>
          <w:tab w:val="num" w:pos="360"/>
        </w:tabs>
      </w:pPr>
    </w:lvl>
    <w:lvl w:ilvl="7" w:tplc="9EB649A6">
      <w:numFmt w:val="none"/>
      <w:lvlText w:val=""/>
      <w:lvlJc w:val="left"/>
      <w:pPr>
        <w:tabs>
          <w:tab w:val="num" w:pos="360"/>
        </w:tabs>
      </w:pPr>
    </w:lvl>
    <w:lvl w:ilvl="8" w:tplc="DC507B4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F9527E"/>
    <w:multiLevelType w:val="hybridMultilevel"/>
    <w:tmpl w:val="EB2ED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92EE9"/>
    <w:multiLevelType w:val="hybridMultilevel"/>
    <w:tmpl w:val="C36ED5C8"/>
    <w:lvl w:ilvl="0" w:tplc="F86C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EEBADC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43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749DA"/>
    <w:multiLevelType w:val="hybridMultilevel"/>
    <w:tmpl w:val="487E7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22B2D"/>
    <w:multiLevelType w:val="hybridMultilevel"/>
    <w:tmpl w:val="AC68C63A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E6E0DF68">
      <w:start w:val="10"/>
      <w:numFmt w:val="decimal"/>
      <w:lvlText w:val="%3"/>
      <w:lvlJc w:val="left"/>
      <w:pPr>
        <w:ind w:left="2520" w:hanging="360"/>
      </w:pPr>
      <w:rPr>
        <w:rFonts w:hint="default"/>
      </w:rPr>
    </w:lvl>
    <w:lvl w:ilvl="3" w:tplc="3A505B84">
      <w:start w:val="1"/>
      <w:numFmt w:val="decimal"/>
      <w:lvlText w:val="%4."/>
      <w:lvlJc w:val="left"/>
      <w:pPr>
        <w:ind w:left="30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50318E"/>
    <w:multiLevelType w:val="multilevel"/>
    <w:tmpl w:val="8026CE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9B684B"/>
    <w:multiLevelType w:val="multilevel"/>
    <w:tmpl w:val="27568D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C2BF6"/>
    <w:multiLevelType w:val="hybridMultilevel"/>
    <w:tmpl w:val="78362CEC"/>
    <w:lvl w:ilvl="0" w:tplc="2422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C644C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67CAE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644D0"/>
    <w:multiLevelType w:val="hybridMultilevel"/>
    <w:tmpl w:val="0EC4D0BA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B6A13A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5B07FA8"/>
    <w:multiLevelType w:val="multilevel"/>
    <w:tmpl w:val="9AF66AB8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831285A"/>
    <w:multiLevelType w:val="singleLevel"/>
    <w:tmpl w:val="2946DB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5AFC3B63"/>
    <w:multiLevelType w:val="hybridMultilevel"/>
    <w:tmpl w:val="9BD2589C"/>
    <w:lvl w:ilvl="0" w:tplc="CF0A2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AF48D7"/>
    <w:multiLevelType w:val="hybridMultilevel"/>
    <w:tmpl w:val="114616EC"/>
    <w:lvl w:ilvl="0" w:tplc="D65E5C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30719"/>
    <w:multiLevelType w:val="multilevel"/>
    <w:tmpl w:val="DBC0E0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648" w:hanging="648"/>
      </w:pPr>
      <w:rPr>
        <w:rFonts w:ascii="Calibri" w:eastAsia="Times New Roman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CBD4B84"/>
    <w:multiLevelType w:val="hybridMultilevel"/>
    <w:tmpl w:val="1E0033CA"/>
    <w:lvl w:ilvl="0" w:tplc="4C98E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002459A">
      <w:numFmt w:val="none"/>
      <w:lvlText w:val=""/>
      <w:lvlJc w:val="left"/>
      <w:pPr>
        <w:tabs>
          <w:tab w:val="num" w:pos="360"/>
        </w:tabs>
      </w:pPr>
    </w:lvl>
    <w:lvl w:ilvl="2" w:tplc="7376F744">
      <w:numFmt w:val="none"/>
      <w:lvlText w:val=""/>
      <w:lvlJc w:val="left"/>
      <w:pPr>
        <w:tabs>
          <w:tab w:val="num" w:pos="360"/>
        </w:tabs>
      </w:pPr>
    </w:lvl>
    <w:lvl w:ilvl="3" w:tplc="AC8C0144">
      <w:numFmt w:val="none"/>
      <w:lvlText w:val=""/>
      <w:lvlJc w:val="left"/>
      <w:pPr>
        <w:tabs>
          <w:tab w:val="num" w:pos="360"/>
        </w:tabs>
      </w:pPr>
    </w:lvl>
    <w:lvl w:ilvl="4" w:tplc="CE94B8D4">
      <w:numFmt w:val="none"/>
      <w:lvlText w:val=""/>
      <w:lvlJc w:val="left"/>
      <w:pPr>
        <w:tabs>
          <w:tab w:val="num" w:pos="360"/>
        </w:tabs>
      </w:pPr>
    </w:lvl>
    <w:lvl w:ilvl="5" w:tplc="0B727026">
      <w:numFmt w:val="none"/>
      <w:lvlText w:val=""/>
      <w:lvlJc w:val="left"/>
      <w:pPr>
        <w:tabs>
          <w:tab w:val="num" w:pos="360"/>
        </w:tabs>
      </w:pPr>
    </w:lvl>
    <w:lvl w:ilvl="6" w:tplc="EB86F586">
      <w:numFmt w:val="none"/>
      <w:lvlText w:val=""/>
      <w:lvlJc w:val="left"/>
      <w:pPr>
        <w:tabs>
          <w:tab w:val="num" w:pos="360"/>
        </w:tabs>
      </w:pPr>
    </w:lvl>
    <w:lvl w:ilvl="7" w:tplc="9EB649A6">
      <w:numFmt w:val="none"/>
      <w:lvlText w:val=""/>
      <w:lvlJc w:val="left"/>
      <w:pPr>
        <w:tabs>
          <w:tab w:val="num" w:pos="360"/>
        </w:tabs>
      </w:pPr>
    </w:lvl>
    <w:lvl w:ilvl="8" w:tplc="DC507B4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2421FD2"/>
    <w:multiLevelType w:val="hybridMultilevel"/>
    <w:tmpl w:val="DEF4DEA6"/>
    <w:lvl w:ilvl="0" w:tplc="3B9C4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12C2B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077387"/>
    <w:multiLevelType w:val="hybridMultilevel"/>
    <w:tmpl w:val="5D54BBFA"/>
    <w:lvl w:ilvl="0" w:tplc="FACAC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4EC872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B909D7"/>
    <w:multiLevelType w:val="hybridMultilevel"/>
    <w:tmpl w:val="04104708"/>
    <w:lvl w:ilvl="0" w:tplc="788039F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E0FB3"/>
    <w:multiLevelType w:val="hybridMultilevel"/>
    <w:tmpl w:val="AB5C9BB0"/>
    <w:lvl w:ilvl="0" w:tplc="21307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51EFA"/>
    <w:multiLevelType w:val="hybridMultilevel"/>
    <w:tmpl w:val="D8224050"/>
    <w:lvl w:ilvl="0" w:tplc="963E5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804683">
    <w:abstractNumId w:val="28"/>
  </w:num>
  <w:num w:numId="2" w16cid:durableId="220019810">
    <w:abstractNumId w:val="27"/>
  </w:num>
  <w:num w:numId="3" w16cid:durableId="2038846695">
    <w:abstractNumId w:val="21"/>
  </w:num>
  <w:num w:numId="4" w16cid:durableId="2135631494">
    <w:abstractNumId w:val="16"/>
  </w:num>
  <w:num w:numId="5" w16cid:durableId="1717896967">
    <w:abstractNumId w:val="17"/>
  </w:num>
  <w:num w:numId="6" w16cid:durableId="1446996826">
    <w:abstractNumId w:val="23"/>
  </w:num>
  <w:num w:numId="7" w16cid:durableId="34533169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13784026">
    <w:abstractNumId w:val="13"/>
  </w:num>
  <w:num w:numId="9" w16cid:durableId="821315622">
    <w:abstractNumId w:val="3"/>
  </w:num>
  <w:num w:numId="10" w16cid:durableId="2079671118">
    <w:abstractNumId w:val="8"/>
  </w:num>
  <w:num w:numId="11" w16cid:durableId="240020149">
    <w:abstractNumId w:val="26"/>
  </w:num>
  <w:num w:numId="12" w16cid:durableId="703167770">
    <w:abstractNumId w:val="11"/>
  </w:num>
  <w:num w:numId="13" w16cid:durableId="1220557536">
    <w:abstractNumId w:val="1"/>
  </w:num>
  <w:num w:numId="14" w16cid:durableId="1386371660">
    <w:abstractNumId w:val="14"/>
  </w:num>
  <w:num w:numId="15" w16cid:durableId="1666595026">
    <w:abstractNumId w:val="4"/>
  </w:num>
  <w:num w:numId="16" w16cid:durableId="572785661">
    <w:abstractNumId w:val="5"/>
  </w:num>
  <w:num w:numId="17" w16cid:durableId="205064768">
    <w:abstractNumId w:val="6"/>
  </w:num>
  <w:num w:numId="18" w16cid:durableId="856622663">
    <w:abstractNumId w:val="7"/>
  </w:num>
  <w:num w:numId="19" w16cid:durableId="415901228">
    <w:abstractNumId w:val="9"/>
  </w:num>
  <w:num w:numId="20" w16cid:durableId="1909338244">
    <w:abstractNumId w:val="24"/>
  </w:num>
  <w:num w:numId="21" w16cid:durableId="1798715399">
    <w:abstractNumId w:val="25"/>
  </w:num>
  <w:num w:numId="22" w16cid:durableId="49110759">
    <w:abstractNumId w:val="15"/>
  </w:num>
  <w:num w:numId="23" w16cid:durableId="841119261">
    <w:abstractNumId w:val="18"/>
  </w:num>
  <w:num w:numId="24" w16cid:durableId="598220754">
    <w:abstractNumId w:val="20"/>
  </w:num>
  <w:num w:numId="25" w16cid:durableId="1645771634">
    <w:abstractNumId w:val="19"/>
  </w:num>
  <w:num w:numId="26" w16cid:durableId="145367712">
    <w:abstractNumId w:val="12"/>
  </w:num>
  <w:num w:numId="27" w16cid:durableId="21107335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6482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6051166">
    <w:abstractNumId w:val="10"/>
  </w:num>
  <w:num w:numId="30" w16cid:durableId="771559595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7B"/>
    <w:rsid w:val="000006E2"/>
    <w:rsid w:val="000018B2"/>
    <w:rsid w:val="00004CBE"/>
    <w:rsid w:val="000113BF"/>
    <w:rsid w:val="00012B3B"/>
    <w:rsid w:val="000160A6"/>
    <w:rsid w:val="000300EC"/>
    <w:rsid w:val="00033202"/>
    <w:rsid w:val="00040CDC"/>
    <w:rsid w:val="000473E5"/>
    <w:rsid w:val="00047A29"/>
    <w:rsid w:val="00053F92"/>
    <w:rsid w:val="00056A43"/>
    <w:rsid w:val="000572B2"/>
    <w:rsid w:val="00061086"/>
    <w:rsid w:val="00063094"/>
    <w:rsid w:val="00067B5B"/>
    <w:rsid w:val="00070D0B"/>
    <w:rsid w:val="00072D5D"/>
    <w:rsid w:val="00072E23"/>
    <w:rsid w:val="00075710"/>
    <w:rsid w:val="00081C61"/>
    <w:rsid w:val="000830FA"/>
    <w:rsid w:val="00086F70"/>
    <w:rsid w:val="00095C7B"/>
    <w:rsid w:val="000A1F64"/>
    <w:rsid w:val="000A2CBB"/>
    <w:rsid w:val="000A4421"/>
    <w:rsid w:val="000B2E90"/>
    <w:rsid w:val="000B3375"/>
    <w:rsid w:val="000B6812"/>
    <w:rsid w:val="000C0EE0"/>
    <w:rsid w:val="000C2FDF"/>
    <w:rsid w:val="000C32C1"/>
    <w:rsid w:val="000D32A4"/>
    <w:rsid w:val="000D6C6E"/>
    <w:rsid w:val="000E2720"/>
    <w:rsid w:val="000E3E3E"/>
    <w:rsid w:val="000F5618"/>
    <w:rsid w:val="000F5DD8"/>
    <w:rsid w:val="000F7248"/>
    <w:rsid w:val="001010BC"/>
    <w:rsid w:val="0011147E"/>
    <w:rsid w:val="00115CEA"/>
    <w:rsid w:val="00117240"/>
    <w:rsid w:val="001178DA"/>
    <w:rsid w:val="00122E35"/>
    <w:rsid w:val="00130483"/>
    <w:rsid w:val="00130BF9"/>
    <w:rsid w:val="00132D95"/>
    <w:rsid w:val="00133F77"/>
    <w:rsid w:val="00135574"/>
    <w:rsid w:val="00140C5D"/>
    <w:rsid w:val="00146C0C"/>
    <w:rsid w:val="0015431A"/>
    <w:rsid w:val="00162B6D"/>
    <w:rsid w:val="001641D8"/>
    <w:rsid w:val="001667A6"/>
    <w:rsid w:val="00170E51"/>
    <w:rsid w:val="0017110D"/>
    <w:rsid w:val="00173A87"/>
    <w:rsid w:val="00182614"/>
    <w:rsid w:val="00195036"/>
    <w:rsid w:val="001C0E9D"/>
    <w:rsid w:val="001C2AA7"/>
    <w:rsid w:val="001D180D"/>
    <w:rsid w:val="001D3C85"/>
    <w:rsid w:val="001E01C5"/>
    <w:rsid w:val="001E2B42"/>
    <w:rsid w:val="001F5C77"/>
    <w:rsid w:val="001F7E3B"/>
    <w:rsid w:val="00210D2C"/>
    <w:rsid w:val="00220574"/>
    <w:rsid w:val="002244C5"/>
    <w:rsid w:val="002270BF"/>
    <w:rsid w:val="00240B1D"/>
    <w:rsid w:val="00254C86"/>
    <w:rsid w:val="00257BE1"/>
    <w:rsid w:val="002609CC"/>
    <w:rsid w:val="00260EF5"/>
    <w:rsid w:val="0026114B"/>
    <w:rsid w:val="002621C6"/>
    <w:rsid w:val="00262D43"/>
    <w:rsid w:val="0027258F"/>
    <w:rsid w:val="00280937"/>
    <w:rsid w:val="00284158"/>
    <w:rsid w:val="0028555C"/>
    <w:rsid w:val="00286A76"/>
    <w:rsid w:val="00287C8F"/>
    <w:rsid w:val="0029059E"/>
    <w:rsid w:val="00290C5C"/>
    <w:rsid w:val="0029144A"/>
    <w:rsid w:val="0029443E"/>
    <w:rsid w:val="002B1D9B"/>
    <w:rsid w:val="002B2508"/>
    <w:rsid w:val="002B4452"/>
    <w:rsid w:val="002C4C52"/>
    <w:rsid w:val="002C57D9"/>
    <w:rsid w:val="002C6B30"/>
    <w:rsid w:val="002C6CAB"/>
    <w:rsid w:val="002D47BB"/>
    <w:rsid w:val="002D5126"/>
    <w:rsid w:val="002D5FBE"/>
    <w:rsid w:val="002D60DC"/>
    <w:rsid w:val="002E39FB"/>
    <w:rsid w:val="002E54C8"/>
    <w:rsid w:val="002F010F"/>
    <w:rsid w:val="00300950"/>
    <w:rsid w:val="0030687C"/>
    <w:rsid w:val="00307A4E"/>
    <w:rsid w:val="00307CD4"/>
    <w:rsid w:val="00312CD1"/>
    <w:rsid w:val="00314772"/>
    <w:rsid w:val="00317370"/>
    <w:rsid w:val="0032389E"/>
    <w:rsid w:val="00340649"/>
    <w:rsid w:val="00342649"/>
    <w:rsid w:val="00345337"/>
    <w:rsid w:val="00345A60"/>
    <w:rsid w:val="0035105E"/>
    <w:rsid w:val="00356A71"/>
    <w:rsid w:val="00357987"/>
    <w:rsid w:val="003611C1"/>
    <w:rsid w:val="00362BDD"/>
    <w:rsid w:val="00374510"/>
    <w:rsid w:val="0038706C"/>
    <w:rsid w:val="00396A7C"/>
    <w:rsid w:val="003A372D"/>
    <w:rsid w:val="003A6B26"/>
    <w:rsid w:val="003C0F81"/>
    <w:rsid w:val="003C461D"/>
    <w:rsid w:val="003C58EC"/>
    <w:rsid w:val="003C6262"/>
    <w:rsid w:val="003D67AA"/>
    <w:rsid w:val="003D7498"/>
    <w:rsid w:val="003D7FB7"/>
    <w:rsid w:val="003F09D4"/>
    <w:rsid w:val="00400342"/>
    <w:rsid w:val="0041007E"/>
    <w:rsid w:val="00413370"/>
    <w:rsid w:val="00414149"/>
    <w:rsid w:val="00416406"/>
    <w:rsid w:val="00417891"/>
    <w:rsid w:val="00427870"/>
    <w:rsid w:val="004318FC"/>
    <w:rsid w:val="0044595F"/>
    <w:rsid w:val="00451EC4"/>
    <w:rsid w:val="00454879"/>
    <w:rsid w:val="00456545"/>
    <w:rsid w:val="00462A99"/>
    <w:rsid w:val="00472043"/>
    <w:rsid w:val="00476381"/>
    <w:rsid w:val="00481112"/>
    <w:rsid w:val="00491C83"/>
    <w:rsid w:val="004921AD"/>
    <w:rsid w:val="0049266C"/>
    <w:rsid w:val="004A30B1"/>
    <w:rsid w:val="004A79A3"/>
    <w:rsid w:val="004B056C"/>
    <w:rsid w:val="004D3138"/>
    <w:rsid w:val="004D380B"/>
    <w:rsid w:val="004E11BD"/>
    <w:rsid w:val="004E19CB"/>
    <w:rsid w:val="004F4FE2"/>
    <w:rsid w:val="00531DA7"/>
    <w:rsid w:val="00535E6E"/>
    <w:rsid w:val="005370FA"/>
    <w:rsid w:val="00537573"/>
    <w:rsid w:val="00545BA5"/>
    <w:rsid w:val="0055052C"/>
    <w:rsid w:val="0055649C"/>
    <w:rsid w:val="0056086A"/>
    <w:rsid w:val="00562680"/>
    <w:rsid w:val="00592518"/>
    <w:rsid w:val="005D0108"/>
    <w:rsid w:val="005E1C59"/>
    <w:rsid w:val="005E20B6"/>
    <w:rsid w:val="005E3486"/>
    <w:rsid w:val="005E4A4B"/>
    <w:rsid w:val="005F6FBE"/>
    <w:rsid w:val="00613290"/>
    <w:rsid w:val="0061629A"/>
    <w:rsid w:val="00630958"/>
    <w:rsid w:val="006315F9"/>
    <w:rsid w:val="00632CA2"/>
    <w:rsid w:val="0063480D"/>
    <w:rsid w:val="00640BD9"/>
    <w:rsid w:val="0064461E"/>
    <w:rsid w:val="006479B3"/>
    <w:rsid w:val="006529F6"/>
    <w:rsid w:val="00656B52"/>
    <w:rsid w:val="0066265D"/>
    <w:rsid w:val="00670589"/>
    <w:rsid w:val="0067275A"/>
    <w:rsid w:val="00672E79"/>
    <w:rsid w:val="00683A88"/>
    <w:rsid w:val="00683D44"/>
    <w:rsid w:val="00686034"/>
    <w:rsid w:val="0069078A"/>
    <w:rsid w:val="00690CBF"/>
    <w:rsid w:val="00693B2D"/>
    <w:rsid w:val="006A25CC"/>
    <w:rsid w:val="006A74E6"/>
    <w:rsid w:val="006A77AA"/>
    <w:rsid w:val="006A7FDE"/>
    <w:rsid w:val="006B23DE"/>
    <w:rsid w:val="006B25D4"/>
    <w:rsid w:val="006C3297"/>
    <w:rsid w:val="006D5651"/>
    <w:rsid w:val="006D7730"/>
    <w:rsid w:val="006E1B60"/>
    <w:rsid w:val="006F40AC"/>
    <w:rsid w:val="006F4CC0"/>
    <w:rsid w:val="007030FA"/>
    <w:rsid w:val="00703F62"/>
    <w:rsid w:val="00705786"/>
    <w:rsid w:val="00706085"/>
    <w:rsid w:val="0071110E"/>
    <w:rsid w:val="00712F87"/>
    <w:rsid w:val="00715D4E"/>
    <w:rsid w:val="00716E3B"/>
    <w:rsid w:val="00720FCD"/>
    <w:rsid w:val="0072271F"/>
    <w:rsid w:val="007673C2"/>
    <w:rsid w:val="0077091F"/>
    <w:rsid w:val="0077395F"/>
    <w:rsid w:val="0078686F"/>
    <w:rsid w:val="00790125"/>
    <w:rsid w:val="007B6976"/>
    <w:rsid w:val="007B729E"/>
    <w:rsid w:val="007B787E"/>
    <w:rsid w:val="007C1FCC"/>
    <w:rsid w:val="007D4657"/>
    <w:rsid w:val="007D477C"/>
    <w:rsid w:val="007D756F"/>
    <w:rsid w:val="007D7632"/>
    <w:rsid w:val="007E1132"/>
    <w:rsid w:val="007E2446"/>
    <w:rsid w:val="007F1754"/>
    <w:rsid w:val="007F5855"/>
    <w:rsid w:val="00806B48"/>
    <w:rsid w:val="00807807"/>
    <w:rsid w:val="0081047C"/>
    <w:rsid w:val="008171CB"/>
    <w:rsid w:val="00817A86"/>
    <w:rsid w:val="00820825"/>
    <w:rsid w:val="00821ECB"/>
    <w:rsid w:val="008258FF"/>
    <w:rsid w:val="008270F3"/>
    <w:rsid w:val="008320EA"/>
    <w:rsid w:val="0083340B"/>
    <w:rsid w:val="00842215"/>
    <w:rsid w:val="00842CAB"/>
    <w:rsid w:val="00844CD5"/>
    <w:rsid w:val="0085102C"/>
    <w:rsid w:val="00853962"/>
    <w:rsid w:val="00860C8F"/>
    <w:rsid w:val="00860FA8"/>
    <w:rsid w:val="0086127B"/>
    <w:rsid w:val="008624C5"/>
    <w:rsid w:val="0086348C"/>
    <w:rsid w:val="00863D4B"/>
    <w:rsid w:val="00881071"/>
    <w:rsid w:val="00891364"/>
    <w:rsid w:val="008A355F"/>
    <w:rsid w:val="008C2B29"/>
    <w:rsid w:val="008C6AE9"/>
    <w:rsid w:val="008D061F"/>
    <w:rsid w:val="008D3284"/>
    <w:rsid w:val="008D5B2B"/>
    <w:rsid w:val="008E755C"/>
    <w:rsid w:val="008F0238"/>
    <w:rsid w:val="008F7D94"/>
    <w:rsid w:val="009026D2"/>
    <w:rsid w:val="00910AD4"/>
    <w:rsid w:val="00911E62"/>
    <w:rsid w:val="00917DB1"/>
    <w:rsid w:val="0092355A"/>
    <w:rsid w:val="00931B3C"/>
    <w:rsid w:val="0093321B"/>
    <w:rsid w:val="0093505D"/>
    <w:rsid w:val="00936A67"/>
    <w:rsid w:val="00947E81"/>
    <w:rsid w:val="00954D3B"/>
    <w:rsid w:val="0097014C"/>
    <w:rsid w:val="0097478D"/>
    <w:rsid w:val="009761F9"/>
    <w:rsid w:val="00976273"/>
    <w:rsid w:val="0099296D"/>
    <w:rsid w:val="009A3CFA"/>
    <w:rsid w:val="009A533F"/>
    <w:rsid w:val="009B0FF3"/>
    <w:rsid w:val="009B2E82"/>
    <w:rsid w:val="009B3D73"/>
    <w:rsid w:val="009B4714"/>
    <w:rsid w:val="009C61FF"/>
    <w:rsid w:val="009D2C29"/>
    <w:rsid w:val="009D41CA"/>
    <w:rsid w:val="009D7F7D"/>
    <w:rsid w:val="009E284A"/>
    <w:rsid w:val="009E2F21"/>
    <w:rsid w:val="009E5359"/>
    <w:rsid w:val="009F0CA9"/>
    <w:rsid w:val="009F202E"/>
    <w:rsid w:val="009F69CA"/>
    <w:rsid w:val="009F6E32"/>
    <w:rsid w:val="00A12618"/>
    <w:rsid w:val="00A15599"/>
    <w:rsid w:val="00A16A79"/>
    <w:rsid w:val="00A22766"/>
    <w:rsid w:val="00A2388A"/>
    <w:rsid w:val="00A24BFC"/>
    <w:rsid w:val="00A51BE9"/>
    <w:rsid w:val="00A537F2"/>
    <w:rsid w:val="00A55453"/>
    <w:rsid w:val="00A55C57"/>
    <w:rsid w:val="00A55F84"/>
    <w:rsid w:val="00A56DF4"/>
    <w:rsid w:val="00A64AB3"/>
    <w:rsid w:val="00A66FDA"/>
    <w:rsid w:val="00A71B77"/>
    <w:rsid w:val="00A84288"/>
    <w:rsid w:val="00A8597E"/>
    <w:rsid w:val="00A902BF"/>
    <w:rsid w:val="00A9073C"/>
    <w:rsid w:val="00AC03F3"/>
    <w:rsid w:val="00AC0CE4"/>
    <w:rsid w:val="00AC2A19"/>
    <w:rsid w:val="00AC65A3"/>
    <w:rsid w:val="00AC67B1"/>
    <w:rsid w:val="00AE470B"/>
    <w:rsid w:val="00AF2917"/>
    <w:rsid w:val="00AF386A"/>
    <w:rsid w:val="00AF4B16"/>
    <w:rsid w:val="00AF5468"/>
    <w:rsid w:val="00AF5C6E"/>
    <w:rsid w:val="00AF6364"/>
    <w:rsid w:val="00B1100F"/>
    <w:rsid w:val="00B11493"/>
    <w:rsid w:val="00B22D28"/>
    <w:rsid w:val="00B31899"/>
    <w:rsid w:val="00B35AF1"/>
    <w:rsid w:val="00B36205"/>
    <w:rsid w:val="00B37451"/>
    <w:rsid w:val="00B5044E"/>
    <w:rsid w:val="00B52FAC"/>
    <w:rsid w:val="00B57C3C"/>
    <w:rsid w:val="00B616FA"/>
    <w:rsid w:val="00B66D09"/>
    <w:rsid w:val="00B86DC9"/>
    <w:rsid w:val="00B94AA1"/>
    <w:rsid w:val="00B95522"/>
    <w:rsid w:val="00BA50DC"/>
    <w:rsid w:val="00BB666B"/>
    <w:rsid w:val="00BC46DF"/>
    <w:rsid w:val="00BC4ECC"/>
    <w:rsid w:val="00BC582A"/>
    <w:rsid w:val="00BC6101"/>
    <w:rsid w:val="00BC6538"/>
    <w:rsid w:val="00BE246D"/>
    <w:rsid w:val="00BE3274"/>
    <w:rsid w:val="00BE6A59"/>
    <w:rsid w:val="00BF3F20"/>
    <w:rsid w:val="00C03A3D"/>
    <w:rsid w:val="00C058E7"/>
    <w:rsid w:val="00C067C4"/>
    <w:rsid w:val="00C12420"/>
    <w:rsid w:val="00C14077"/>
    <w:rsid w:val="00C16BE4"/>
    <w:rsid w:val="00C22029"/>
    <w:rsid w:val="00C44232"/>
    <w:rsid w:val="00C527AC"/>
    <w:rsid w:val="00C52892"/>
    <w:rsid w:val="00C52BFE"/>
    <w:rsid w:val="00C5453D"/>
    <w:rsid w:val="00C70010"/>
    <w:rsid w:val="00C75ACF"/>
    <w:rsid w:val="00C7663A"/>
    <w:rsid w:val="00C76A79"/>
    <w:rsid w:val="00C82B0A"/>
    <w:rsid w:val="00C93A81"/>
    <w:rsid w:val="00CA1407"/>
    <w:rsid w:val="00CB42C5"/>
    <w:rsid w:val="00CC43D9"/>
    <w:rsid w:val="00CC6A3F"/>
    <w:rsid w:val="00CD0D90"/>
    <w:rsid w:val="00CE18BB"/>
    <w:rsid w:val="00CE542E"/>
    <w:rsid w:val="00CF1BB8"/>
    <w:rsid w:val="00CF27F1"/>
    <w:rsid w:val="00D01E77"/>
    <w:rsid w:val="00D10022"/>
    <w:rsid w:val="00D10551"/>
    <w:rsid w:val="00D10D05"/>
    <w:rsid w:val="00D11BE3"/>
    <w:rsid w:val="00D13323"/>
    <w:rsid w:val="00D14B87"/>
    <w:rsid w:val="00D2179E"/>
    <w:rsid w:val="00D30349"/>
    <w:rsid w:val="00D32061"/>
    <w:rsid w:val="00D34516"/>
    <w:rsid w:val="00D4362B"/>
    <w:rsid w:val="00D545A0"/>
    <w:rsid w:val="00D71427"/>
    <w:rsid w:val="00D715AD"/>
    <w:rsid w:val="00D81FEB"/>
    <w:rsid w:val="00D85879"/>
    <w:rsid w:val="00D937F2"/>
    <w:rsid w:val="00D9557D"/>
    <w:rsid w:val="00D95A6A"/>
    <w:rsid w:val="00D96007"/>
    <w:rsid w:val="00DA2366"/>
    <w:rsid w:val="00DB5E47"/>
    <w:rsid w:val="00DC026A"/>
    <w:rsid w:val="00DC150C"/>
    <w:rsid w:val="00DC2DAC"/>
    <w:rsid w:val="00DC6C32"/>
    <w:rsid w:val="00DD2070"/>
    <w:rsid w:val="00DE220B"/>
    <w:rsid w:val="00DE3718"/>
    <w:rsid w:val="00DE4E0A"/>
    <w:rsid w:val="00DE55D3"/>
    <w:rsid w:val="00DF697F"/>
    <w:rsid w:val="00E01CB2"/>
    <w:rsid w:val="00E03BEA"/>
    <w:rsid w:val="00E05DB4"/>
    <w:rsid w:val="00E12D10"/>
    <w:rsid w:val="00E174AD"/>
    <w:rsid w:val="00E20F2F"/>
    <w:rsid w:val="00E21353"/>
    <w:rsid w:val="00E2418C"/>
    <w:rsid w:val="00E337E2"/>
    <w:rsid w:val="00E45284"/>
    <w:rsid w:val="00E538AA"/>
    <w:rsid w:val="00E53DDE"/>
    <w:rsid w:val="00E56F1E"/>
    <w:rsid w:val="00E675C8"/>
    <w:rsid w:val="00E75642"/>
    <w:rsid w:val="00E7640C"/>
    <w:rsid w:val="00E82EA1"/>
    <w:rsid w:val="00E90729"/>
    <w:rsid w:val="00E91EAE"/>
    <w:rsid w:val="00E9668E"/>
    <w:rsid w:val="00E96800"/>
    <w:rsid w:val="00EA2FDD"/>
    <w:rsid w:val="00EA302E"/>
    <w:rsid w:val="00EB1922"/>
    <w:rsid w:val="00EB36F4"/>
    <w:rsid w:val="00EB5326"/>
    <w:rsid w:val="00EB779A"/>
    <w:rsid w:val="00EC246A"/>
    <w:rsid w:val="00EC2CBF"/>
    <w:rsid w:val="00EE1C2B"/>
    <w:rsid w:val="00EE6F64"/>
    <w:rsid w:val="00EE7D76"/>
    <w:rsid w:val="00EF3ABE"/>
    <w:rsid w:val="00EF3D0D"/>
    <w:rsid w:val="00EF5A47"/>
    <w:rsid w:val="00EF7AC8"/>
    <w:rsid w:val="00F05CD7"/>
    <w:rsid w:val="00F2070C"/>
    <w:rsid w:val="00F2162E"/>
    <w:rsid w:val="00F236FC"/>
    <w:rsid w:val="00F31A1B"/>
    <w:rsid w:val="00F333EC"/>
    <w:rsid w:val="00F34206"/>
    <w:rsid w:val="00F43108"/>
    <w:rsid w:val="00F46A4B"/>
    <w:rsid w:val="00F50814"/>
    <w:rsid w:val="00F551FF"/>
    <w:rsid w:val="00F56465"/>
    <w:rsid w:val="00F60E77"/>
    <w:rsid w:val="00F628C3"/>
    <w:rsid w:val="00F6762F"/>
    <w:rsid w:val="00F739F2"/>
    <w:rsid w:val="00F94927"/>
    <w:rsid w:val="00FA4235"/>
    <w:rsid w:val="00FB1FF6"/>
    <w:rsid w:val="00FD12EA"/>
    <w:rsid w:val="00FE07BB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F6F452"/>
  <w15:chartTrackingRefBased/>
  <w15:docId w15:val="{58524FE0-0528-4E0E-864F-E157B3D0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12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12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86127B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127B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86127B"/>
  </w:style>
  <w:style w:type="paragraph" w:customStyle="1" w:styleId="Akapitzlist1">
    <w:name w:val="Akapit z listą1"/>
    <w:basedOn w:val="Normalny"/>
    <w:rsid w:val="0086127B"/>
    <w:pPr>
      <w:ind w:left="720"/>
    </w:p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86127B"/>
    <w:pPr>
      <w:ind w:left="720"/>
    </w:pPr>
  </w:style>
  <w:style w:type="character" w:styleId="Odwoaniedokomentarza">
    <w:name w:val="annotation reference"/>
    <w:uiPriority w:val="99"/>
    <w:semiHidden/>
    <w:rsid w:val="00861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612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2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86127B"/>
    <w:pPr>
      <w:ind w:left="283" w:hanging="283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27B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27B"/>
    <w:rPr>
      <w:rFonts w:ascii="Segoe UI" w:eastAsia="Times New Roman" w:hAnsi="Segoe UI" w:cs="Times New Roman"/>
      <w:sz w:val="18"/>
      <w:szCs w:val="18"/>
      <w:lang w:eastAsia="pl-PL"/>
    </w:rPr>
  </w:style>
  <w:style w:type="paragraph" w:customStyle="1" w:styleId="Default">
    <w:name w:val="Default"/>
    <w:rsid w:val="003D7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7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03A3D"/>
    <w:pPr>
      <w:widowControl w:val="0"/>
      <w:tabs>
        <w:tab w:val="center" w:pos="4536"/>
        <w:tab w:val="right" w:pos="9072"/>
      </w:tabs>
      <w:suppressAutoHyphens/>
    </w:pPr>
    <w:rPr>
      <w:rFonts w:eastAsia="Arial Unicode MS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03A3D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A16A79"/>
  </w:style>
  <w:style w:type="paragraph" w:customStyle="1" w:styleId="Style9">
    <w:name w:val="Style9"/>
    <w:basedOn w:val="Normalny"/>
    <w:uiPriority w:val="99"/>
    <w:rsid w:val="00D30349"/>
    <w:pPr>
      <w:widowControl w:val="0"/>
      <w:autoSpaceDE w:val="0"/>
      <w:autoSpaceDN w:val="0"/>
      <w:adjustRightInd w:val="0"/>
      <w:spacing w:line="310" w:lineRule="exact"/>
      <w:ind w:hanging="360"/>
      <w:jc w:val="both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D30349"/>
    <w:rPr>
      <w:rFonts w:ascii="Calibri" w:hAnsi="Calibri" w:cs="Calibri"/>
      <w:sz w:val="20"/>
      <w:szCs w:val="20"/>
    </w:rPr>
  </w:style>
  <w:style w:type="character" w:styleId="Hipercze">
    <w:name w:val="Hyperlink"/>
    <w:uiPriority w:val="99"/>
    <w:unhideWhenUsed/>
    <w:rsid w:val="00D30349"/>
    <w:rPr>
      <w:color w:val="0000FF"/>
      <w:u w:val="single"/>
    </w:rPr>
  </w:style>
  <w:style w:type="character" w:customStyle="1" w:styleId="bold-text">
    <w:name w:val="bold-text"/>
    <w:basedOn w:val="Domylnaczcionkaakapitu"/>
    <w:rsid w:val="008F7D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5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A79A3"/>
    <w:rPr>
      <w:i/>
      <w:iCs/>
    </w:rPr>
  </w:style>
  <w:style w:type="character" w:customStyle="1" w:styleId="markedcontent">
    <w:name w:val="markedcontent"/>
    <w:basedOn w:val="Domylnaczcionkaakapitu"/>
    <w:rsid w:val="00053F92"/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5D01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7673C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A2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pruszcz-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rmatyk@pruszcz-gda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tyk@pruszcz-gdan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rmatyk@pruszcz-gdanski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8923-17DF-4D7B-A655-6D5D0D78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3508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17</cp:revision>
  <cp:lastPrinted>2024-09-24T13:09:00Z</cp:lastPrinted>
  <dcterms:created xsi:type="dcterms:W3CDTF">2022-05-19T06:29:00Z</dcterms:created>
  <dcterms:modified xsi:type="dcterms:W3CDTF">2024-09-24T13:09:00Z</dcterms:modified>
</cp:coreProperties>
</file>