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jc w:val="left"/>
        <w:rPr/>
      </w:pPr>
      <w:r>
        <w:rPr>
          <w:rFonts w:cs="Arial"/>
          <w:kern w:val="2"/>
        </w:rPr>
        <w:t xml:space="preserve">Numer sprawy: </w:t>
      </w: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  <w:t>ZPA.271.</w:t>
      </w: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  <w:t>12</w:t>
      </w: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  <w:t>.2022.MJ</w:t>
      </w:r>
      <w:r>
        <w:rPr>
          <w:rFonts w:cs="Arial"/>
          <w:kern w:val="2"/>
        </w:rPr>
        <w:t xml:space="preserve">                                                 Włodawa  dnia </w:t>
      </w: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  <w:t>14.09</w:t>
      </w: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  <w:t>.2022 r.</w:t>
      </w:r>
    </w:p>
    <w:p>
      <w:pPr>
        <w:pStyle w:val="Normal"/>
        <w:bidi w:val="0"/>
        <w:jc w:val="both"/>
        <w:rPr>
          <w:rFonts w:cs="Arial"/>
          <w:kern w:val="2"/>
        </w:rPr>
      </w:pPr>
      <w:r>
        <w:rPr>
          <w:rFonts w:cs="Arial"/>
          <w:kern w:val="2"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  <w:b/>
          <w:b/>
          <w:bCs/>
          <w:kern w:val="2"/>
        </w:rPr>
      </w:pPr>
      <w:r>
        <w:rPr>
          <w:rFonts w:cs="Times New Roman" w:ascii="Times New Roman" w:hAnsi="Times New Roman"/>
          <w:b/>
          <w:bCs/>
          <w:kern w:val="2"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  <w:b/>
          <w:b/>
          <w:bCs/>
          <w:kern w:val="2"/>
        </w:rPr>
      </w:pPr>
      <w:r>
        <w:rPr>
          <w:rFonts w:cs="Arial Narrow" w:ascii="Arial Narrow" w:hAnsi="Arial Narrow"/>
          <w:kern w:val="2"/>
          <w:sz w:val="20"/>
          <w:szCs w:val="20"/>
          <w:lang w:val="pl-PL"/>
        </w:rPr>
      </w:r>
    </w:p>
    <w:p>
      <w:pPr>
        <w:pStyle w:val="Normal"/>
        <w:bidi w:val="0"/>
        <w:jc w:val="center"/>
        <w:rPr>
          <w:rFonts w:ascii="Arial Narrow" w:hAnsi="Arial Narrow" w:cs="Arial Narrow"/>
          <w:kern w:val="2"/>
          <w:sz w:val="20"/>
          <w:szCs w:val="20"/>
          <w:lang w:val="pl-PL"/>
        </w:rPr>
      </w:pPr>
      <w:r>
        <w:rPr>
          <w:rFonts w:eastAsia="Tahoma" w:cs="Tahoma" w:ascii="Cambria" w:hAnsi="Cambria"/>
          <w:b/>
          <w:color w:val="auto"/>
          <w:kern w:val="2"/>
          <w:sz w:val="28"/>
          <w:szCs w:val="24"/>
          <w:lang w:val="pl-PL" w:eastAsia="zxx" w:bidi="zxx"/>
        </w:rPr>
        <w:t xml:space="preserve">I N F O R M A C J A    Z   O T W A R C I A   O F E R T </w:t>
      </w:r>
    </w:p>
    <w:p>
      <w:pPr>
        <w:pStyle w:val="Normal"/>
        <w:bidi w:val="0"/>
        <w:jc w:val="center"/>
        <w:rPr>
          <w:rFonts w:ascii="Arial Narrow" w:hAnsi="Arial Narrow" w:cs="Arial Narrow"/>
          <w:kern w:val="2"/>
          <w:sz w:val="20"/>
          <w:szCs w:val="20"/>
          <w:lang w:val="pl-PL"/>
        </w:rPr>
      </w:pPr>
      <w:r>
        <w:rPr>
          <w:rFonts w:cs="Arial Narrow" w:ascii="Arial Narrow" w:hAnsi="Arial Narrow"/>
          <w:kern w:val="2"/>
          <w:sz w:val="20"/>
          <w:szCs w:val="20"/>
          <w:lang w:val="pl-PL"/>
        </w:rPr>
      </w:r>
    </w:p>
    <w:p>
      <w:pPr>
        <w:pStyle w:val="Normal"/>
        <w:bidi w:val="0"/>
        <w:jc w:val="center"/>
        <w:rPr>
          <w:rFonts w:ascii="Arial Narrow" w:hAnsi="Arial Narrow" w:cs="Arial Narrow"/>
          <w:kern w:val="2"/>
          <w:sz w:val="20"/>
          <w:szCs w:val="20"/>
          <w:lang w:val="pl-PL"/>
        </w:rPr>
      </w:pPr>
      <w:r>
        <w:rPr>
          <w:rFonts w:cs="Arial Narrow" w:ascii="Arial Narrow" w:hAnsi="Arial Narrow"/>
          <w:kern w:val="2"/>
          <w:sz w:val="20"/>
          <w:szCs w:val="20"/>
          <w:lang w:val="pl-PL"/>
        </w:rPr>
      </w:r>
    </w:p>
    <w:p>
      <w:pPr>
        <w:pStyle w:val="Normal"/>
        <w:bidi w:val="0"/>
        <w:jc w:val="center"/>
        <w:rPr>
          <w:rFonts w:ascii="Arial Narrow" w:hAnsi="Arial Narrow" w:cs="Arial Narrow"/>
          <w:kern w:val="2"/>
          <w:sz w:val="20"/>
          <w:szCs w:val="20"/>
          <w:lang w:val="pl-PL"/>
        </w:rPr>
      </w:pPr>
      <w:r>
        <w:rPr>
          <w:rFonts w:cs="Arial Narrow" w:ascii="Arial Narrow" w:hAnsi="Arial Narrow"/>
          <w:kern w:val="2"/>
          <w:sz w:val="20"/>
          <w:szCs w:val="20"/>
          <w:lang w:val="pl-PL"/>
        </w:rPr>
      </w:r>
    </w:p>
    <w:p>
      <w:pPr>
        <w:pStyle w:val="Tretekstu"/>
        <w:bidi w:val="0"/>
        <w:spacing w:before="0" w:after="0"/>
        <w:jc w:val="center"/>
        <w:rPr>
          <w:rFonts w:ascii="Cambria" w:hAnsi="Cambria"/>
          <w:sz w:val="24"/>
          <w:szCs w:val="24"/>
        </w:rPr>
      </w:pPr>
      <w:r>
        <w:rPr>
          <w:rFonts w:cs="Arial" w:ascii="Cambria" w:hAnsi="Cambria"/>
          <w:i w:val="false"/>
          <w:iCs w:val="false"/>
          <w:kern w:val="2"/>
          <w:sz w:val="24"/>
          <w:szCs w:val="24"/>
          <w:lang w:val="pl-PL"/>
        </w:rPr>
        <w:t xml:space="preserve">Dotyczy postępowania o udzielenie zamówienia publicznego w trybie podstawowym zgodnie z art. 275 pkt.1 ustawy Pzp, pn.: </w:t>
      </w:r>
    </w:p>
    <w:p>
      <w:pPr>
        <w:pStyle w:val="Normal"/>
        <w:bidi w:val="0"/>
        <w:spacing w:before="0" w:after="0"/>
        <w:jc w:val="center"/>
        <w:rPr>
          <w:rFonts w:ascii="Arial" w:hAnsi="Arial" w:cs="Arial Narrow"/>
          <w:b/>
          <w:b/>
          <w:sz w:val="20"/>
          <w:szCs w:val="20"/>
          <w:lang w:val="pl-PL"/>
        </w:rPr>
      </w:pPr>
      <w:r>
        <w:rPr>
          <w:rFonts w:cs="Arial Narrow" w:ascii="Arial" w:hAnsi="Arial"/>
          <w:b/>
          <w:sz w:val="20"/>
          <w:szCs w:val="20"/>
          <w:lang w:val="pl-PL"/>
        </w:rPr>
      </w:r>
      <w:bookmarkStart w:id="0" w:name="OLE_LINK17"/>
      <w:bookmarkStart w:id="1" w:name="OLE_LINK18"/>
      <w:bookmarkStart w:id="2" w:name="OLE_LINK19"/>
      <w:bookmarkStart w:id="3" w:name="OLE_LINK56"/>
      <w:bookmarkStart w:id="4" w:name="OLE_LINK90"/>
      <w:bookmarkStart w:id="5" w:name="OLE_LINK17"/>
      <w:bookmarkStart w:id="6" w:name="OLE_LINK18"/>
      <w:bookmarkStart w:id="7" w:name="OLE_LINK19"/>
      <w:bookmarkStart w:id="8" w:name="OLE_LINK56"/>
      <w:bookmarkStart w:id="9" w:name="OLE_LINK90"/>
      <w:bookmarkEnd w:id="5"/>
      <w:bookmarkEnd w:id="6"/>
      <w:bookmarkEnd w:id="7"/>
      <w:bookmarkEnd w:id="8"/>
      <w:bookmarkEnd w:id="9"/>
    </w:p>
    <w:p>
      <w:pPr>
        <w:pStyle w:val="Normal"/>
        <w:widowControl/>
        <w:numPr>
          <w:ilvl w:val="0"/>
          <w:numId w:val="0"/>
        </w:numPr>
        <w:tabs>
          <w:tab w:val="clear" w:pos="709"/>
          <w:tab w:val="left" w:pos="-525" w:leader="none"/>
          <w:tab w:val="left" w:pos="315" w:leader="none"/>
        </w:tabs>
        <w:bidi w:val="0"/>
        <w:spacing w:lineRule="auto" w:line="240"/>
        <w:ind w:left="735" w:right="0" w:hanging="0"/>
        <w:jc w:val="center"/>
        <w:rPr>
          <w:rFonts w:ascii="Cambria" w:hAnsi="Cambria" w:cs="Arial"/>
          <w:b/>
          <w:b/>
          <w:bCs/>
          <w:color w:val="000000"/>
          <w:kern w:val="2"/>
          <w:sz w:val="28"/>
          <w:szCs w:val="28"/>
          <w:lang w:val="pl-PL"/>
        </w:rPr>
      </w:pPr>
      <w:r>
        <w:rPr>
          <w:rFonts w:cs="Times New Roman" w:ascii="Arial" w:hAnsi="Arial"/>
          <w:b/>
          <w:bCs/>
          <w:i/>
          <w:iCs/>
          <w:caps w:val="false"/>
          <w:smallCaps w:val="false"/>
          <w:color w:val="000000"/>
          <w:spacing w:val="0"/>
          <w:kern w:val="2"/>
          <w:sz w:val="24"/>
          <w:szCs w:val="24"/>
          <w:lang w:val="pl-PL"/>
        </w:rPr>
        <w:t>„</w:t>
      </w:r>
      <w:r>
        <w:rPr>
          <w:rFonts w:cs="Times New Roman" w:ascii="Arial" w:hAnsi="Arial"/>
          <w:b/>
          <w:bCs/>
          <w:i/>
          <w:iCs/>
          <w:caps w:val="false"/>
          <w:smallCaps w:val="false"/>
          <w:color w:val="000000"/>
          <w:spacing w:val="0"/>
          <w:kern w:val="2"/>
          <w:sz w:val="24"/>
          <w:szCs w:val="24"/>
          <w:lang w:val="pl-PL"/>
        </w:rPr>
        <w:t>Budowa skate parku z infrastrukturą towarzyszącą przy Szkole Podstawowej Nr 3 we Włodawie</w:t>
      </w:r>
      <w:r>
        <w:rPr>
          <w:rFonts w:cs="Arial" w:ascii="Arial" w:hAnsi="Arial"/>
          <w:b/>
          <w:bCs/>
          <w:i/>
          <w:iCs/>
          <w:caps w:val="false"/>
          <w:smallCaps w:val="false"/>
          <w:color w:val="000000"/>
          <w:spacing w:val="0"/>
          <w:kern w:val="2"/>
          <w:sz w:val="24"/>
          <w:szCs w:val="24"/>
          <w:lang w:val="pl-PL"/>
        </w:rPr>
        <w:t>”</w:t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b/>
          <w:b/>
          <w:bCs/>
          <w:kern w:val="2"/>
          <w:sz w:val="20"/>
          <w:szCs w:val="20"/>
          <w:lang w:val="pl-PL"/>
        </w:rPr>
      </w:pPr>
      <w:r>
        <w:rPr>
          <w:rFonts w:cs="Arial" w:ascii="Arial" w:hAnsi="Arial"/>
          <w:b/>
          <w:bCs/>
          <w:kern w:val="2"/>
          <w:sz w:val="20"/>
          <w:szCs w:val="20"/>
          <w:lang w:val="pl-PL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b/>
          <w:b/>
          <w:bCs/>
          <w:kern w:val="2"/>
          <w:sz w:val="20"/>
          <w:szCs w:val="20"/>
          <w:lang w:val="pl-PL"/>
        </w:rPr>
      </w:pPr>
      <w:r>
        <w:rPr>
          <w:rFonts w:cs="Arial" w:ascii="Arial" w:hAnsi="Arial"/>
          <w:b/>
          <w:bCs/>
          <w:kern w:val="2"/>
          <w:sz w:val="20"/>
          <w:szCs w:val="20"/>
          <w:lang w:val="pl-PL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b/>
          <w:b/>
          <w:bCs/>
          <w:kern w:val="2"/>
          <w:sz w:val="20"/>
          <w:szCs w:val="20"/>
          <w:lang w:val="pl-PL"/>
        </w:rPr>
      </w:pPr>
      <w:r>
        <w:rPr>
          <w:rFonts w:eastAsia="Tahoma" w:cs="Times New Roman" w:ascii="Cambria" w:hAnsi="Cambria"/>
          <w:b w:val="false"/>
          <w:bCs w:val="false"/>
          <w:color w:val="auto"/>
          <w:kern w:val="2"/>
          <w:sz w:val="24"/>
          <w:szCs w:val="24"/>
          <w:lang w:val="pl-PL" w:eastAsia="zxx" w:bidi="zxx"/>
        </w:rPr>
        <w:tab/>
        <w:t xml:space="preserve">Działając na podstawie art. 222 ust. 5 </w:t>
      </w:r>
      <w:r>
        <w:rPr>
          <w:rStyle w:val="Mocnowyrniony"/>
          <w:rFonts w:eastAsia="Tahoma" w:cs="Times New Roman" w:ascii="Cambria" w:hAnsi="Cambria"/>
          <w:b w:val="false"/>
          <w:bCs w:val="false"/>
          <w:i w:val="false"/>
          <w:iCs w:val="false"/>
          <w:color w:val="000000"/>
          <w:kern w:val="2"/>
          <w:sz w:val="24"/>
          <w:szCs w:val="24"/>
          <w:lang w:val="pl-PL" w:eastAsia="ar-SA" w:bidi="ar-SA"/>
        </w:rPr>
        <w:t>z dnia 11 września 2019 r. Prawo zamówień publicznych (Dz. U. 202</w:t>
      </w:r>
      <w:r>
        <w:rPr>
          <w:rStyle w:val="Mocnowyrniony"/>
          <w:rFonts w:eastAsia="Tahoma" w:cs="Times New Roman" w:ascii="Cambria" w:hAnsi="Cambria"/>
          <w:b w:val="false"/>
          <w:bCs w:val="false"/>
          <w:i w:val="false"/>
          <w:iCs w:val="false"/>
          <w:color w:val="000000"/>
          <w:kern w:val="2"/>
          <w:sz w:val="24"/>
          <w:szCs w:val="24"/>
          <w:lang w:val="pl-PL" w:eastAsia="ar-SA" w:bidi="ar-SA"/>
        </w:rPr>
        <w:t>2</w:t>
      </w:r>
      <w:r>
        <w:rPr>
          <w:rStyle w:val="Mocnowyrniony"/>
          <w:rFonts w:eastAsia="Tahoma" w:cs="Times New Roman" w:ascii="Cambria" w:hAnsi="Cambria"/>
          <w:b w:val="false"/>
          <w:bCs w:val="false"/>
          <w:i w:val="false"/>
          <w:iCs w:val="false"/>
          <w:color w:val="000000"/>
          <w:kern w:val="2"/>
          <w:sz w:val="24"/>
          <w:szCs w:val="24"/>
          <w:lang w:val="pl-PL" w:eastAsia="ar-SA" w:bidi="ar-SA"/>
        </w:rPr>
        <w:t xml:space="preserve"> poz. 1</w:t>
      </w:r>
      <w:r>
        <w:rPr>
          <w:rStyle w:val="Mocnowyrniony"/>
          <w:rFonts w:eastAsia="Tahoma" w:cs="Times New Roman" w:ascii="Cambria" w:hAnsi="Cambria"/>
          <w:b w:val="false"/>
          <w:bCs w:val="false"/>
          <w:i w:val="false"/>
          <w:iCs w:val="false"/>
          <w:color w:val="000000"/>
          <w:kern w:val="2"/>
          <w:sz w:val="24"/>
          <w:szCs w:val="24"/>
          <w:lang w:val="pl-PL" w:eastAsia="ar-SA" w:bidi="ar-SA"/>
        </w:rPr>
        <w:t>710</w:t>
      </w:r>
      <w:r>
        <w:rPr>
          <w:rStyle w:val="Mocnowyrniony"/>
          <w:rFonts w:eastAsia="Tahoma" w:cs="Times New Roman" w:ascii="Cambria" w:hAnsi="Cambria"/>
          <w:b w:val="false"/>
          <w:bCs w:val="false"/>
          <w:i w:val="false"/>
          <w:iCs w:val="false"/>
          <w:color w:val="000000"/>
          <w:kern w:val="2"/>
          <w:sz w:val="24"/>
          <w:szCs w:val="24"/>
          <w:lang w:val="pl-PL" w:eastAsia="ar-SA" w:bidi="ar-SA"/>
        </w:rPr>
        <w:t>)</w:t>
      </w:r>
      <w:r>
        <w:rPr>
          <w:rFonts w:eastAsia="Tahoma" w:cs="Times New Roman" w:ascii="Cambria" w:hAnsi="Cambria"/>
          <w:b w:val="false"/>
          <w:bCs w:val="false"/>
          <w:color w:val="auto"/>
          <w:kern w:val="2"/>
          <w:sz w:val="24"/>
          <w:szCs w:val="24"/>
          <w:lang w:val="pl-PL" w:eastAsia="zxx" w:bidi="zxx"/>
        </w:rPr>
        <w:t xml:space="preserve"> Komisja Przetargowa Zamawiającego powołana Zarządzeniem Burmistrza Włodawy </w:t>
      </w:r>
      <w:r>
        <w:rPr>
          <w:rFonts w:eastAsia="Tahoma" w:cs="Times New Roman" w:ascii="Cambria" w:hAnsi="Cambria"/>
          <w:b w:val="false"/>
          <w:bCs w:val="false"/>
          <w:color w:val="auto"/>
          <w:kern w:val="2"/>
          <w:sz w:val="24"/>
          <w:szCs w:val="24"/>
          <w:lang w:val="pl-PL" w:eastAsia="zxx" w:bidi="zxx"/>
        </w:rPr>
        <w:t>98</w:t>
      </w:r>
      <w:r>
        <w:rPr>
          <w:rFonts w:eastAsia="Tahoma" w:cs="Times New Roman" w:ascii="Cambria" w:hAnsi="Cambria"/>
          <w:b w:val="false"/>
          <w:bCs w:val="false"/>
          <w:color w:val="auto"/>
          <w:kern w:val="2"/>
          <w:sz w:val="24"/>
          <w:szCs w:val="24"/>
          <w:lang w:val="pl-PL" w:eastAsia="zxx" w:bidi="zxx"/>
        </w:rPr>
        <w:t xml:space="preserve">/2022 </w:t>
      </w:r>
      <w:r>
        <w:rPr>
          <w:rFonts w:eastAsia="Tahoma" w:cs="Times New Roman" w:ascii="Cambria" w:hAnsi="Cambria"/>
          <w:b w:val="false"/>
          <w:bCs w:val="false"/>
          <w:color w:val="000000"/>
          <w:kern w:val="2"/>
          <w:sz w:val="24"/>
          <w:szCs w:val="24"/>
          <w:lang w:val="pl-PL" w:eastAsia="zxx" w:bidi="zxx"/>
        </w:rPr>
        <w:t xml:space="preserve">z dnia </w:t>
      </w:r>
      <w:r>
        <w:rPr>
          <w:rFonts w:eastAsia="Tahoma" w:cs="Times New Roman" w:ascii="Cambria" w:hAnsi="Cambria"/>
          <w:b w:val="false"/>
          <w:bCs w:val="false"/>
          <w:color w:val="000000"/>
          <w:kern w:val="2"/>
          <w:sz w:val="24"/>
          <w:szCs w:val="24"/>
          <w:lang w:val="pl-PL" w:eastAsia="zxx" w:bidi="zxx"/>
        </w:rPr>
        <w:t>24.08</w:t>
      </w:r>
      <w:r>
        <w:rPr>
          <w:rFonts w:eastAsia="Tahoma" w:cs="Times New Roman" w:ascii="Cambria" w:hAnsi="Cambria"/>
          <w:b w:val="false"/>
          <w:bCs w:val="false"/>
          <w:color w:val="000000"/>
          <w:kern w:val="2"/>
          <w:sz w:val="24"/>
          <w:szCs w:val="24"/>
          <w:lang w:val="pl-PL" w:eastAsia="zxx" w:bidi="zxx"/>
        </w:rPr>
        <w:t>.2022 r.,</w:t>
      </w:r>
      <w:r>
        <w:rPr>
          <w:rFonts w:eastAsia="Tahoma" w:cs="Times New Roman" w:ascii="Cambria" w:hAnsi="Cambria"/>
          <w:b w:val="false"/>
          <w:bCs w:val="false"/>
          <w:color w:val="auto"/>
          <w:kern w:val="2"/>
          <w:sz w:val="24"/>
          <w:szCs w:val="24"/>
          <w:lang w:val="pl-PL" w:eastAsia="zxx" w:bidi="zxx"/>
        </w:rPr>
        <w:t xml:space="preserve"> informuje, że w dniu </w:t>
      </w:r>
      <w:r>
        <w:rPr>
          <w:rFonts w:eastAsia="Tahoma" w:cs="Times New Roman" w:ascii="Cambria" w:hAnsi="Cambria"/>
          <w:b w:val="false"/>
          <w:bCs w:val="false"/>
          <w:color w:val="auto"/>
          <w:kern w:val="2"/>
          <w:sz w:val="24"/>
          <w:szCs w:val="24"/>
          <w:lang w:val="pl-PL" w:eastAsia="zxx" w:bidi="zxx"/>
        </w:rPr>
        <w:t>14.09</w:t>
      </w:r>
      <w:r>
        <w:rPr>
          <w:rFonts w:eastAsia="Tahoma" w:cs="Times New Roman" w:ascii="Cambria" w:hAnsi="Cambria"/>
          <w:b w:val="false"/>
          <w:bCs w:val="false"/>
          <w:color w:val="auto"/>
          <w:kern w:val="2"/>
          <w:sz w:val="24"/>
          <w:szCs w:val="24"/>
          <w:lang w:val="pl-PL" w:eastAsia="zxx" w:bidi="zxx"/>
        </w:rPr>
        <w:t xml:space="preserve">.202 r., zgodnie z art 222 ust 4  ustawy pzp przed otwarciem ofert udostępniono na stronie internetowej prowadzonego postępowania kwotę jaką Zamawiający zamierza przeznaczyć na sfinansowanie zamówienia wynoszącą: </w:t>
      </w:r>
      <w:r>
        <w:rPr>
          <w:rFonts w:eastAsia="Tahoma" w:cs="Times New Roman" w:ascii="Cambria" w:hAnsi="Cambria"/>
          <w:b w:val="false"/>
          <w:bCs w:val="false"/>
          <w:color w:val="auto"/>
          <w:kern w:val="2"/>
          <w:sz w:val="24"/>
          <w:szCs w:val="24"/>
          <w:lang w:val="pl-PL" w:eastAsia="zxx" w:bidi="zxx"/>
        </w:rPr>
        <w:t>2 2</w:t>
      </w:r>
      <w:r>
        <w:rPr>
          <w:rFonts w:eastAsia="Tahoma" w:cs="Times New Roman" w:ascii="Cambria" w:hAnsi="Cambria"/>
          <w:b w:val="false"/>
          <w:bCs w:val="false"/>
          <w:color w:val="auto"/>
          <w:kern w:val="2"/>
          <w:sz w:val="24"/>
          <w:szCs w:val="24"/>
          <w:lang w:val="pl-PL" w:eastAsia="zxx" w:bidi="zxx"/>
        </w:rPr>
        <w:t xml:space="preserve">00 000,00 zł brutto, </w:t>
      </w:r>
      <w:r>
        <w:rPr>
          <w:rFonts w:eastAsia="Tahoma" w:cs="Times New Roman" w:ascii="Cambria" w:hAnsi="Cambria"/>
          <w:b w:val="false"/>
          <w:bCs w:val="false"/>
          <w:color w:val="auto"/>
          <w:kern w:val="2"/>
          <w:sz w:val="24"/>
          <w:szCs w:val="24"/>
          <w:lang w:val="pl-PL" w:eastAsia="zxx" w:bidi="zxx"/>
        </w:rPr>
        <w:t>w tym 400 000,00 w roku 2022 i 1 800 000,00 w roku 2023</w:t>
      </w:r>
      <w:r>
        <w:rPr>
          <w:rFonts w:eastAsia="Tahoma" w:cs="Times New Roman" w:ascii="Cambria" w:hAnsi="Cambria"/>
          <w:b w:val="false"/>
          <w:bCs w:val="false"/>
          <w:color w:val="auto"/>
          <w:kern w:val="2"/>
          <w:sz w:val="24"/>
          <w:szCs w:val="24"/>
          <w:lang w:val="pl-PL" w:eastAsia="zxx" w:bidi="zxx"/>
        </w:rPr>
        <w:t xml:space="preserve">. </w:t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b/>
          <w:b/>
          <w:bCs/>
          <w:kern w:val="2"/>
          <w:sz w:val="20"/>
          <w:szCs w:val="20"/>
          <w:lang w:val="pl-PL"/>
        </w:rPr>
      </w:pPr>
      <w:r>
        <w:rPr>
          <w:rFonts w:eastAsia="Tahoma" w:cs="Times New Roman" w:ascii="Cambria" w:hAnsi="Cambria"/>
          <w:b w:val="false"/>
          <w:bCs w:val="false"/>
          <w:color w:val="auto"/>
          <w:kern w:val="2"/>
          <w:sz w:val="24"/>
          <w:szCs w:val="24"/>
          <w:lang w:val="pl-PL" w:eastAsia="zxx" w:bidi="zxx"/>
        </w:rPr>
        <w:t xml:space="preserve">Zamawiający informuje, że w wyznaczonym terminie do Zamawiającego wpłynęły następujące oferty: </w:t>
      </w:r>
    </w:p>
    <w:p>
      <w:pPr>
        <w:pStyle w:val="Normal"/>
        <w:bidi w:val="0"/>
        <w:spacing w:lineRule="auto" w:line="360"/>
        <w:jc w:val="both"/>
        <w:rPr/>
      </w:pPr>
      <w:r>
        <w:rPr>
          <w:rFonts w:eastAsia="Tahoma" w:cs="Times New Roman" w:ascii="Times New Roman" w:hAnsi="Times New Roman"/>
          <w:b/>
          <w:bCs/>
          <w:color w:val="auto"/>
          <w:kern w:val="2"/>
          <w:sz w:val="24"/>
          <w:szCs w:val="24"/>
          <w:u w:val="single"/>
          <w:lang w:val="pl-PL" w:eastAsia="zxx" w:bidi="zxx"/>
        </w:rPr>
        <w:t>OFERTA NR 1 - złożona przez:</w:t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Cambria" w:hAnsi="Cambria" w:eastAsia="Tahoma" w:cs="Times New Roman"/>
          <w:b w:val="false"/>
          <w:b w:val="false"/>
          <w:bCs w:val="false"/>
          <w:i w:val="false"/>
          <w:i w:val="false"/>
          <w:iCs w:val="false"/>
          <w:color w:val="000000"/>
          <w:kern w:val="2"/>
          <w:sz w:val="22"/>
          <w:szCs w:val="22"/>
          <w:u w:val="none"/>
          <w:lang w:val="pl-PL" w:eastAsia="zxx" w:bidi="zxx"/>
        </w:rPr>
      </w:pP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000000"/>
          <w:kern w:val="2"/>
          <w:sz w:val="22"/>
          <w:szCs w:val="22"/>
          <w:u w:val="none"/>
          <w:lang w:val="pl-PL" w:eastAsia="zxx" w:bidi="zxx"/>
        </w:rPr>
        <w:t>Play</w:t>
      </w: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000000"/>
          <w:kern w:val="2"/>
          <w:sz w:val="22"/>
          <w:szCs w:val="22"/>
          <w:u w:val="none"/>
          <w:lang w:val="pl-PL" w:eastAsia="zxx" w:bidi="zxx"/>
        </w:rPr>
        <w:t>&amp;</w:t>
      </w: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000000"/>
          <w:kern w:val="2"/>
          <w:sz w:val="22"/>
          <w:szCs w:val="22"/>
          <w:u w:val="none"/>
          <w:lang w:val="pl-PL" w:eastAsia="zxx" w:bidi="zxx"/>
        </w:rPr>
        <w:t>Skate Parks Ltd, 31 Longmead Road Burton Upon Tremt DE130TÓ Wielka Brytania Company</w:t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Cambria" w:hAnsi="Cambria" w:eastAsia="Tahoma" w:cs="Times New Roman"/>
          <w:b w:val="false"/>
          <w:b w:val="false"/>
          <w:bCs w:val="false"/>
          <w:i w:val="false"/>
          <w:i w:val="false"/>
          <w:iCs w:val="false"/>
          <w:color w:val="000000"/>
          <w:kern w:val="2"/>
          <w:sz w:val="22"/>
          <w:szCs w:val="22"/>
          <w:u w:val="none"/>
          <w:lang w:val="pl-PL" w:eastAsia="zxx" w:bidi="zxx"/>
        </w:rPr>
      </w:pP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000000"/>
          <w:kern w:val="2"/>
          <w:sz w:val="22"/>
          <w:szCs w:val="22"/>
          <w:u w:val="none"/>
          <w:lang w:val="pl-PL" w:eastAsia="zxx" w:bidi="zxx"/>
        </w:rPr>
      </w:r>
    </w:p>
    <w:p>
      <w:pPr>
        <w:pStyle w:val="Normal"/>
        <w:bidi w:val="0"/>
        <w:spacing w:lineRule="auto" w:line="276"/>
        <w:ind w:left="0" w:right="0" w:hanging="0"/>
        <w:jc w:val="left"/>
        <w:rPr>
          <w:rFonts w:ascii="Cambria" w:hAnsi="Cambria"/>
        </w:rPr>
      </w:pPr>
      <w:bookmarkStart w:id="10" w:name="__DdeLink__3309_2113758372"/>
      <w:bookmarkEnd w:id="10"/>
      <w:r>
        <w:rPr>
          <w:rFonts w:eastAsia="Tahoma" w:cs="Times New Roman" w:ascii="Cambria" w:hAnsi="Cambria"/>
          <w:b/>
          <w:bCs/>
          <w:i w:val="false"/>
          <w:iCs w:val="false"/>
          <w:color w:val="000000"/>
          <w:kern w:val="2"/>
          <w:sz w:val="22"/>
          <w:szCs w:val="22"/>
          <w:lang w:val="pl-PL" w:eastAsia="zxx" w:bidi="zxx"/>
        </w:rPr>
        <w:t xml:space="preserve">Dane o warunkach oferty: </w:t>
      </w:r>
    </w:p>
    <w:p>
      <w:pPr>
        <w:pStyle w:val="Normal"/>
        <w:bidi w:val="0"/>
        <w:spacing w:lineRule="atLeast" w:line="200"/>
        <w:jc w:val="both"/>
        <w:rPr>
          <w:rFonts w:ascii="Cambria" w:hAnsi="Cambria"/>
        </w:rPr>
      </w:pP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000000"/>
          <w:kern w:val="2"/>
          <w:sz w:val="22"/>
          <w:szCs w:val="22"/>
          <w:u w:val="none"/>
          <w:lang w:val="pl-PL" w:eastAsia="zxx" w:bidi="zxx"/>
        </w:rPr>
        <w:t xml:space="preserve">cena oferty brutto – </w:t>
      </w: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000000"/>
          <w:kern w:val="2"/>
          <w:sz w:val="22"/>
          <w:szCs w:val="22"/>
          <w:u w:val="none"/>
          <w:lang w:val="pl-PL" w:eastAsia="zxx" w:bidi="zxx"/>
        </w:rPr>
        <w:t>1 300 000,00</w:t>
      </w: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000000"/>
          <w:kern w:val="2"/>
          <w:sz w:val="22"/>
          <w:szCs w:val="22"/>
          <w:u w:val="none"/>
          <w:lang w:val="pl-PL" w:eastAsia="zxx" w:bidi="zxx"/>
        </w:rPr>
        <w:t xml:space="preserve"> zł</w:t>
      </w:r>
      <w:r>
        <w:rPr>
          <w:rFonts w:eastAsia="Tahoma" w:cs="Times New Roman" w:ascii="Cambria" w:hAnsi="Cambria"/>
          <w:b/>
          <w:bCs/>
          <w:i w:val="false"/>
          <w:iCs w:val="false"/>
          <w:color w:val="000000"/>
          <w:kern w:val="2"/>
          <w:sz w:val="22"/>
          <w:szCs w:val="22"/>
          <w:u w:val="none"/>
          <w:lang w:val="pl-PL" w:eastAsia="zxx" w:bidi="zxx"/>
        </w:rPr>
        <w:t>,</w:t>
      </w: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000000"/>
          <w:kern w:val="2"/>
          <w:sz w:val="22"/>
          <w:szCs w:val="22"/>
          <w:u w:val="none"/>
          <w:lang w:val="pl-PL" w:eastAsia="zxx" w:bidi="zxx"/>
        </w:rPr>
        <w:t xml:space="preserve">  długość okresu gwarancji: 60 miesięcy.</w:t>
      </w:r>
    </w:p>
    <w:p>
      <w:pPr>
        <w:pStyle w:val="Kolorowecieniowanieakcent31"/>
        <w:tabs>
          <w:tab w:val="clear" w:pos="709"/>
        </w:tabs>
        <w:bidi w:val="0"/>
        <w:spacing w:lineRule="auto" w:line="360" w:before="0" w:after="0"/>
        <w:ind w:right="0" w:hanging="0"/>
        <w:contextualSpacing/>
        <w:jc w:val="both"/>
        <w:rPr>
          <w:rFonts w:ascii="Times New Roman" w:hAnsi="Times New Roman" w:eastAsia="Tahoma" w:cs="Arial"/>
          <w:b w:val="false"/>
          <w:b w:val="false"/>
          <w:bCs w:val="false"/>
          <w:i w:val="false"/>
          <w:i w:val="false"/>
          <w:iCs w:val="false"/>
          <w:color w:val="auto"/>
          <w:kern w:val="2"/>
          <w:sz w:val="22"/>
          <w:szCs w:val="22"/>
          <w:u w:val="none"/>
          <w:lang w:val="pl-PL" w:eastAsia="zxx" w:bidi="zxx"/>
        </w:rPr>
      </w:pPr>
      <w:r>
        <w:rPr>
          <w:rFonts w:eastAsia="Tahoma" w:cs="Arial" w:ascii="Times New Roman" w:hAnsi="Times New Roman"/>
          <w:b w:val="false"/>
          <w:bCs w:val="false"/>
          <w:i w:val="false"/>
          <w:iCs w:val="false"/>
          <w:color w:val="auto"/>
          <w:kern w:val="2"/>
          <w:sz w:val="22"/>
          <w:szCs w:val="22"/>
          <w:u w:val="none"/>
          <w:lang w:val="pl-PL" w:eastAsia="zxx" w:bidi="zxx"/>
        </w:rPr>
      </w:r>
    </w:p>
    <w:p>
      <w:pPr>
        <w:pStyle w:val="Normal"/>
        <w:bidi w:val="0"/>
        <w:spacing w:lineRule="auto" w:line="360"/>
        <w:jc w:val="both"/>
        <w:rPr/>
      </w:pPr>
      <w:r>
        <w:rPr>
          <w:rFonts w:eastAsia="Tahoma" w:cs="Times New Roman" w:ascii="Times New Roman" w:hAnsi="Times New Roman"/>
          <w:b/>
          <w:bCs/>
          <w:color w:val="auto"/>
          <w:kern w:val="2"/>
          <w:sz w:val="24"/>
          <w:szCs w:val="24"/>
          <w:u w:val="single"/>
          <w:lang w:val="pl-PL" w:eastAsia="zxx" w:bidi="zxx"/>
        </w:rPr>
        <w:t xml:space="preserve">OFERTA NR </w:t>
      </w:r>
      <w:r>
        <w:rPr>
          <w:rFonts w:eastAsia="Tahoma" w:cs="Times New Roman" w:ascii="Times New Roman" w:hAnsi="Times New Roman"/>
          <w:b/>
          <w:bCs/>
          <w:color w:val="auto"/>
          <w:kern w:val="2"/>
          <w:sz w:val="24"/>
          <w:szCs w:val="24"/>
          <w:u w:val="single"/>
          <w:lang w:val="pl-PL" w:eastAsia="zxx" w:bidi="zxx"/>
        </w:rPr>
        <w:t>2</w:t>
      </w:r>
      <w:r>
        <w:rPr>
          <w:rFonts w:eastAsia="Tahoma" w:cs="Times New Roman" w:ascii="Times New Roman" w:hAnsi="Times New Roman"/>
          <w:b/>
          <w:bCs/>
          <w:color w:val="auto"/>
          <w:kern w:val="2"/>
          <w:sz w:val="24"/>
          <w:szCs w:val="24"/>
          <w:u w:val="single"/>
          <w:lang w:val="pl-PL" w:eastAsia="zxx" w:bidi="zxx"/>
        </w:rPr>
        <w:t xml:space="preserve"> - złożona przez:</w:t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Cambria" w:hAnsi="Cambria" w:eastAsia="Tahoma" w:cs="Times New Roman"/>
          <w:b w:val="false"/>
          <w:b w:val="false"/>
          <w:bCs w:val="false"/>
          <w:i w:val="false"/>
          <w:i w:val="false"/>
          <w:iCs w:val="false"/>
          <w:color w:val="000000"/>
          <w:kern w:val="2"/>
          <w:sz w:val="22"/>
          <w:szCs w:val="22"/>
          <w:u w:val="none"/>
          <w:lang w:val="pl-PL" w:eastAsia="zxx" w:bidi="zxx"/>
        </w:rPr>
      </w:pP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000000"/>
          <w:kern w:val="2"/>
          <w:sz w:val="22"/>
          <w:szCs w:val="22"/>
          <w:u w:val="none"/>
          <w:lang w:val="pl-PL" w:eastAsia="zxx" w:bidi="zxx"/>
        </w:rPr>
        <w:t>Przedsiębiorstwo Inżynieryjno Budowlane INŻ-WOD-BUD Sp. z o .o. , ul. Nowickiego 8, 20-817 Lublin</w:t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Cambria" w:hAnsi="Cambria" w:eastAsia="Tahoma" w:cs="Times New Roman"/>
          <w:b w:val="false"/>
          <w:b w:val="false"/>
          <w:bCs w:val="false"/>
          <w:i w:val="false"/>
          <w:i w:val="false"/>
          <w:iCs w:val="false"/>
          <w:color w:val="000000"/>
          <w:kern w:val="2"/>
          <w:sz w:val="22"/>
          <w:szCs w:val="22"/>
          <w:u w:val="none"/>
          <w:lang w:val="pl-PL" w:eastAsia="zxx" w:bidi="zxx"/>
        </w:rPr>
      </w:pP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000000"/>
          <w:kern w:val="2"/>
          <w:sz w:val="22"/>
          <w:szCs w:val="22"/>
          <w:u w:val="none"/>
          <w:lang w:val="pl-PL" w:eastAsia="zxx" w:bidi="zxx"/>
        </w:rPr>
      </w:r>
    </w:p>
    <w:p>
      <w:pPr>
        <w:pStyle w:val="Normal"/>
        <w:bidi w:val="0"/>
        <w:spacing w:lineRule="auto" w:line="276"/>
        <w:ind w:left="0" w:right="0" w:hanging="0"/>
        <w:jc w:val="left"/>
        <w:rPr>
          <w:rFonts w:ascii="Cambria" w:hAnsi="Cambria"/>
        </w:rPr>
      </w:pPr>
      <w:bookmarkStart w:id="11" w:name="__DdeLink__3309_21137583722"/>
      <w:bookmarkEnd w:id="11"/>
      <w:r>
        <w:rPr>
          <w:rFonts w:eastAsia="Tahoma" w:cs="Times New Roman" w:ascii="Cambria" w:hAnsi="Cambria"/>
          <w:b/>
          <w:bCs/>
          <w:i w:val="false"/>
          <w:iCs w:val="false"/>
          <w:color w:val="000000"/>
          <w:kern w:val="2"/>
          <w:sz w:val="22"/>
          <w:szCs w:val="22"/>
          <w:lang w:val="pl-PL" w:eastAsia="zxx" w:bidi="zxx"/>
        </w:rPr>
        <w:t xml:space="preserve">Dane o warunkach oferty: </w:t>
      </w:r>
    </w:p>
    <w:p>
      <w:pPr>
        <w:pStyle w:val="Normal"/>
        <w:bidi w:val="0"/>
        <w:spacing w:lineRule="atLeast" w:line="200"/>
        <w:jc w:val="both"/>
        <w:rPr>
          <w:rFonts w:ascii="Cambria" w:hAnsi="Cambria"/>
        </w:rPr>
      </w:pP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000000"/>
          <w:kern w:val="2"/>
          <w:sz w:val="22"/>
          <w:szCs w:val="22"/>
          <w:u w:val="none"/>
          <w:lang w:val="pl-PL" w:eastAsia="zxx" w:bidi="zxx"/>
        </w:rPr>
        <w:t xml:space="preserve">cena oferty brutto – </w:t>
      </w: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000000"/>
          <w:kern w:val="2"/>
          <w:sz w:val="22"/>
          <w:szCs w:val="22"/>
          <w:u w:val="none"/>
          <w:lang w:val="pl-PL" w:eastAsia="zxx" w:bidi="zxx"/>
        </w:rPr>
        <w:t>1 529 100,00</w:t>
      </w: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000000"/>
          <w:kern w:val="2"/>
          <w:sz w:val="22"/>
          <w:szCs w:val="22"/>
          <w:u w:val="none"/>
          <w:lang w:val="pl-PL" w:eastAsia="zxx" w:bidi="zxx"/>
        </w:rPr>
        <w:t xml:space="preserve"> zł</w:t>
      </w:r>
      <w:r>
        <w:rPr>
          <w:rFonts w:eastAsia="Tahoma" w:cs="Times New Roman" w:ascii="Cambria" w:hAnsi="Cambria"/>
          <w:b/>
          <w:bCs/>
          <w:i w:val="false"/>
          <w:iCs w:val="false"/>
          <w:color w:val="000000"/>
          <w:kern w:val="2"/>
          <w:sz w:val="22"/>
          <w:szCs w:val="22"/>
          <w:u w:val="none"/>
          <w:lang w:val="pl-PL" w:eastAsia="zxx" w:bidi="zxx"/>
        </w:rPr>
        <w:t>,</w:t>
      </w: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000000"/>
          <w:kern w:val="2"/>
          <w:sz w:val="22"/>
          <w:szCs w:val="22"/>
          <w:u w:val="none"/>
          <w:lang w:val="pl-PL" w:eastAsia="zxx" w:bidi="zxx"/>
        </w:rPr>
        <w:t xml:space="preserve">  długość okresu gwarancji: 60 miesięcy.</w:t>
      </w:r>
    </w:p>
    <w:p>
      <w:pPr>
        <w:pStyle w:val="Kolorowecieniowanieakcent31"/>
        <w:tabs>
          <w:tab w:val="clear" w:pos="709"/>
        </w:tabs>
        <w:bidi w:val="0"/>
        <w:spacing w:lineRule="auto" w:line="360" w:before="0" w:after="0"/>
        <w:ind w:left="720" w:right="0" w:hanging="0"/>
        <w:contextualSpacing/>
        <w:jc w:val="both"/>
        <w:rPr>
          <w:rFonts w:ascii="Times New Roman" w:hAnsi="Times New Roman" w:eastAsia="Tahoma" w:cs="Arial"/>
          <w:b w:val="false"/>
          <w:b w:val="false"/>
          <w:bCs w:val="false"/>
          <w:i w:val="false"/>
          <w:i w:val="false"/>
          <w:iCs w:val="false"/>
          <w:color w:val="auto"/>
          <w:kern w:val="2"/>
          <w:sz w:val="22"/>
          <w:szCs w:val="22"/>
          <w:u w:val="none"/>
          <w:lang w:val="pl-PL" w:eastAsia="zxx" w:bidi="zxx"/>
        </w:rPr>
      </w:pPr>
      <w:r>
        <w:rPr/>
      </w:r>
    </w:p>
    <w:p>
      <w:pPr>
        <w:pStyle w:val="Normal"/>
        <w:bidi w:val="0"/>
        <w:spacing w:lineRule="auto" w:line="360"/>
        <w:jc w:val="both"/>
        <w:rPr/>
      </w:pPr>
      <w:r>
        <w:rPr>
          <w:rFonts w:eastAsia="Tahoma" w:cs="Times New Roman" w:ascii="Times New Roman" w:hAnsi="Times New Roman"/>
          <w:b/>
          <w:bCs/>
          <w:color w:val="auto"/>
          <w:kern w:val="2"/>
          <w:sz w:val="24"/>
          <w:szCs w:val="24"/>
          <w:u w:val="single"/>
          <w:lang w:val="pl-PL" w:eastAsia="zxx" w:bidi="zxx"/>
        </w:rPr>
        <w:t xml:space="preserve">OFERTA NR </w:t>
      </w:r>
      <w:r>
        <w:rPr>
          <w:rFonts w:eastAsia="Tahoma" w:cs="Times New Roman" w:ascii="Times New Roman" w:hAnsi="Times New Roman"/>
          <w:b/>
          <w:bCs/>
          <w:color w:val="auto"/>
          <w:kern w:val="2"/>
          <w:sz w:val="24"/>
          <w:szCs w:val="24"/>
          <w:u w:val="single"/>
          <w:lang w:val="pl-PL" w:eastAsia="zxx" w:bidi="zxx"/>
        </w:rPr>
        <w:t>3</w:t>
      </w:r>
      <w:r>
        <w:rPr>
          <w:rFonts w:eastAsia="Tahoma" w:cs="Times New Roman" w:ascii="Times New Roman" w:hAnsi="Times New Roman"/>
          <w:b/>
          <w:bCs/>
          <w:color w:val="auto"/>
          <w:kern w:val="2"/>
          <w:sz w:val="24"/>
          <w:szCs w:val="24"/>
          <w:u w:val="single"/>
          <w:lang w:val="pl-PL" w:eastAsia="zxx" w:bidi="zxx"/>
        </w:rPr>
        <w:t xml:space="preserve"> - złożona przez:</w:t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Cambria" w:hAnsi="Cambria" w:eastAsia="Tahoma" w:cs="Times New Roman"/>
          <w:b w:val="false"/>
          <w:b w:val="false"/>
          <w:bCs w:val="false"/>
          <w:i w:val="false"/>
          <w:i w:val="false"/>
          <w:iCs w:val="false"/>
          <w:color w:val="000000"/>
          <w:kern w:val="2"/>
          <w:sz w:val="22"/>
          <w:szCs w:val="22"/>
          <w:u w:val="none"/>
          <w:lang w:val="pl-PL" w:eastAsia="zxx" w:bidi="zxx"/>
        </w:rPr>
      </w:pP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000000"/>
          <w:kern w:val="2"/>
          <w:sz w:val="22"/>
          <w:szCs w:val="22"/>
          <w:u w:val="none"/>
          <w:lang w:val="pl-PL" w:eastAsia="zxx" w:bidi="zxx"/>
        </w:rPr>
        <w:t>Techramps Spółka z ograniczoną odpowiedzialnością sp. k., ul. Organki 2, 31-990 Kraków.</w:t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Cambria" w:hAnsi="Cambria" w:eastAsia="Tahoma" w:cs="Times New Roman"/>
          <w:b w:val="false"/>
          <w:b w:val="false"/>
          <w:bCs w:val="false"/>
          <w:i w:val="false"/>
          <w:i w:val="false"/>
          <w:iCs w:val="false"/>
          <w:color w:val="000000"/>
          <w:kern w:val="2"/>
          <w:sz w:val="22"/>
          <w:szCs w:val="22"/>
          <w:u w:val="none"/>
          <w:lang w:val="pl-PL" w:eastAsia="zxx" w:bidi="zxx"/>
        </w:rPr>
      </w:pP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000000"/>
          <w:kern w:val="2"/>
          <w:sz w:val="22"/>
          <w:szCs w:val="22"/>
          <w:u w:val="none"/>
          <w:lang w:val="pl-PL" w:eastAsia="zxx" w:bidi="zxx"/>
        </w:rPr>
      </w:r>
    </w:p>
    <w:p>
      <w:pPr>
        <w:pStyle w:val="Normal"/>
        <w:bidi w:val="0"/>
        <w:spacing w:lineRule="auto" w:line="276"/>
        <w:ind w:left="0" w:right="0" w:hanging="0"/>
        <w:jc w:val="left"/>
        <w:rPr>
          <w:rFonts w:ascii="Cambria" w:hAnsi="Cambria"/>
        </w:rPr>
      </w:pPr>
      <w:bookmarkStart w:id="12" w:name="__DdeLink__3309_21137583723"/>
      <w:bookmarkEnd w:id="12"/>
      <w:r>
        <w:rPr>
          <w:rFonts w:eastAsia="Tahoma" w:cs="Times New Roman" w:ascii="Cambria" w:hAnsi="Cambria"/>
          <w:b/>
          <w:bCs/>
          <w:i w:val="false"/>
          <w:iCs w:val="false"/>
          <w:color w:val="000000"/>
          <w:kern w:val="2"/>
          <w:sz w:val="22"/>
          <w:szCs w:val="22"/>
          <w:lang w:val="pl-PL" w:eastAsia="zxx" w:bidi="zxx"/>
        </w:rPr>
        <w:t xml:space="preserve">Dane o warunkach oferty: </w:t>
      </w:r>
    </w:p>
    <w:p>
      <w:pPr>
        <w:pStyle w:val="Normal"/>
        <w:bidi w:val="0"/>
        <w:spacing w:lineRule="atLeast" w:line="200"/>
        <w:jc w:val="both"/>
        <w:rPr>
          <w:rFonts w:ascii="Cambria" w:hAnsi="Cambria"/>
        </w:rPr>
      </w:pP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000000"/>
          <w:kern w:val="2"/>
          <w:sz w:val="22"/>
          <w:szCs w:val="22"/>
          <w:u w:val="none"/>
          <w:lang w:val="pl-PL" w:eastAsia="zxx" w:bidi="zxx"/>
        </w:rPr>
        <w:t>cena oferty brutto – 2 188 916,79 zł</w:t>
      </w:r>
      <w:r>
        <w:rPr>
          <w:rFonts w:eastAsia="Tahoma" w:cs="Times New Roman" w:ascii="Cambria" w:hAnsi="Cambria"/>
          <w:b/>
          <w:bCs/>
          <w:i w:val="false"/>
          <w:iCs w:val="false"/>
          <w:color w:val="000000"/>
          <w:kern w:val="2"/>
          <w:sz w:val="22"/>
          <w:szCs w:val="22"/>
          <w:u w:val="none"/>
          <w:lang w:val="pl-PL" w:eastAsia="zxx" w:bidi="zxx"/>
        </w:rPr>
        <w:t>,</w:t>
      </w: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000000"/>
          <w:kern w:val="2"/>
          <w:sz w:val="22"/>
          <w:szCs w:val="22"/>
          <w:u w:val="none"/>
          <w:lang w:val="pl-PL" w:eastAsia="zxx" w:bidi="zxx"/>
        </w:rPr>
        <w:t xml:space="preserve">  długość okresu gwarancji: 60 miesięcy.</w:t>
      </w:r>
    </w:p>
    <w:p>
      <w:pPr>
        <w:pStyle w:val="Kolorowecieniowanieakcent31"/>
        <w:tabs>
          <w:tab w:val="clear" w:pos="709"/>
        </w:tabs>
        <w:bidi w:val="0"/>
        <w:spacing w:lineRule="auto" w:line="360" w:before="0" w:after="0"/>
        <w:ind w:left="720" w:right="0" w:hanging="0"/>
        <w:contextualSpacing/>
        <w:jc w:val="right"/>
        <w:rPr>
          <w:rFonts w:ascii="Times New Roman" w:hAnsi="Times New Roman" w:eastAsia="Tahoma" w:cs="Arial"/>
          <w:b/>
          <w:b/>
          <w:bCs/>
          <w:i w:val="false"/>
          <w:i w:val="false"/>
          <w:iCs w:val="false"/>
          <w:color w:val="auto"/>
          <w:kern w:val="2"/>
          <w:sz w:val="22"/>
          <w:szCs w:val="22"/>
          <w:u w:val="none"/>
          <w:lang w:val="pl-PL" w:eastAsia="zxx" w:bidi="zxx"/>
        </w:rPr>
      </w:pPr>
      <w:bookmarkStart w:id="13" w:name="__DdeLink__3309_211375837212"/>
      <w:bookmarkEnd w:id="13"/>
      <w:r>
        <w:rPr>
          <w:rFonts w:eastAsia="Tahoma" w:cs="Arial" w:ascii="Times New Roman" w:hAnsi="Times New Roman"/>
          <w:b/>
          <w:bCs/>
          <w:i w:val="false"/>
          <w:iCs w:val="false"/>
          <w:color w:val="auto"/>
          <w:kern w:val="2"/>
          <w:sz w:val="22"/>
          <w:szCs w:val="22"/>
          <w:u w:val="none"/>
          <w:lang w:val="pl-PL" w:eastAsia="zxx" w:bidi="zxx"/>
        </w:rPr>
        <w:t>BURMISTRZ WŁODAWY</w:t>
      </w:r>
    </w:p>
    <w:p>
      <w:pPr>
        <w:pStyle w:val="Normal"/>
        <w:tabs>
          <w:tab w:val="clear" w:pos="709"/>
        </w:tabs>
        <w:bidi w:val="0"/>
        <w:spacing w:lineRule="auto" w:line="360" w:before="0" w:after="0"/>
        <w:ind w:right="0" w:hanging="0"/>
        <w:jc w:val="right"/>
        <w:rPr>
          <w:rFonts w:ascii="Arial" w:hAnsi="Arial" w:cs="Arial"/>
          <w:b/>
          <w:b/>
          <w:bCs/>
          <w:kern w:val="2"/>
          <w:sz w:val="20"/>
          <w:szCs w:val="20"/>
          <w:lang w:val="pl-PL"/>
        </w:rPr>
      </w:pPr>
      <w:r>
        <w:rPr>
          <w:rFonts w:eastAsia="Tahoma" w:cs="Arial" w:ascii="Arial" w:hAnsi="Arial"/>
          <w:b/>
          <w:bCs/>
          <w:i w:val="false"/>
          <w:iCs w:val="false"/>
          <w:color w:val="auto"/>
          <w:kern w:val="2"/>
          <w:sz w:val="20"/>
          <w:szCs w:val="20"/>
          <w:u w:val="none"/>
          <w:lang w:val="pl-PL" w:eastAsia="zxx" w:bidi="zxx"/>
        </w:rPr>
        <w:t xml:space="preserve">( - ) Wiesław Muszyński  </w:t>
      </w:r>
    </w:p>
    <w:p>
      <w:pPr>
        <w:pStyle w:val="Normal"/>
        <w:bidi w:val="0"/>
        <w:spacing w:lineRule="auto" w:line="360" w:before="0" w:after="0"/>
        <w:jc w:val="right"/>
        <w:rPr/>
      </w:pPr>
      <w:r>
        <w:rPr/>
      </w:r>
    </w:p>
    <w:p>
      <w:pPr>
        <w:pStyle w:val="Normal"/>
        <w:bidi w:val="0"/>
        <w:spacing w:lineRule="auto" w:line="360" w:before="0" w:after="0"/>
        <w:jc w:val="left"/>
        <w:rPr>
          <w:b/>
          <w:b/>
          <w:bCs/>
        </w:rPr>
      </w:pPr>
      <w:r>
        <w:rPr>
          <w:b/>
          <w:bCs/>
        </w:rPr>
        <w:tab/>
        <w:tab/>
        <w:tab/>
        <w:tab/>
        <w:tab/>
      </w:r>
    </w:p>
    <w:sectPr>
      <w:footerReference w:type="default" r:id="rId2"/>
      <w:type w:val="nextPage"/>
      <w:pgSz w:w="11906" w:h="16838"/>
      <w:pgMar w:left="1134" w:right="1134" w:header="0" w:top="1134" w:footer="1134" w:bottom="1693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 Narrow">
    <w:charset w:val="ee"/>
    <w:family w:val="roman"/>
    <w:pitch w:val="variable"/>
  </w:font>
  <w:font w:name="Cambria"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Mocnowyrniony">
    <w:name w:val="Mocno wyróżniony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Kolorowecieniowanieakcent31">
    <w:name w:val="Kolorowe cieniowanie — akcent 31"/>
    <w:basedOn w:val="Normal"/>
    <w:qFormat/>
    <w:pPr>
      <w:spacing w:lineRule="auto" w:line="252" w:before="20" w:after="40"/>
      <w:ind w:left="720" w:right="0" w:hanging="0"/>
      <w:contextualSpacing/>
      <w:jc w:val="both"/>
    </w:pPr>
    <w:rPr>
      <w:rFonts w:ascii="Calibri" w:hAnsi="Calibri" w:eastAsia="SimSun;宋体" w:cs="Calibri"/>
      <w:sz w:val="20"/>
      <w:szCs w:val="20"/>
      <w:lang w:val="pl-PL" w:eastAsia="zh-CN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Gwkaistopka"/>
    <w:pPr>
      <w:suppressLineNumbers/>
    </w:pPr>
    <w:rPr/>
  </w:style>
  <w:style w:type="paragraph" w:styleId="Stopka">
    <w:name w:val="Footer"/>
    <w:basedOn w:val="Gwkaistopka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199</TotalTime>
  <Application>LibreOffice/7.0.0.3$Windows_X86_64 LibreOffice_project/8061b3e9204bef6b321a21033174034a5e2ea88e</Application>
  <Pages>2</Pages>
  <Words>269</Words>
  <Characters>1396</Characters>
  <CharactersWithSpaces>1722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2021-05-28T11:11:29Z</dcterms:created>
  <dc:creator/>
  <dc:description/>
  <dc:language>pl-PL</dc:language>
  <cp:lastModifiedBy/>
  <cp:lastPrinted>2022-09-14T10:58:08Z</cp:lastPrinted>
  <dcterms:modified xsi:type="dcterms:W3CDTF">2022-09-14T11:26:41Z</dcterms:modified>
  <cp:revision>25</cp:revision>
  <dc:subject/>
  <dc:title/>
</cp:coreProperties>
</file>