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E03CAA">
        <w:rPr>
          <w:rFonts w:ascii="Arial" w:hAnsi="Arial" w:cs="Arial"/>
          <w:sz w:val="20"/>
          <w:szCs w:val="20"/>
        </w:rPr>
        <w:t>.</w:t>
      </w:r>
      <w:r w:rsidR="00005388" w:rsidRPr="00E03CAA">
        <w:rPr>
          <w:rFonts w:ascii="Arial" w:hAnsi="Arial" w:cs="Arial"/>
          <w:sz w:val="20"/>
          <w:szCs w:val="20"/>
        </w:rPr>
        <w:t xml:space="preserve"> </w:t>
      </w:r>
      <w:r w:rsidR="0073491E">
        <w:rPr>
          <w:rFonts w:ascii="Arial" w:hAnsi="Arial" w:cs="Arial"/>
          <w:sz w:val="20"/>
          <w:szCs w:val="20"/>
        </w:rPr>
        <w:t>30</w:t>
      </w:r>
      <w:r w:rsidR="006561C8" w:rsidRPr="00E03CAA">
        <w:rPr>
          <w:rFonts w:ascii="Arial" w:hAnsi="Arial" w:cs="Arial"/>
          <w:sz w:val="20"/>
          <w:szCs w:val="20"/>
        </w:rPr>
        <w:t>.</w:t>
      </w:r>
      <w:r w:rsidR="00D3028D">
        <w:rPr>
          <w:rFonts w:ascii="Arial" w:hAnsi="Arial" w:cs="Arial"/>
          <w:sz w:val="20"/>
          <w:szCs w:val="20"/>
        </w:rPr>
        <w:t>11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131779">
        <w:rPr>
          <w:rFonts w:ascii="Arial" w:hAnsi="Arial" w:cs="Arial"/>
          <w:i/>
          <w:iCs/>
          <w:sz w:val="20"/>
          <w:szCs w:val="20"/>
        </w:rPr>
        <w:t>6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131779" w:rsidRPr="00131779">
        <w:rPr>
          <w:rFonts w:ascii="Arial" w:hAnsi="Arial" w:cs="Arial"/>
          <w:i/>
          <w:color w:val="000000"/>
          <w:sz w:val="18"/>
          <w:szCs w:val="18"/>
        </w:rPr>
        <w:t xml:space="preserve">DZP.241.26.2021 – Dostawy materiałów </w:t>
      </w:r>
      <w:proofErr w:type="spellStart"/>
      <w:r w:rsidR="00131779" w:rsidRPr="00131779">
        <w:rPr>
          <w:rFonts w:ascii="Arial" w:hAnsi="Arial" w:cs="Arial"/>
          <w:i/>
          <w:color w:val="000000"/>
          <w:sz w:val="18"/>
          <w:szCs w:val="18"/>
        </w:rPr>
        <w:t>szewnych</w:t>
      </w:r>
      <w:proofErr w:type="spellEnd"/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131779" w:rsidRDefault="00131779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131779" w:rsidRPr="00131779" w:rsidRDefault="00131779" w:rsidP="00131779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131779">
        <w:rPr>
          <w:rFonts w:ascii="Arial" w:hAnsi="Arial" w:cs="Arial"/>
          <w:b/>
          <w:iCs/>
          <w:color w:val="000000"/>
          <w:sz w:val="20"/>
          <w:szCs w:val="20"/>
        </w:rPr>
        <w:t>Pakiet 15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Pytanie 1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Czy Zamawiający dopuści w pak. 15 w poz. 1 siatkę do naprawy przepu</w:t>
      </w:r>
      <w:r w:rsidR="00BF056D">
        <w:rPr>
          <w:rFonts w:ascii="Arial" w:hAnsi="Arial" w:cs="Arial"/>
          <w:iCs/>
          <w:color w:val="000000"/>
          <w:sz w:val="20"/>
          <w:szCs w:val="20"/>
        </w:rPr>
        <w:t>klin  o rozmiarze 7,5cm x 15 cm</w:t>
      </w:r>
      <w:r w:rsidRPr="00131779">
        <w:rPr>
          <w:rFonts w:ascii="Arial" w:hAnsi="Arial" w:cs="Arial"/>
          <w:iCs/>
          <w:color w:val="000000"/>
          <w:sz w:val="20"/>
          <w:szCs w:val="20"/>
        </w:rPr>
        <w:t>?</w:t>
      </w:r>
    </w:p>
    <w:p w:rsidR="00131779" w:rsidRPr="00131779" w:rsidRDefault="00131779" w:rsidP="00131779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131779">
        <w:rPr>
          <w:rFonts w:ascii="Arial" w:hAnsi="Arial" w:cs="Arial"/>
          <w:b/>
          <w:iCs/>
          <w:color w:val="000000"/>
          <w:sz w:val="20"/>
          <w:szCs w:val="20"/>
        </w:rPr>
        <w:t xml:space="preserve">Ad. 1 </w:t>
      </w:r>
      <w:r w:rsidR="00E44309" w:rsidRPr="00E44309">
        <w:rPr>
          <w:rFonts w:ascii="Arial" w:hAnsi="Arial" w:cs="Arial"/>
          <w:b/>
          <w:iCs/>
          <w:color w:val="000000"/>
          <w:sz w:val="20"/>
          <w:szCs w:val="20"/>
        </w:rPr>
        <w:t>Zgodnie z SWZ</w:t>
      </w:r>
      <w:r w:rsidR="00E44309">
        <w:rPr>
          <w:rFonts w:ascii="Arial" w:hAnsi="Arial" w:cs="Arial"/>
          <w:b/>
          <w:iCs/>
          <w:color w:val="000000"/>
          <w:sz w:val="20"/>
          <w:szCs w:val="20"/>
        </w:rPr>
        <w:t>.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Pytanie 2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 xml:space="preserve"> Czy Zamawiający dopuści w pak. 15 w poz.1- 3 siatki do naprawy przepuklin: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• gramatura siatki 50g/m2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• grubość siatki 0,41 mm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• wielkość porów 1x1,25 mm</w:t>
      </w:r>
    </w:p>
    <w:p w:rsidR="00131779" w:rsidRPr="00131779" w:rsidRDefault="00131779" w:rsidP="00131779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31779">
        <w:rPr>
          <w:rFonts w:ascii="Arial" w:hAnsi="Arial" w:cs="Arial"/>
          <w:iCs/>
          <w:color w:val="000000"/>
          <w:sz w:val="20"/>
          <w:szCs w:val="20"/>
        </w:rPr>
        <w:t>• grubość pojedynczego włókna &lt; 0,10 mm?</w:t>
      </w:r>
    </w:p>
    <w:p w:rsidR="00131779" w:rsidRPr="00131779" w:rsidRDefault="00131779" w:rsidP="00131779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Ad. 2 </w:t>
      </w:r>
      <w:r w:rsidR="00E44309" w:rsidRPr="00E44309">
        <w:rPr>
          <w:rFonts w:ascii="Arial" w:hAnsi="Arial" w:cs="Arial"/>
          <w:b/>
          <w:iCs/>
          <w:color w:val="000000"/>
          <w:sz w:val="20"/>
          <w:szCs w:val="20"/>
        </w:rPr>
        <w:t>Zgodnie z SWZ</w:t>
      </w:r>
      <w:r w:rsidR="00E44309">
        <w:rPr>
          <w:rFonts w:ascii="Arial" w:hAnsi="Arial" w:cs="Arial"/>
          <w:b/>
          <w:iCs/>
          <w:color w:val="000000"/>
          <w:sz w:val="20"/>
          <w:szCs w:val="20"/>
        </w:rPr>
        <w:t>.</w:t>
      </w:r>
    </w:p>
    <w:p w:rsidR="00131779" w:rsidRDefault="00131779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6A3157" w:rsidRDefault="006A3157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>1) Czy Zamawiający dopuści w Zadaniu nr 14, pozycji nr 3: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• 15 szt. taśm ginekologicznych jednorazowych, jednorodnych, sterylnych, </w:t>
      </w:r>
      <w:proofErr w:type="spellStart"/>
      <w:r w:rsidRPr="006A3157">
        <w:rPr>
          <w:rFonts w:ascii="Arial" w:hAnsi="Arial" w:cs="Arial"/>
          <w:iCs/>
          <w:color w:val="000000"/>
          <w:sz w:val="20"/>
          <w:szCs w:val="20"/>
        </w:rPr>
        <w:t>niewchłanialnych</w:t>
      </w:r>
      <w:proofErr w:type="spellEnd"/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, z polipropylenu </w:t>
      </w:r>
      <w:proofErr w:type="spellStart"/>
      <w:r w:rsidRPr="006A3157">
        <w:rPr>
          <w:rFonts w:ascii="Arial" w:hAnsi="Arial" w:cs="Arial"/>
          <w:iCs/>
          <w:color w:val="000000"/>
          <w:sz w:val="20"/>
          <w:szCs w:val="20"/>
        </w:rPr>
        <w:t>monofilamentowego</w:t>
      </w:r>
      <w:proofErr w:type="spellEnd"/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, do korekcji wysiłkowego nietrzymania moczu u kobiet,  przeznaczonych do implantacji metodą zarówno TOT jak i TVT, z plastikową osłonką na ramionach zapobiegającą zakażeniom (brak osłonki w środku na odcinku min 1,5cm), o długości 45cm, szerokości 1,1cm, porowatości maksymalnej 2314µm, grubości taśmy 0,33mm, grubości nici 80µm, gramaturze 48g/m2, wytrzymałości na rozciąganie 70N/cm, brzegi taśmy cięte laserowo zakończone bezpiecznymi pętelkami, zwężane na końcach, wykonane </w:t>
      </w:r>
      <w:r w:rsidR="007555BF">
        <w:rPr>
          <w:rFonts w:ascii="Arial" w:hAnsi="Arial" w:cs="Arial"/>
          <w:iCs/>
          <w:color w:val="000000"/>
          <w:sz w:val="20"/>
          <w:szCs w:val="20"/>
        </w:rPr>
        <w:br/>
      </w:r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w technologii </w:t>
      </w:r>
      <w:proofErr w:type="spellStart"/>
      <w:r w:rsidRPr="006A3157">
        <w:rPr>
          <w:rFonts w:ascii="Arial" w:hAnsi="Arial" w:cs="Arial"/>
          <w:iCs/>
          <w:color w:val="000000"/>
          <w:sz w:val="20"/>
          <w:szCs w:val="20"/>
        </w:rPr>
        <w:t>quadriaxial</w:t>
      </w:r>
      <w:proofErr w:type="spellEnd"/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 (geometria romboidalna, obecność włókien skośnych, podwójna nić wzmacniająca)?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>W razie wyrażenia zgody na pozycję numer 3, prosimy o jej wydzielenie i utworzenie z niej osobnego pakietu lub o możliwość startowania na poszczególne pozycje.</w:t>
      </w:r>
    </w:p>
    <w:p w:rsidR="006966B5" w:rsidRPr="006966B5" w:rsidRDefault="006966B5" w:rsidP="006A3157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966B5">
        <w:rPr>
          <w:rFonts w:ascii="Arial" w:hAnsi="Arial" w:cs="Arial"/>
          <w:b/>
          <w:iCs/>
          <w:color w:val="000000"/>
          <w:sz w:val="20"/>
          <w:szCs w:val="20"/>
        </w:rPr>
        <w:t xml:space="preserve">Ad. 1 </w:t>
      </w:r>
      <w:r w:rsidR="001E41F5" w:rsidRPr="001E41F5">
        <w:rPr>
          <w:rFonts w:ascii="Arial" w:hAnsi="Arial" w:cs="Arial"/>
          <w:b/>
          <w:iCs/>
          <w:color w:val="000000"/>
          <w:sz w:val="20"/>
          <w:szCs w:val="20"/>
        </w:rPr>
        <w:t>Zgodnie z SWZ</w:t>
      </w:r>
      <w:r w:rsidR="001E41F5">
        <w:rPr>
          <w:rFonts w:ascii="Arial" w:hAnsi="Arial" w:cs="Arial"/>
          <w:b/>
          <w:iCs/>
          <w:color w:val="000000"/>
          <w:sz w:val="20"/>
          <w:szCs w:val="20"/>
        </w:rPr>
        <w:t>.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>2) Dotyczy Zadania nr 14: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Czy Zamawiający wyrazi zgodę na zaoferowanie próbki </w:t>
      </w:r>
      <w:proofErr w:type="spellStart"/>
      <w:r w:rsidRPr="006A3157">
        <w:rPr>
          <w:rFonts w:ascii="Arial" w:hAnsi="Arial" w:cs="Arial"/>
          <w:iCs/>
          <w:color w:val="000000"/>
          <w:sz w:val="20"/>
          <w:szCs w:val="20"/>
        </w:rPr>
        <w:t>niesterylnej</w:t>
      </w:r>
      <w:proofErr w:type="spellEnd"/>
      <w:r w:rsidRPr="006A3157">
        <w:rPr>
          <w:rFonts w:ascii="Arial" w:hAnsi="Arial" w:cs="Arial"/>
          <w:iCs/>
          <w:color w:val="000000"/>
          <w:sz w:val="20"/>
          <w:szCs w:val="20"/>
        </w:rPr>
        <w:t>?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>Uzasadnienie</w:t>
      </w:r>
    </w:p>
    <w:p w:rsidR="006A3157" w:rsidRPr="006A3157" w:rsidRDefault="006A3157" w:rsidP="006A315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A3157">
        <w:rPr>
          <w:rFonts w:ascii="Arial" w:hAnsi="Arial" w:cs="Arial"/>
          <w:iCs/>
          <w:color w:val="000000"/>
          <w:sz w:val="20"/>
          <w:szCs w:val="20"/>
        </w:rPr>
        <w:t xml:space="preserve">Dopuszczenie naszych produktów umożliwi uczestnictwo w w/w przetargu, podniesie konkurencyjność postępowania i pozwoli Państwu na wybór rzeczywiście najkorzystniejszej oferty. </w:t>
      </w:r>
    </w:p>
    <w:p w:rsidR="006A3157" w:rsidRDefault="006966B5" w:rsidP="006A3157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Ad. 2 </w:t>
      </w:r>
      <w:r w:rsidR="001E41F5">
        <w:rPr>
          <w:rFonts w:ascii="Arial" w:hAnsi="Arial" w:cs="Arial"/>
          <w:b/>
          <w:iCs/>
          <w:color w:val="000000"/>
          <w:sz w:val="20"/>
          <w:szCs w:val="20"/>
        </w:rPr>
        <w:t>Zamawiający wyraża zgodę.</w:t>
      </w:r>
      <w:r w:rsidR="006A3157" w:rsidRPr="006A3157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</w:p>
    <w:p w:rsidR="00994392" w:rsidRDefault="00994392" w:rsidP="006A3157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lastRenderedPageBreak/>
        <w:t>Zadanie nr 14, pozycja 1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Czy Zamawiający dopuści produkt o następującej specyfikacji: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System leczenia wypadania macicy stosowany w zabiegach naprawy przedniego i szczytowego wypadnięcia poprzez wzmocnienie struktur dna miednicy.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Zabieg przeprowadzany jest za pomocą jednego nacięcia pochwy. Innowacyjny system TAS (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Tissue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Anchoring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System) polegający na precyzyjnym połączeniu implantu z więzadłem krzyżowo-kolcowym przy pomocy kotwic o 6 punktach mocowania i kącie 360 stopni.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Siatka polipropylenowa,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monoflamentowa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niewchłanialna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o bardzo delikatnej strukturze w części centralnej - gramatura 16 g/m2. Łatwy do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zidentyfkowania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znak w części centralnej daje możliwość symetrycznego umieszczenia implantu pod szyją pęcherza moczowego.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Specjalnie zaprojektowane instrumenty pozwalające na bezpieczne i precyzyjne wszczepianie do więzadeł krzyżowo-kolcowych oraz wewnętrznych mięśni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zasłonionych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System pętli na ramionach mocujących umożliwia dostosowanie naprężenia przy wsparciu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podcewkowym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Parametry techniczne: grubość siatki-0,5 mm wielkość porów-0,5-1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um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System całkowicie jednorazowy, sterylny.</w:t>
      </w:r>
    </w:p>
    <w:p w:rsidR="00994392" w:rsidRPr="00994392" w:rsidRDefault="00994392" w:rsidP="00994392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994392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Zamawiający dopuszcza.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Zadanie nr 14, pozycja 2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Czy Zamawiający dopuści produkt o następującej specyfikacji: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System leczenia wypadania macicy stosowany w zabiegach naprawy tylnego i szczytowego wypadnięcia poprzez wzmocnienie struktur dna miednicy.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Zabieg przeprowadzany jest za pomocą jednego nacięcia pochwy. Innowacyjny system TAS (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Tissue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Anchoring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System) polegający na precyzyjnym połączeniu implantu z więzadłem krzyżowo-kolcowym przy pomocy kotwic o 6 punktach mocowania i kącie 360 stopni.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Siatka polipropylenowa,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monoflamentowa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niewchłanialna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posiada 6 mm otwory w części centralnej.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Specjalnie zaprojektowany instrument pozwala na bezpieczne i precyzyjne wszczepianie do więzadeł 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krzyżowo-kolcowych.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Parametry techniczne: grubość siatki-0,5 mm wielkość porów-0,5-1 um. Jest to system całkowicie jednorazowy i sterylny.</w:t>
      </w:r>
    </w:p>
    <w:p w:rsidR="00994392" w:rsidRPr="00994392" w:rsidRDefault="00994392" w:rsidP="00994392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994392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Zamawiający dopuszcza.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Zadanie nr 14, pozycja 3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Czy Zamawiający dopuści produkt o następującej specyfikacji: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Taśma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podcewkowa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TOT - System do operacyjnego leczenia nietrzymania moczu u kobiet 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Parametry: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1. System całkowicie jednorazowy, sterylny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2.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Monoflamentowa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, 100% polipropylenowa,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niewchłanialna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taśma: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szerokość - 1,3 cm, grubość - 0,40 mm, gramatura - 62g/m2.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>3. Laserowo zgrzewane brzegi taśmy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4. System 2 jednorazowych igieł, charakteryzujący się ergonomicznym projektem uchwytu </w:t>
      </w:r>
      <w:r w:rsidR="007555BF">
        <w:rPr>
          <w:rFonts w:ascii="Arial" w:hAnsi="Arial" w:cs="Arial"/>
          <w:iCs/>
          <w:color w:val="000000"/>
          <w:sz w:val="20"/>
          <w:szCs w:val="20"/>
        </w:rPr>
        <w:br/>
      </w:r>
      <w:r w:rsidRPr="00994392">
        <w:rPr>
          <w:rFonts w:ascii="Arial" w:hAnsi="Arial" w:cs="Arial"/>
          <w:iCs/>
          <w:color w:val="000000"/>
          <w:sz w:val="20"/>
          <w:szCs w:val="20"/>
        </w:rPr>
        <w:t>i dwupłaszczyznowym wygięciem igieł o średnicy 3 mm z tzw. pamięcią powrotną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5.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Nietraumatyczne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połączenie igieł z końcami taśmy</w:t>
      </w:r>
    </w:p>
    <w:p w:rsidR="00994392" w:rsidRPr="00994392" w:rsidRDefault="00994392" w:rsidP="0099439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6. Implantacja z dostępu przez otwory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zasłonione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w technice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out-in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oraz </w:t>
      </w:r>
      <w:proofErr w:type="spellStart"/>
      <w:r w:rsidRPr="00994392">
        <w:rPr>
          <w:rFonts w:ascii="Arial" w:hAnsi="Arial" w:cs="Arial"/>
          <w:iCs/>
          <w:color w:val="000000"/>
          <w:sz w:val="20"/>
          <w:szCs w:val="20"/>
        </w:rPr>
        <w:t>in</w:t>
      </w:r>
      <w:proofErr w:type="spellEnd"/>
      <w:r w:rsidRPr="00994392">
        <w:rPr>
          <w:rFonts w:ascii="Arial" w:hAnsi="Arial" w:cs="Arial"/>
          <w:iCs/>
          <w:color w:val="000000"/>
          <w:sz w:val="20"/>
          <w:szCs w:val="20"/>
        </w:rPr>
        <w:t xml:space="preserve"> -out</w:t>
      </w:r>
    </w:p>
    <w:p w:rsidR="006A3157" w:rsidRDefault="00994392" w:rsidP="006A3157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Zamawiający dopuszcza.</w:t>
      </w:r>
    </w:p>
    <w:p w:rsidR="00BC11D8" w:rsidRDefault="00BC11D8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C11D8" w:rsidRDefault="00BC11D8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3, poz. 5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szew z igłą odwrotnie tnącą kosmetyczną z 3 krawędziami tnącymi ze stali typu 300,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3, poz. 5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szew z igłą odwrotnie tnącą kosmetyczną z precyzyjnym ostrzem typu micro-point, z 3 krawędziami tnącymi ze stali typu 300,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3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długość nici 75 cm wszędzie tam gdzie wymagana jest długość 70 cm?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Zamawiający dopuszcza.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lastRenderedPageBreak/>
        <w:t>Dot. Zadania nr 4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nici chirurgiczne syntetyczne, </w:t>
      </w:r>
      <w:proofErr w:type="spellStart"/>
      <w:r w:rsidRPr="00BC11D8">
        <w:rPr>
          <w:rFonts w:ascii="Arial" w:hAnsi="Arial" w:cs="Arial"/>
          <w:iCs/>
          <w:color w:val="000000"/>
          <w:sz w:val="20"/>
          <w:szCs w:val="20"/>
        </w:rPr>
        <w:t>wchłanialne</w:t>
      </w:r>
      <w:proofErr w:type="spellEnd"/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proofErr w:type="spellStart"/>
      <w:r w:rsidRPr="00BC11D8">
        <w:rPr>
          <w:rFonts w:ascii="Arial" w:hAnsi="Arial" w:cs="Arial"/>
          <w:iCs/>
          <w:color w:val="000000"/>
          <w:sz w:val="20"/>
          <w:szCs w:val="20"/>
        </w:rPr>
        <w:t>monofilamentowe</w:t>
      </w:r>
      <w:proofErr w:type="spellEnd"/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, wykonane </w:t>
      </w:r>
      <w:r w:rsidR="007555BF">
        <w:rPr>
          <w:rFonts w:ascii="Arial" w:hAnsi="Arial" w:cs="Arial"/>
          <w:iCs/>
          <w:color w:val="000000"/>
          <w:sz w:val="20"/>
          <w:szCs w:val="20"/>
        </w:rPr>
        <w:br/>
      </w: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z </w:t>
      </w:r>
      <w:proofErr w:type="spellStart"/>
      <w:r w:rsidRPr="00BC11D8">
        <w:rPr>
          <w:rFonts w:ascii="Arial" w:hAnsi="Arial" w:cs="Arial"/>
          <w:iCs/>
          <w:color w:val="000000"/>
          <w:sz w:val="20"/>
          <w:szCs w:val="20"/>
        </w:rPr>
        <w:t>polidioksanonu</w:t>
      </w:r>
      <w:proofErr w:type="spellEnd"/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, o okresie podtrzymywania tkankowego po 14 dniach 75%, po 28 dniach 65-70%, po 43 dniach 55-60%, po 57 dniach 40% i okresie całkowitego wchłonięcia 180-210 dni?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6, poz. 1, 2, 5, 10, 14, 15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Czy Zamawiający dopuści szew z igłą odwrotnie tnącą kosmetyczną z 3 krawędziami tnącymi ze stali typu 300,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pozostałe parametry bez zmian?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6, poz. 1, 2, 5, 10, 14, 15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szew z igłą odwrotnie tnącą kosmetyczną z precyzyjnym ostrzem typu micro-point, z 3 krawędziami tnącymi ze stali typu 300,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6, poz. 8, 14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Czy Zamawiający wydzieli w/w pozycje lub zrezygnuje z wymogu klipsów?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6, poz. 15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wydzieli w/w pozycję lub zrezygnuje z wymogu nitki </w:t>
      </w:r>
      <w:proofErr w:type="spellStart"/>
      <w:r w:rsidRPr="00BC11D8">
        <w:rPr>
          <w:rFonts w:ascii="Arial" w:hAnsi="Arial" w:cs="Arial"/>
          <w:iCs/>
          <w:color w:val="000000"/>
          <w:sz w:val="20"/>
          <w:szCs w:val="20"/>
        </w:rPr>
        <w:t>tytanizowanej</w:t>
      </w:r>
      <w:proofErr w:type="spellEnd"/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7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nici plecione,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9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igły ze stali typu 300?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9, poz. 2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przekrój igły półkwadratowy tj. okrągła spłaszczona grzbietowo-brzusznie w części </w:t>
      </w:r>
      <w:proofErr w:type="spellStart"/>
      <w:r w:rsidRPr="00BC11D8">
        <w:rPr>
          <w:rFonts w:ascii="Arial" w:hAnsi="Arial" w:cs="Arial"/>
          <w:iCs/>
          <w:color w:val="000000"/>
          <w:sz w:val="20"/>
          <w:szCs w:val="20"/>
        </w:rPr>
        <w:t>imadłowej</w:t>
      </w:r>
      <w:proofErr w:type="spellEnd"/>
      <w:r w:rsidRPr="00BC11D8">
        <w:rPr>
          <w:rFonts w:ascii="Arial" w:hAnsi="Arial" w:cs="Arial"/>
          <w:iCs/>
          <w:color w:val="000000"/>
          <w:sz w:val="20"/>
          <w:szCs w:val="20"/>
        </w:rPr>
        <w:t>?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9, poz. 10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szew z igłą odwrotnie tnącą kosmetyczną z 3 krawędziami tnącymi ze stali typu 300,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9, poz. 10</w:t>
      </w:r>
    </w:p>
    <w:p w:rsid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 xml:space="preserve">Czy Zamawiający dopuści szew z igłą odwrotnie tnącą kosmetyczną z precyzyjnym ostrzem typu micro-point, z 3 krawędziami tnącymi ze stali typu 300, pozostałe parametry bez zmian? </w:t>
      </w:r>
    </w:p>
    <w:p w:rsidR="00BC11D8" w:rsidRPr="00BC11D8" w:rsidRDefault="00BC11D8" w:rsidP="00BC11D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C11D8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Dot. Zadania nr 9, poz. 10</w:t>
      </w:r>
    </w:p>
    <w:p w:rsidR="00BC11D8" w:rsidRPr="00BC11D8" w:rsidRDefault="00BC11D8" w:rsidP="00BC11D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C11D8">
        <w:rPr>
          <w:rFonts w:ascii="Arial" w:hAnsi="Arial" w:cs="Arial"/>
          <w:iCs/>
          <w:color w:val="000000"/>
          <w:sz w:val="20"/>
          <w:szCs w:val="20"/>
        </w:rPr>
        <w:t>Czy Zamawiający wydzieli w/w pozycje lub zrezygnuje z wymogu klipsów?</w:t>
      </w:r>
    </w:p>
    <w:p w:rsidR="00BC11D8" w:rsidRDefault="00BC11D8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B82859">
        <w:rPr>
          <w:rFonts w:ascii="Arial" w:hAnsi="Arial" w:cs="Arial"/>
          <w:b/>
          <w:iCs/>
          <w:color w:val="000000"/>
          <w:sz w:val="20"/>
          <w:szCs w:val="20"/>
        </w:rPr>
        <w:t>Zgodnie z SWZ.</w:t>
      </w:r>
    </w:p>
    <w:p w:rsidR="00BC11D8" w:rsidRDefault="00BC11D8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C11D8" w:rsidRDefault="00BC11D8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BC11D8" w:rsidRPr="00BC11D8" w:rsidRDefault="00BC11D8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P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D046FF" w:rsidRDefault="00D046FF" w:rsidP="008F372E">
      <w:pPr>
        <w:jc w:val="both"/>
        <w:rPr>
          <w:rFonts w:ascii="Arial" w:hAnsi="Arial" w:cs="Arial"/>
          <w:b/>
          <w:sz w:val="20"/>
          <w:szCs w:val="20"/>
        </w:rPr>
      </w:pPr>
    </w:p>
    <w:p w:rsidR="00CA21E8" w:rsidRPr="00CA21E8" w:rsidRDefault="00CA21E8" w:rsidP="00CA21E8">
      <w:pPr>
        <w:jc w:val="both"/>
        <w:rPr>
          <w:rFonts w:ascii="Arial" w:hAnsi="Arial" w:cs="Arial"/>
          <w:sz w:val="20"/>
          <w:szCs w:val="20"/>
        </w:rPr>
      </w:pPr>
      <w:r w:rsidRPr="00CA21E8">
        <w:rPr>
          <w:rFonts w:ascii="Arial" w:hAnsi="Arial" w:cs="Arial"/>
          <w:sz w:val="20"/>
          <w:szCs w:val="20"/>
        </w:rPr>
        <w:t xml:space="preserve">Z-ca Dyrektora ds. </w:t>
      </w:r>
    </w:p>
    <w:p w:rsidR="00CA21E8" w:rsidRPr="00CA21E8" w:rsidRDefault="00CA21E8" w:rsidP="00CA21E8">
      <w:pPr>
        <w:jc w:val="both"/>
        <w:rPr>
          <w:rFonts w:ascii="Arial" w:hAnsi="Arial" w:cs="Arial"/>
          <w:sz w:val="20"/>
          <w:szCs w:val="20"/>
        </w:rPr>
      </w:pPr>
      <w:r w:rsidRPr="00CA21E8">
        <w:rPr>
          <w:rFonts w:ascii="Arial" w:hAnsi="Arial" w:cs="Arial"/>
          <w:sz w:val="20"/>
          <w:szCs w:val="20"/>
        </w:rPr>
        <w:t>Ekonomiczno-Eksploatacyjnych</w:t>
      </w:r>
    </w:p>
    <w:p w:rsidR="00CA21E8" w:rsidRPr="00CA21E8" w:rsidRDefault="00CA21E8" w:rsidP="00CA21E8">
      <w:pPr>
        <w:jc w:val="both"/>
        <w:rPr>
          <w:rFonts w:ascii="Arial" w:hAnsi="Arial" w:cs="Arial"/>
          <w:sz w:val="20"/>
          <w:szCs w:val="20"/>
        </w:rPr>
      </w:pPr>
      <w:r w:rsidRPr="00CA21E8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CA21E8">
        <w:rPr>
          <w:rFonts w:ascii="Arial" w:hAnsi="Arial" w:cs="Arial"/>
          <w:sz w:val="20"/>
          <w:szCs w:val="20"/>
        </w:rPr>
        <w:t>Beneda</w:t>
      </w:r>
      <w:proofErr w:type="spellEnd"/>
    </w:p>
    <w:p w:rsidR="00511E33" w:rsidRDefault="00CA21E8" w:rsidP="00CA21E8">
      <w:pPr>
        <w:jc w:val="both"/>
        <w:rPr>
          <w:rFonts w:ascii="Arial" w:hAnsi="Arial" w:cs="Arial"/>
          <w:sz w:val="18"/>
          <w:szCs w:val="18"/>
        </w:rPr>
      </w:pPr>
      <w:r w:rsidRPr="00CA21E8">
        <w:rPr>
          <w:rFonts w:ascii="Arial" w:hAnsi="Arial" w:cs="Arial"/>
          <w:sz w:val="20"/>
          <w:szCs w:val="20"/>
        </w:rPr>
        <w:t>/podpis na oryginale/</w:t>
      </w:r>
    </w:p>
    <w:p w:rsidR="00E11CA0" w:rsidRDefault="00E11CA0" w:rsidP="009377AB">
      <w:pPr>
        <w:jc w:val="both"/>
        <w:rPr>
          <w:rFonts w:ascii="Arial" w:hAnsi="Arial" w:cs="Arial"/>
          <w:sz w:val="18"/>
          <w:szCs w:val="18"/>
        </w:rPr>
      </w:pPr>
    </w:p>
    <w:p w:rsidR="00E11CA0" w:rsidRDefault="00E11CA0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3B070F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3B070F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CA21E8">
      <w:rPr>
        <w:rFonts w:asciiTheme="majorHAnsi" w:hAnsiTheme="majorHAnsi" w:cstheme="majorHAnsi"/>
        <w:b/>
        <w:bCs/>
        <w:noProof/>
        <w:sz w:val="18"/>
      </w:rPr>
      <w:t>3</w:t>
    </w:r>
    <w:r w:rsidR="003B070F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CA21E8" w:rsidRPr="00CA21E8">
        <w:rPr>
          <w:rFonts w:asciiTheme="majorHAnsi" w:hAnsiTheme="majorHAnsi" w:cstheme="majorHAnsi"/>
          <w:b/>
          <w:bCs/>
          <w:noProof/>
          <w:sz w:val="18"/>
        </w:rPr>
        <w:t>3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E94"/>
    <w:rsid w:val="00093857"/>
    <w:rsid w:val="0009493B"/>
    <w:rsid w:val="00095236"/>
    <w:rsid w:val="00095D65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1598"/>
    <w:rsid w:val="00124793"/>
    <w:rsid w:val="00124BBD"/>
    <w:rsid w:val="00125CCA"/>
    <w:rsid w:val="00127D1F"/>
    <w:rsid w:val="00131779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E41F5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20092"/>
    <w:rsid w:val="00321C98"/>
    <w:rsid w:val="00330022"/>
    <w:rsid w:val="0033239B"/>
    <w:rsid w:val="003331C0"/>
    <w:rsid w:val="00334C15"/>
    <w:rsid w:val="00335A82"/>
    <w:rsid w:val="00350CE7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070F"/>
    <w:rsid w:val="003B370A"/>
    <w:rsid w:val="003B50CC"/>
    <w:rsid w:val="003B7411"/>
    <w:rsid w:val="003C0BDD"/>
    <w:rsid w:val="003D11F9"/>
    <w:rsid w:val="003D12EA"/>
    <w:rsid w:val="003D214A"/>
    <w:rsid w:val="003D6F9D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67E6F"/>
    <w:rsid w:val="0047032B"/>
    <w:rsid w:val="00471DA7"/>
    <w:rsid w:val="00473211"/>
    <w:rsid w:val="004743A2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E2C20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3A05"/>
    <w:rsid w:val="006966B5"/>
    <w:rsid w:val="00697888"/>
    <w:rsid w:val="006A10B1"/>
    <w:rsid w:val="006A3157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712EE8"/>
    <w:rsid w:val="007138D0"/>
    <w:rsid w:val="00720642"/>
    <w:rsid w:val="007224AE"/>
    <w:rsid w:val="00724D13"/>
    <w:rsid w:val="00727D51"/>
    <w:rsid w:val="0073491E"/>
    <w:rsid w:val="00735845"/>
    <w:rsid w:val="00737EDC"/>
    <w:rsid w:val="00740185"/>
    <w:rsid w:val="00743132"/>
    <w:rsid w:val="00747DDD"/>
    <w:rsid w:val="00754FCC"/>
    <w:rsid w:val="007555BF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7F3A95"/>
    <w:rsid w:val="007F404F"/>
    <w:rsid w:val="00806772"/>
    <w:rsid w:val="008143E6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3B14"/>
    <w:rsid w:val="00865B92"/>
    <w:rsid w:val="00865BB9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47A24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4392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072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2859"/>
    <w:rsid w:val="00B87F91"/>
    <w:rsid w:val="00BA0439"/>
    <w:rsid w:val="00BA1B24"/>
    <w:rsid w:val="00BA5154"/>
    <w:rsid w:val="00BA5581"/>
    <w:rsid w:val="00BA76ED"/>
    <w:rsid w:val="00BB13C6"/>
    <w:rsid w:val="00BB5768"/>
    <w:rsid w:val="00BB6D0D"/>
    <w:rsid w:val="00BB6DBD"/>
    <w:rsid w:val="00BC11D8"/>
    <w:rsid w:val="00BC4CD0"/>
    <w:rsid w:val="00BC6C5B"/>
    <w:rsid w:val="00BC716E"/>
    <w:rsid w:val="00BD0806"/>
    <w:rsid w:val="00BD254E"/>
    <w:rsid w:val="00BD2A4B"/>
    <w:rsid w:val="00BE5526"/>
    <w:rsid w:val="00BF056D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419B"/>
    <w:rsid w:val="00C84214"/>
    <w:rsid w:val="00C8507D"/>
    <w:rsid w:val="00C852DE"/>
    <w:rsid w:val="00C90553"/>
    <w:rsid w:val="00C91BAB"/>
    <w:rsid w:val="00C94D51"/>
    <w:rsid w:val="00CA21E8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4339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DF7DA4"/>
    <w:rsid w:val="00E02F8E"/>
    <w:rsid w:val="00E03CAA"/>
    <w:rsid w:val="00E0493C"/>
    <w:rsid w:val="00E05BB1"/>
    <w:rsid w:val="00E11CA0"/>
    <w:rsid w:val="00E1666D"/>
    <w:rsid w:val="00E21ADA"/>
    <w:rsid w:val="00E27F82"/>
    <w:rsid w:val="00E3099F"/>
    <w:rsid w:val="00E33B05"/>
    <w:rsid w:val="00E3557D"/>
    <w:rsid w:val="00E35772"/>
    <w:rsid w:val="00E430B5"/>
    <w:rsid w:val="00E44309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07504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FDDF-5D2F-420C-9AB2-B0955EEC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21</cp:revision>
  <cp:lastPrinted>2021-10-12T11:03:00Z</cp:lastPrinted>
  <dcterms:created xsi:type="dcterms:W3CDTF">2021-05-04T08:50:00Z</dcterms:created>
  <dcterms:modified xsi:type="dcterms:W3CDTF">2021-11-30T10:31:00Z</dcterms:modified>
</cp:coreProperties>
</file>