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</w:p>
    <w:p w:rsid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 xml:space="preserve">Kruger &amp; </w:t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Matz</w:t>
      </w:r>
      <w:proofErr w:type="spellEnd"/>
      <w:r w:rsidRPr="004B3D1E"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Executive</w:t>
      </w:r>
      <w:proofErr w:type="spellEnd"/>
    </w:p>
    <w:p w:rsid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</w:p>
    <w:p w:rsid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Bluetooth</w:t>
      </w:r>
      <w:r w:rsidRPr="004B3D1E">
        <w:rPr>
          <w:rFonts w:ascii="Arial" w:hAnsi="Arial" w:cs="Arial"/>
          <w:color w:val="111111"/>
          <w:sz w:val="18"/>
          <w:szCs w:val="18"/>
        </w:rPr>
        <w:tab/>
        <w:t>4.0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NFC</w:t>
      </w:r>
      <w:r w:rsidRPr="004B3D1E">
        <w:rPr>
          <w:rFonts w:ascii="Arial" w:hAnsi="Arial" w:cs="Arial"/>
          <w:color w:val="111111"/>
          <w:sz w:val="18"/>
          <w:szCs w:val="18"/>
        </w:rPr>
        <w:tab/>
        <w:t>Tak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Zasięg Bluetooth</w:t>
      </w:r>
      <w:r w:rsidRPr="004B3D1E">
        <w:rPr>
          <w:rFonts w:ascii="Arial" w:hAnsi="Arial" w:cs="Arial"/>
          <w:color w:val="111111"/>
          <w:sz w:val="18"/>
          <w:szCs w:val="18"/>
        </w:rPr>
        <w:tab/>
        <w:t>Do 30 m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Głośnik</w:t>
      </w:r>
      <w:r w:rsidRPr="004B3D1E">
        <w:rPr>
          <w:rFonts w:ascii="Arial" w:hAnsi="Arial" w:cs="Arial"/>
          <w:color w:val="111111"/>
          <w:sz w:val="18"/>
          <w:szCs w:val="18"/>
        </w:rPr>
        <w:tab/>
        <w:t>Ø 58 mm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Pasmo przenoszenia</w:t>
      </w:r>
      <w:r w:rsidRPr="004B3D1E">
        <w:rPr>
          <w:rFonts w:ascii="Arial" w:hAnsi="Arial" w:cs="Arial"/>
          <w:color w:val="111111"/>
          <w:sz w:val="18"/>
          <w:szCs w:val="18"/>
        </w:rPr>
        <w:tab/>
        <w:t xml:space="preserve">50 </w:t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Hz</w:t>
      </w:r>
      <w:proofErr w:type="spellEnd"/>
      <w:r w:rsidRPr="004B3D1E">
        <w:rPr>
          <w:rFonts w:ascii="Arial" w:hAnsi="Arial" w:cs="Arial"/>
          <w:color w:val="111111"/>
          <w:sz w:val="18"/>
          <w:szCs w:val="18"/>
        </w:rPr>
        <w:t xml:space="preserve"> ~ 25 kHz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Moc wyjściowa</w:t>
      </w:r>
      <w:r w:rsidRPr="004B3D1E">
        <w:rPr>
          <w:rFonts w:ascii="Arial" w:hAnsi="Arial" w:cs="Arial"/>
          <w:color w:val="111111"/>
          <w:sz w:val="18"/>
          <w:szCs w:val="18"/>
        </w:rPr>
        <w:tab/>
        <w:t>2x 12,5 W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Impedancja</w:t>
      </w:r>
      <w:r w:rsidRPr="004B3D1E">
        <w:rPr>
          <w:rFonts w:ascii="Arial" w:hAnsi="Arial" w:cs="Arial"/>
          <w:color w:val="111111"/>
          <w:sz w:val="18"/>
          <w:szCs w:val="18"/>
        </w:rPr>
        <w:tab/>
        <w:t>6 Ohm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Technologia</w:t>
      </w:r>
      <w:r w:rsidRPr="004B3D1E">
        <w:rPr>
          <w:rFonts w:ascii="Arial" w:hAnsi="Arial" w:cs="Arial"/>
          <w:color w:val="111111"/>
          <w:sz w:val="18"/>
          <w:szCs w:val="18"/>
        </w:rPr>
        <w:tab/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MaxxBass</w:t>
      </w:r>
      <w:proofErr w:type="spellEnd"/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THD</w:t>
      </w:r>
      <w:r w:rsidRPr="004B3D1E">
        <w:rPr>
          <w:rFonts w:ascii="Arial" w:hAnsi="Arial" w:cs="Arial"/>
          <w:color w:val="111111"/>
          <w:sz w:val="18"/>
          <w:szCs w:val="18"/>
        </w:rPr>
        <w:tab/>
        <w:t>≤ 0,6%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Stosunek S/N</w:t>
      </w:r>
      <w:r w:rsidRPr="004B3D1E">
        <w:rPr>
          <w:rFonts w:ascii="Arial" w:hAnsi="Arial" w:cs="Arial"/>
          <w:color w:val="111111"/>
          <w:sz w:val="18"/>
          <w:szCs w:val="18"/>
        </w:rPr>
        <w:tab/>
        <w:t xml:space="preserve">≥ 92 </w:t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dB</w:t>
      </w:r>
      <w:proofErr w:type="spellEnd"/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USB</w:t>
      </w:r>
      <w:r w:rsidRPr="004B3D1E">
        <w:rPr>
          <w:rFonts w:ascii="Arial" w:hAnsi="Arial" w:cs="Arial"/>
          <w:color w:val="111111"/>
          <w:sz w:val="18"/>
          <w:szCs w:val="18"/>
        </w:rPr>
        <w:tab/>
        <w:t>1x USB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Wejście audio</w:t>
      </w:r>
      <w:r w:rsidRPr="004B3D1E">
        <w:rPr>
          <w:rFonts w:ascii="Arial" w:hAnsi="Arial" w:cs="Arial"/>
          <w:color w:val="111111"/>
          <w:sz w:val="18"/>
          <w:szCs w:val="18"/>
        </w:rPr>
        <w:tab/>
        <w:t>AUX</w:t>
      </w:r>
      <w:bookmarkStart w:id="0" w:name="_GoBack"/>
      <w:bookmarkEnd w:id="0"/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Wyjście słuchawkowe</w:t>
      </w:r>
      <w:r w:rsidRPr="004B3D1E">
        <w:rPr>
          <w:rFonts w:ascii="Arial" w:hAnsi="Arial" w:cs="Arial"/>
          <w:color w:val="111111"/>
          <w:sz w:val="18"/>
          <w:szCs w:val="18"/>
        </w:rPr>
        <w:tab/>
        <w:t>Jack 3,5 mm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Gniazdo zasilania</w:t>
      </w:r>
      <w:r w:rsidRPr="004B3D1E">
        <w:rPr>
          <w:rFonts w:ascii="Arial" w:hAnsi="Arial" w:cs="Arial"/>
          <w:color w:val="111111"/>
          <w:sz w:val="18"/>
          <w:szCs w:val="18"/>
        </w:rPr>
        <w:tab/>
        <w:t>Tak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Funkcja zestawu głośnomówiącego</w:t>
      </w:r>
      <w:r w:rsidRPr="004B3D1E">
        <w:rPr>
          <w:rFonts w:ascii="Arial" w:hAnsi="Arial" w:cs="Arial"/>
          <w:color w:val="111111"/>
          <w:sz w:val="18"/>
          <w:szCs w:val="18"/>
        </w:rPr>
        <w:tab/>
        <w:t>Tak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Czas odtwarzania muzyki</w:t>
      </w:r>
      <w:r w:rsidRPr="004B3D1E">
        <w:rPr>
          <w:rFonts w:ascii="Arial" w:hAnsi="Arial" w:cs="Arial"/>
          <w:color w:val="111111"/>
          <w:sz w:val="18"/>
          <w:szCs w:val="18"/>
        </w:rPr>
        <w:tab/>
        <w:t>Do 12 h</w:t>
      </w:r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Wbudowana bateria</w:t>
      </w:r>
      <w:r w:rsidRPr="004B3D1E">
        <w:rPr>
          <w:rFonts w:ascii="Arial" w:hAnsi="Arial" w:cs="Arial"/>
          <w:color w:val="111111"/>
          <w:sz w:val="18"/>
          <w:szCs w:val="18"/>
        </w:rPr>
        <w:tab/>
        <w:t xml:space="preserve">6600 </w:t>
      </w:r>
      <w:proofErr w:type="spellStart"/>
      <w:r w:rsidRPr="004B3D1E">
        <w:rPr>
          <w:rFonts w:ascii="Arial" w:hAnsi="Arial" w:cs="Arial"/>
          <w:color w:val="111111"/>
          <w:sz w:val="18"/>
          <w:szCs w:val="18"/>
        </w:rPr>
        <w:t>mAh</w:t>
      </w:r>
      <w:proofErr w:type="spellEnd"/>
    </w:p>
    <w:p w:rsidR="004B3D1E" w:rsidRPr="004B3D1E" w:rsidRDefault="004B3D1E" w:rsidP="004B3D1E">
      <w:pPr>
        <w:tabs>
          <w:tab w:val="left" w:pos="6242"/>
        </w:tabs>
        <w:spacing w:line="300" w:lineRule="atLeast"/>
        <w:ind w:left="120"/>
        <w:rPr>
          <w:rFonts w:ascii="Arial" w:hAnsi="Arial" w:cs="Arial"/>
          <w:color w:val="111111"/>
          <w:sz w:val="18"/>
          <w:szCs w:val="18"/>
        </w:rPr>
      </w:pPr>
      <w:r w:rsidRPr="004B3D1E">
        <w:rPr>
          <w:rFonts w:ascii="Arial" w:hAnsi="Arial" w:cs="Arial"/>
          <w:color w:val="111111"/>
          <w:sz w:val="18"/>
          <w:szCs w:val="18"/>
        </w:rPr>
        <w:t>Napięcie ładowania</w:t>
      </w:r>
      <w:r w:rsidRPr="004B3D1E">
        <w:rPr>
          <w:rFonts w:ascii="Arial" w:hAnsi="Arial" w:cs="Arial"/>
          <w:color w:val="111111"/>
          <w:sz w:val="18"/>
          <w:szCs w:val="18"/>
        </w:rPr>
        <w:tab/>
        <w:t>15 V / 1,5 A</w:t>
      </w:r>
    </w:p>
    <w:p w:rsidR="005D2C2B" w:rsidRDefault="005D2C2B"/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EE"/>
    <w:multiLevelType w:val="hybridMultilevel"/>
    <w:tmpl w:val="AE2EB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1623E4"/>
    <w:multiLevelType w:val="hybridMultilevel"/>
    <w:tmpl w:val="C1CC66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F"/>
    <w:rsid w:val="000A17DF"/>
    <w:rsid w:val="003544B9"/>
    <w:rsid w:val="004B3D1E"/>
    <w:rsid w:val="005D2C2B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C948"/>
  <w15:chartTrackingRefBased/>
  <w15:docId w15:val="{F180B1A4-1FC3-4C7F-AC06-2751E7F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0A17DF"/>
    <w:rPr>
      <w:b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A17D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rsid w:val="000A17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5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2</cp:revision>
  <dcterms:created xsi:type="dcterms:W3CDTF">2018-09-11T11:49:00Z</dcterms:created>
  <dcterms:modified xsi:type="dcterms:W3CDTF">2018-09-11T11:49:00Z</dcterms:modified>
</cp:coreProperties>
</file>