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1B398F7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546A7">
        <w:rPr>
          <w:rFonts w:ascii="Arial" w:eastAsia="Times New Roman" w:hAnsi="Arial" w:cs="Arial"/>
          <w:snapToGrid w:val="0"/>
          <w:lang w:eastAsia="pl-PL"/>
        </w:rPr>
        <w:t xml:space="preserve">03.01.2024 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D1455B1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E1454A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5546A7">
        <w:rPr>
          <w:rFonts w:ascii="Arial" w:eastAsia="Times New Roman" w:hAnsi="Arial" w:cs="Arial"/>
          <w:b/>
          <w:snapToGrid w:val="0"/>
          <w:lang w:eastAsia="pl-PL"/>
        </w:rPr>
        <w:t>94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818F47" w14:textId="7FF5481F" w:rsidR="005546A7" w:rsidRPr="005546A7" w:rsidRDefault="00E1454A" w:rsidP="005546A7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46A7">
        <w:rPr>
          <w:rFonts w:ascii="Arial" w:eastAsia="Calibri" w:hAnsi="Arial" w:cs="Arial"/>
          <w:b/>
        </w:rPr>
        <w:t>Dotyczy:</w:t>
      </w:r>
      <w:r w:rsidRPr="005546A7">
        <w:rPr>
          <w:rFonts w:ascii="Arial" w:eastAsia="Calibri" w:hAnsi="Arial" w:cs="Arial"/>
        </w:rPr>
        <w:t xml:space="preserve"> </w:t>
      </w:r>
      <w:r w:rsidR="005546A7" w:rsidRPr="005546A7">
        <w:rPr>
          <w:rFonts w:ascii="Arial" w:eastAsia="Times New Roman" w:hAnsi="Arial" w:cs="Arial"/>
          <w:b/>
          <w:bCs/>
          <w:lang w:eastAsia="pl-PL"/>
        </w:rPr>
        <w:t>Dostawa oleju napędowego (ON) do zbiornika zlokalizowanego w siedzibie Wydziału Dróg Powiatowych ul. Asfaltowa 1 Zagościniec oraz zakup benzyny bezołowiowej na stacji paliw  (Pb95) do pojazdów i maszyn na potrzeby Starostwa Powiatowego w Wołominie z podziałem na zadania w roku 2024</w:t>
      </w:r>
    </w:p>
    <w:p w14:paraId="3B6233BF" w14:textId="3D63472D" w:rsidR="00CB7E30" w:rsidRPr="005546A7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546A7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5546A7">
        <w:rPr>
          <w:rFonts w:ascii="Arial" w:eastAsia="Calibri" w:hAnsi="Arial" w:cs="Arial"/>
        </w:rPr>
        <w:t>a</w:t>
      </w:r>
      <w:r w:rsidRPr="005546A7">
        <w:rPr>
          <w:rFonts w:ascii="Arial" w:eastAsia="Calibri" w:hAnsi="Arial" w:cs="Arial"/>
        </w:rPr>
        <w:t xml:space="preserve">rt. </w:t>
      </w:r>
      <w:r w:rsidR="004B4C39" w:rsidRPr="005546A7">
        <w:rPr>
          <w:rFonts w:ascii="Arial" w:eastAsia="Calibri" w:hAnsi="Arial" w:cs="Arial"/>
        </w:rPr>
        <w:t>284</w:t>
      </w:r>
      <w:r w:rsidRPr="005546A7">
        <w:rPr>
          <w:rFonts w:ascii="Arial" w:eastAsia="Calibri" w:hAnsi="Arial" w:cs="Arial"/>
        </w:rPr>
        <w:t xml:space="preserve"> ust. 2 ustawy z 11 września 2019 r</w:t>
      </w:r>
      <w:r w:rsidR="00B70DDD" w:rsidRPr="005546A7">
        <w:rPr>
          <w:rFonts w:ascii="Arial" w:eastAsia="Calibri" w:hAnsi="Arial" w:cs="Arial"/>
        </w:rPr>
        <w:t xml:space="preserve">. – </w:t>
      </w:r>
      <w:r w:rsidRPr="005546A7">
        <w:rPr>
          <w:rFonts w:ascii="Arial" w:eastAsia="Calibri" w:hAnsi="Arial" w:cs="Arial"/>
        </w:rPr>
        <w:t xml:space="preserve">Prawo zamówień publicznych </w:t>
      </w:r>
      <w:r w:rsidR="00FA7825" w:rsidRPr="005546A7">
        <w:rPr>
          <w:rFonts w:ascii="Arial" w:eastAsia="Calibri" w:hAnsi="Arial" w:cs="Arial"/>
        </w:rPr>
        <w:t>(t.j.: Dz.U. z 202</w:t>
      </w:r>
      <w:r w:rsidR="00E1454A" w:rsidRPr="005546A7">
        <w:rPr>
          <w:rFonts w:ascii="Arial" w:eastAsia="Calibri" w:hAnsi="Arial" w:cs="Arial"/>
        </w:rPr>
        <w:t>3</w:t>
      </w:r>
      <w:r w:rsidR="00FA7825" w:rsidRPr="005546A7">
        <w:rPr>
          <w:rFonts w:ascii="Arial" w:eastAsia="Calibri" w:hAnsi="Arial" w:cs="Arial"/>
        </w:rPr>
        <w:t xml:space="preserve"> r., poz.</w:t>
      </w:r>
      <w:r w:rsidR="00332436" w:rsidRPr="005546A7">
        <w:rPr>
          <w:rFonts w:ascii="Arial" w:eastAsia="Calibri" w:hAnsi="Arial" w:cs="Arial"/>
        </w:rPr>
        <w:t xml:space="preserve"> </w:t>
      </w:r>
      <w:r w:rsidR="00FA7825" w:rsidRPr="005546A7">
        <w:rPr>
          <w:rFonts w:ascii="Arial" w:eastAsia="Calibri" w:hAnsi="Arial" w:cs="Arial"/>
        </w:rPr>
        <w:t>1</w:t>
      </w:r>
      <w:r w:rsidR="00E1454A" w:rsidRPr="005546A7">
        <w:rPr>
          <w:rFonts w:ascii="Arial" w:eastAsia="Calibri" w:hAnsi="Arial" w:cs="Arial"/>
        </w:rPr>
        <w:t>605</w:t>
      </w:r>
      <w:r w:rsidR="00746E87" w:rsidRPr="005546A7">
        <w:rPr>
          <w:rFonts w:ascii="Arial" w:eastAsia="Calibri" w:hAnsi="Arial" w:cs="Arial"/>
        </w:rPr>
        <w:t xml:space="preserve"> z późn. zm.</w:t>
      </w:r>
      <w:r w:rsidR="00FA7825" w:rsidRPr="005546A7">
        <w:rPr>
          <w:rFonts w:ascii="Arial" w:eastAsia="Calibri" w:hAnsi="Arial" w:cs="Arial"/>
        </w:rPr>
        <w:t>)</w:t>
      </w:r>
      <w:r w:rsidRPr="005546A7">
        <w:rPr>
          <w:rFonts w:ascii="Arial" w:eastAsia="Calibri" w:hAnsi="Arial" w:cs="Arial"/>
        </w:rPr>
        <w:t xml:space="preserve"> – dalej</w:t>
      </w:r>
      <w:r w:rsidR="00B70DDD" w:rsidRPr="005546A7">
        <w:rPr>
          <w:rFonts w:ascii="Arial" w:eastAsia="Calibri" w:hAnsi="Arial" w:cs="Arial"/>
        </w:rPr>
        <w:t>:</w:t>
      </w:r>
      <w:r w:rsidRPr="005546A7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5546A7">
        <w:rPr>
          <w:rFonts w:ascii="Arial" w:eastAsia="Calibri" w:hAnsi="Arial" w:cs="Arial"/>
        </w:rPr>
        <w:t>oskiem o wyjaśnienie treści SWZ</w:t>
      </w:r>
      <w:r w:rsidRPr="005546A7">
        <w:rPr>
          <w:rFonts w:ascii="Arial" w:eastAsia="Calibri" w:hAnsi="Arial" w:cs="Arial"/>
        </w:rPr>
        <w:t>.</w:t>
      </w:r>
    </w:p>
    <w:p w14:paraId="41680D30" w14:textId="77777777" w:rsidR="00CB7E30" w:rsidRPr="005546A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5546A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546A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5546A7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5546A7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5546A7">
        <w:rPr>
          <w:rFonts w:ascii="Arial" w:hAnsi="Arial" w:cs="Arial"/>
          <w:b/>
        </w:rPr>
        <w:t>Pytanie nr 1:</w:t>
      </w:r>
    </w:p>
    <w:p w14:paraId="7B8EA5C9" w14:textId="77777777" w:rsidR="005546A7" w:rsidRPr="005546A7" w:rsidRDefault="005546A7" w:rsidP="005546A7">
      <w:pPr>
        <w:spacing w:after="0" w:line="240" w:lineRule="auto"/>
        <w:jc w:val="both"/>
        <w:rPr>
          <w:rFonts w:ascii="Arial" w:hAnsi="Arial" w:cs="Arial"/>
        </w:rPr>
      </w:pPr>
      <w:r w:rsidRPr="005546A7">
        <w:rPr>
          <w:rFonts w:ascii="Arial" w:hAnsi="Arial" w:cs="Arial"/>
        </w:rPr>
        <w:t>W postępowaniu o numerze BZP.272.194.2023 Zamawiający wymaga „kopii wpłaconej kaucji do MF z tyt. hurtowej działalności w obrocie paliwami”, jednak w związku z aktualnie obowiązującymi przepisami, podmioty realizujący dostawy paliw płynnych na terenie RP nie muszą wpłacać kaucji gwarancyjnej do Ministerstwa Finansów. Kaucja gwarancyjna zastąpiona została co do zasady mechanizmem podzielonej płatności.</w:t>
      </w:r>
    </w:p>
    <w:p w14:paraId="24F487DF" w14:textId="2A7B0403" w:rsidR="00E1454A" w:rsidRPr="005546A7" w:rsidRDefault="005546A7" w:rsidP="005546A7">
      <w:pPr>
        <w:spacing w:after="0" w:line="240" w:lineRule="auto"/>
        <w:jc w:val="both"/>
        <w:rPr>
          <w:rFonts w:ascii="Arial" w:hAnsi="Arial" w:cs="Arial"/>
        </w:rPr>
      </w:pPr>
      <w:r w:rsidRPr="005546A7">
        <w:rPr>
          <w:rFonts w:ascii="Arial" w:hAnsi="Arial" w:cs="Arial"/>
        </w:rPr>
        <w:t>Zwracamy się z prośbą o usunięcie zapisu ze specyfikacji warunków zamówienia.</w:t>
      </w:r>
    </w:p>
    <w:p w14:paraId="0C1FF274" w14:textId="77777777" w:rsidR="005546A7" w:rsidRPr="005546A7" w:rsidRDefault="005546A7" w:rsidP="00E145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19C52B" w14:textId="4C55A175" w:rsidR="00751E92" w:rsidRPr="005546A7" w:rsidRDefault="00751E92" w:rsidP="00E145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546A7">
        <w:rPr>
          <w:rFonts w:ascii="Arial" w:hAnsi="Arial" w:cs="Arial"/>
          <w:b/>
          <w:bCs/>
        </w:rPr>
        <w:t>Odpowiedź:</w:t>
      </w:r>
    </w:p>
    <w:p w14:paraId="53A352E8" w14:textId="3F22A3E3" w:rsidR="00751E92" w:rsidRPr="005546A7" w:rsidRDefault="006C077C" w:rsidP="00751E9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usuwa zapis.</w:t>
      </w:r>
    </w:p>
    <w:p w14:paraId="77D53C05" w14:textId="5D4620A4" w:rsidR="005546A7" w:rsidRPr="005546A7" w:rsidRDefault="005546A7" w:rsidP="00751E92">
      <w:pPr>
        <w:jc w:val="both"/>
        <w:rPr>
          <w:rFonts w:ascii="Arial" w:eastAsia="Calibri" w:hAnsi="Arial" w:cs="Arial"/>
          <w:b/>
          <w:bCs/>
        </w:rPr>
      </w:pPr>
      <w:r w:rsidRPr="005546A7">
        <w:rPr>
          <w:rFonts w:ascii="Arial" w:eastAsia="Calibri" w:hAnsi="Arial" w:cs="Arial"/>
          <w:b/>
          <w:bCs/>
        </w:rPr>
        <w:t xml:space="preserve">Pytanie nr </w:t>
      </w:r>
      <w:r w:rsidRPr="005546A7">
        <w:rPr>
          <w:rFonts w:ascii="Arial" w:eastAsia="Calibri" w:hAnsi="Arial" w:cs="Arial"/>
          <w:b/>
          <w:bCs/>
        </w:rPr>
        <w:t>2</w:t>
      </w:r>
      <w:r w:rsidRPr="005546A7">
        <w:rPr>
          <w:rFonts w:ascii="Arial" w:eastAsia="Calibri" w:hAnsi="Arial" w:cs="Arial"/>
          <w:b/>
          <w:bCs/>
        </w:rPr>
        <w:t>:</w:t>
      </w:r>
    </w:p>
    <w:p w14:paraId="6400E5B4" w14:textId="6C16AC9A" w:rsidR="005546A7" w:rsidRPr="005546A7" w:rsidRDefault="005546A7" w:rsidP="005546A7">
      <w:pPr>
        <w:jc w:val="both"/>
        <w:rPr>
          <w:rFonts w:ascii="Arial" w:hAnsi="Arial" w:cs="Arial"/>
        </w:rPr>
      </w:pPr>
      <w:r w:rsidRPr="005546A7">
        <w:rPr>
          <w:rFonts w:ascii="Arial" w:hAnsi="Arial" w:cs="Arial"/>
        </w:rPr>
        <w:t xml:space="preserve">Zamawiający wymaga aby Wykonawcy złożyli oświadczenie dotyczące pojazdów elektrycznych lub napędzanych gazem ziemnym wskazujące spełnianie postanowienia art. 68 ust. 3 w związku z art. 35 ust. 2 pkt 2 ustawy z dnia 11 stycznia 2018 r. o elektromobilności i paliwach alternatywnych. Natomiast postanowienie to mówi o udziale pojazdów elektrycznych we flotach pojazdów służbowych organów administracji państwowej oraz jednostek samorządu terytorialnego. Czy to oznacza, ze Wykonawcy chcący złożyć ofertę w postępowaniu BZP.272.194.2023 powinni być organem administracji rządowej lub należeć do jednostek samorządów terytorialnych? </w:t>
      </w:r>
    </w:p>
    <w:p w14:paraId="40BF67B9" w14:textId="14C44DAD" w:rsidR="005546A7" w:rsidRDefault="005546A7" w:rsidP="00751E92">
      <w:pPr>
        <w:jc w:val="both"/>
        <w:rPr>
          <w:rFonts w:ascii="Arial" w:eastAsia="Calibri" w:hAnsi="Arial" w:cs="Arial"/>
        </w:rPr>
      </w:pPr>
      <w:r w:rsidRPr="005546A7">
        <w:rPr>
          <w:rFonts w:ascii="Arial" w:eastAsia="Calibri" w:hAnsi="Arial" w:cs="Arial"/>
        </w:rPr>
        <w:t>Odpowiedź:</w:t>
      </w:r>
    </w:p>
    <w:p w14:paraId="016F7B74" w14:textId="55D344A9" w:rsidR="005546A7" w:rsidRPr="005546A7" w:rsidRDefault="005546A7" w:rsidP="00751E92">
      <w:pPr>
        <w:jc w:val="both"/>
        <w:rPr>
          <w:rFonts w:ascii="Arial" w:eastAsia="Calibri" w:hAnsi="Arial" w:cs="Arial"/>
        </w:rPr>
      </w:pPr>
      <w:r w:rsidRPr="005546A7">
        <w:rPr>
          <w:rFonts w:ascii="Arial" w:eastAsia="Calibri" w:hAnsi="Arial" w:cs="Arial"/>
        </w:rPr>
        <w:t xml:space="preserve">Jednostka samorządu terytorialnego, o której mowa w art. 35 ust. 2, od dnia 1 stycznia 2022 r. wykonuje, </w:t>
      </w:r>
      <w:r w:rsidRPr="005546A7">
        <w:rPr>
          <w:rFonts w:ascii="Arial" w:eastAsia="Calibri" w:hAnsi="Arial" w:cs="Arial"/>
          <w:b/>
          <w:bCs/>
          <w:u w:val="single"/>
        </w:rPr>
        <w:t>zleca</w:t>
      </w:r>
      <w:r w:rsidRPr="005546A7">
        <w:rPr>
          <w:rFonts w:ascii="Arial" w:eastAsia="Calibri" w:hAnsi="Arial" w:cs="Arial"/>
          <w:u w:val="single"/>
        </w:rPr>
        <w:t xml:space="preserve"> </w:t>
      </w:r>
      <w:r w:rsidRPr="005546A7">
        <w:rPr>
          <w:rFonts w:ascii="Arial" w:eastAsia="Calibri" w:hAnsi="Arial" w:cs="Arial"/>
          <w:b/>
          <w:bCs/>
          <w:u w:val="single"/>
        </w:rPr>
        <w:t>lub powierza wykonywanie zadań publicznych</w:t>
      </w:r>
      <w:r w:rsidRPr="005546A7">
        <w:rPr>
          <w:rFonts w:ascii="Arial" w:eastAsia="Calibri" w:hAnsi="Arial" w:cs="Arial"/>
        </w:rPr>
        <w:t xml:space="preserve">, o których mowa w art. 35 ust. 2 pkt 1, podmiotom, których łączny udział pojazdów elektrycznych lub pojazdów napędzanych gazem ziemnym we flocie pojazdów samochodowych w rozumieniu art. 2 pkt 33 ustawy z dnia 20 czerwca 1997 r. – Prawo o ruchu drogowym używanych przy wykonywaniu tego zadania wynosi co najmniej 10%. Przepisu nie stosuje się do zlecania lub powierzania </w:t>
      </w:r>
      <w:r w:rsidRPr="005546A7">
        <w:rPr>
          <w:rFonts w:ascii="Arial" w:eastAsia="Calibri" w:hAnsi="Arial" w:cs="Arial"/>
        </w:rPr>
        <w:lastRenderedPageBreak/>
        <w:t>wykonania zadania publicznego, do którego nie stosuje się ustawy z dnia 11 września 2019 r. – Prawo zamówień publicznych, oraz do wykonywania, zlecania lub powierzania zadań publicznych dotyczących letniego i zimowego  utrzymania dróg polegającego na mechanicznej metodzie oczyszczania jezdni ulic, w szczególności zamiataniu i zmywaniu oraz zapobieganiu i zwalczaniu śliskości zimowej, w tym gołoledzi i usuwaniu śniegu.</w:t>
      </w:r>
    </w:p>
    <w:p w14:paraId="428EFEC4" w14:textId="77777777" w:rsidR="005546A7" w:rsidRPr="0094171D" w:rsidRDefault="005546A7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5546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3"/>
  </w:num>
  <w:num w:numId="5" w16cid:durableId="563107349">
    <w:abstractNumId w:val="2"/>
  </w:num>
  <w:num w:numId="6" w16cid:durableId="24672938">
    <w:abstractNumId w:val="6"/>
  </w:num>
  <w:num w:numId="7" w16cid:durableId="66139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546A7"/>
    <w:rsid w:val="005D4B76"/>
    <w:rsid w:val="005D4C04"/>
    <w:rsid w:val="00635B42"/>
    <w:rsid w:val="00652394"/>
    <w:rsid w:val="006C077C"/>
    <w:rsid w:val="00746E87"/>
    <w:rsid w:val="00751E92"/>
    <w:rsid w:val="00820B53"/>
    <w:rsid w:val="00AD543C"/>
    <w:rsid w:val="00B70DDD"/>
    <w:rsid w:val="00CB7E30"/>
    <w:rsid w:val="00D50C3A"/>
    <w:rsid w:val="00E1454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2023-04-17T06:36:00Z</cp:lastPrinted>
  <dcterms:created xsi:type="dcterms:W3CDTF">2024-01-03T11:26:00Z</dcterms:created>
  <dcterms:modified xsi:type="dcterms:W3CDTF">2024-01-03T11:32:00Z</dcterms:modified>
</cp:coreProperties>
</file>