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77777777"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6D0E4A7A"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576F72">
        <w:rPr>
          <w:b/>
          <w:sz w:val="22"/>
          <w:szCs w:val="22"/>
        </w:rPr>
        <w:t>5</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r w:rsidR="00BD6747" w:rsidRPr="00964446">
        <w:rPr>
          <w:b/>
          <w:sz w:val="22"/>
          <w:szCs w:val="22"/>
        </w:rPr>
        <w:t>/I</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77777777"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20</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56282B78"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386E3A">
        <w:rPr>
          <w:sz w:val="22"/>
          <w:szCs w:val="22"/>
        </w:rPr>
        <w:t>podstawowym bez negocjacji</w:t>
      </w:r>
      <w:r w:rsidRPr="00785690">
        <w:rPr>
          <w:sz w:val="22"/>
          <w:szCs w:val="22"/>
        </w:rPr>
        <w:t>,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77777777" w:rsidR="001459AC" w:rsidRPr="008B6756" w:rsidRDefault="00BC5E5E" w:rsidP="00A271AF">
      <w:pPr>
        <w:numPr>
          <w:ilvl w:val="0"/>
          <w:numId w:val="2"/>
        </w:numPr>
        <w:autoSpaceDE w:val="0"/>
        <w:autoSpaceDN w:val="0"/>
        <w:adjustRightInd w:val="0"/>
        <w:ind w:left="284" w:hanging="284"/>
        <w:jc w:val="both"/>
        <w:rPr>
          <w:b/>
          <w:sz w:val="22"/>
          <w:szCs w:val="22"/>
          <w:u w:val="single"/>
        </w:rPr>
      </w:pPr>
      <w:r w:rsidRPr="005F6BB1">
        <w:rPr>
          <w:rFonts w:eastAsia="Calibri"/>
          <w:sz w:val="22"/>
          <w:szCs w:val="22"/>
        </w:rPr>
        <w:t xml:space="preserve">Zamawiający  zleca,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 xml:space="preserve">– CZĘŚĆ </w:t>
      </w:r>
      <w:r w:rsidR="00A76545" w:rsidRPr="005F6BB1">
        <w:rPr>
          <w:b/>
          <w:sz w:val="22"/>
          <w:szCs w:val="22"/>
          <w:u w:val="single"/>
        </w:rPr>
        <w:t>I</w:t>
      </w:r>
      <w:bookmarkEnd w:id="1"/>
      <w:r w:rsidR="008B6756">
        <w:rPr>
          <w:sz w:val="22"/>
          <w:szCs w:val="22"/>
        </w:rPr>
        <w:t xml:space="preserve"> </w:t>
      </w:r>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77777777"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fotowoltaicznej  o mocy 30 kW/30,72 kWp</w:t>
      </w:r>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projektowa </w:t>
      </w:r>
      <w:r w:rsidR="00B57C9F">
        <w:rPr>
          <w:sz w:val="22"/>
          <w:szCs w:val="22"/>
        </w:rPr>
        <w:t xml:space="preserve">, </w:t>
      </w:r>
      <w:r w:rsidR="00B57C9F" w:rsidRPr="005F6BB1">
        <w:rPr>
          <w:sz w:val="22"/>
          <w:szCs w:val="22"/>
        </w:rPr>
        <w:t>Specyfikacja Istotnych Warunków Zamówienia</w:t>
      </w:r>
      <w:r w:rsidR="00B57C9F">
        <w:rPr>
          <w:sz w:val="22"/>
          <w:szCs w:val="22"/>
        </w:rPr>
        <w:t xml:space="preserve">, </w:t>
      </w:r>
      <w:r w:rsidR="00F3376D" w:rsidRPr="00B57C9F">
        <w:rPr>
          <w:color w:val="000000"/>
          <w:sz w:val="22"/>
          <w:szCs w:val="22"/>
        </w:rPr>
        <w:t xml:space="preserve">załączony projekt </w:t>
      </w:r>
      <w:r w:rsidR="00F3376D" w:rsidRPr="00B57C9F">
        <w:rPr>
          <w:color w:val="000000"/>
          <w:sz w:val="22"/>
          <w:szCs w:val="22"/>
        </w:rPr>
        <w:lastRenderedPageBreak/>
        <w:t>budowlany 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r w:rsidR="00A271AF">
        <w:rPr>
          <w:color w:val="000000"/>
          <w:sz w:val="22"/>
          <w:szCs w:val="22"/>
        </w:rPr>
        <w:t>Załączniki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podłączenie instalacji do sieci elektroenergetycznej wraz ze zgłoszeniem przyłączenia mikroinstalacji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Za wybudowanie mikroinstalacji i przyłączenie poprzez uprawnionego instalatora, który zagwarantuje poprawną realizację projektu, montaż i funkcjonowanie mikroinstalacji przy spełnieniu jednocześnie bezpieczeństwa pracy mikroinstalacji i współpracy z siecią elektroenergetyczną nN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r w:rsidRPr="00103A66">
        <w:rPr>
          <w:rFonts w:ascii="Times New Roman" w:eastAsia="SimSun" w:hAnsi="Times New Roman" w:cs="Times New Roman"/>
          <w:lang w:eastAsia="zh-CN"/>
        </w:rPr>
        <w:t xml:space="preserve">Mikroinstalacja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Przy budowie mikroinstalacji zastosować należy zabezpieczenie przed pracą wyspową. W przypadkach sytuacji awaryjnych zabezpieczenia mają działać na łącznik sprzęgający instalację mikroinstalacji z siecią w celu niedopuszczenia do wyspowej pracy mikroinstalacji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0331E01F" w:rsidR="00F15F82" w:rsidRPr="009F34FC" w:rsidRDefault="0011443F" w:rsidP="00165B66">
      <w:pPr>
        <w:pStyle w:val="Default"/>
        <w:spacing w:after="27"/>
        <w:jc w:val="both"/>
        <w:rPr>
          <w:b/>
          <w:color w:val="FF0000"/>
        </w:rPr>
      </w:pPr>
      <w:r>
        <w:t xml:space="preserve">- w zakresie I części </w:t>
      </w:r>
      <w:r w:rsidRPr="000358BC">
        <w:t>zamówienia</w:t>
      </w:r>
      <w:r w:rsidR="00131F58" w:rsidRPr="000358BC">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49648027" w14:textId="77777777" w:rsidR="0090101A" w:rsidRDefault="004A7497" w:rsidP="004A7497">
      <w:pPr>
        <w:autoSpaceDE w:val="0"/>
        <w:ind w:left="284"/>
        <w:jc w:val="both"/>
        <w:rPr>
          <w:sz w:val="22"/>
          <w:szCs w:val="22"/>
        </w:rPr>
      </w:pPr>
      <w:r w:rsidRPr="004A7497">
        <w:rPr>
          <w:b/>
          <w:sz w:val="22"/>
          <w:szCs w:val="22"/>
        </w:rPr>
        <w:t>I część zamówienia</w:t>
      </w:r>
      <w:r w:rsidR="00120CF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 …..%: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do pełnienia funkcji kierownika robót:…………………………………………………………….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ppoż,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r>
        <w:rPr>
          <w:color w:val="auto"/>
          <w:sz w:val="22"/>
          <w:szCs w:val="22"/>
        </w:rPr>
        <w:t>h)</w:t>
      </w:r>
      <w:r w:rsidR="002571CE" w:rsidRPr="003B4F7C">
        <w:rPr>
          <w:rFonts w:eastAsia="Calibri"/>
        </w:rPr>
        <w:t>deklaracje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bCs/>
          <w:color w:val="000000"/>
        </w:rPr>
        <w:t>j)</w:t>
      </w:r>
      <w:r w:rsidR="002571CE" w:rsidRPr="003B4F7C">
        <w:rPr>
          <w:rFonts w:eastAsia="Calibri"/>
          <w:bCs/>
          <w:color w:val="000000"/>
        </w:rPr>
        <w:t>kartę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r>
        <w:rPr>
          <w:rFonts w:eastAsia="Calibri"/>
          <w:color w:val="000000"/>
        </w:rPr>
        <w:t>k)</w:t>
      </w:r>
      <w:r w:rsidR="002571CE" w:rsidRPr="003B4F7C">
        <w:rPr>
          <w:rFonts w:eastAsia="Calibri"/>
          <w:color w:val="000000"/>
        </w:rPr>
        <w:t>wszelkie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7F649046"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491A11" w:rsidRPr="00B11C8A">
        <w:rPr>
          <w:b/>
          <w:sz w:val="22"/>
          <w:szCs w:val="22"/>
        </w:rPr>
        <w:t>I część zamówienia</w:t>
      </w:r>
      <w:r w:rsidR="007F2723" w:rsidRPr="00B11C8A">
        <w:rPr>
          <w:b/>
          <w:sz w:val="22"/>
          <w:szCs w:val="22"/>
        </w:rPr>
        <w:t xml:space="preserve"> 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7606983E"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r w:rsidR="00FE7D82" w:rsidRPr="00832993">
        <w:rPr>
          <w:rFonts w:ascii="Times New Roman" w:hAnsi="Times New Roman" w:cs="Times New Roman"/>
        </w:rPr>
        <w:t xml:space="preserve"> w zakresie I części zamówienia</w:t>
      </w:r>
      <w:r w:rsidR="00FF50E6" w:rsidRPr="00832993">
        <w:rPr>
          <w:rFonts w:ascii="Times New Roman" w:hAnsi="Times New Roman" w:cs="Times New Roman"/>
        </w:rPr>
        <w:t>:</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 xml:space="preserve">454-455 </w:t>
      </w:r>
      <w:r w:rsidRPr="004B7EE4">
        <w:rPr>
          <w:color w:val="000000" w:themeColor="text1"/>
          <w:sz w:val="22"/>
          <w:szCs w:val="22"/>
        </w:rPr>
        <w:t xml:space="preserve"> ustawy Pzp,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lastRenderedPageBreak/>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r>
        <w:rPr>
          <w:sz w:val="22"/>
          <w:szCs w:val="22"/>
        </w:rPr>
        <w:t>f)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lastRenderedPageBreak/>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Zamawiający :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W sprawach nieuregulowanych niniejszą Umową mają zastosowanie odpowiednie przepisy k.c., ze szczególnym uwzględnieniem przepisów o umowie zlecenia oraz przepisy ustawy z 7 lipca 1994 r. – Prawo budowlane (Dz.U. 2020 poz. 1333  z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86E3A"/>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76F72"/>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4F36"/>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112</TotalTime>
  <Pages>16</Pages>
  <Words>6702</Words>
  <Characters>44904</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17</cp:revision>
  <cp:lastPrinted>2021-03-24T07:46:00Z</cp:lastPrinted>
  <dcterms:created xsi:type="dcterms:W3CDTF">2021-03-23T12:14:00Z</dcterms:created>
  <dcterms:modified xsi:type="dcterms:W3CDTF">2021-05-26T07:11:00Z</dcterms:modified>
</cp:coreProperties>
</file>