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7802D" w14:textId="77777777" w:rsidR="00045C61" w:rsidRPr="007311F4" w:rsidRDefault="00045C61" w:rsidP="00045C61">
      <w:pPr>
        <w:spacing w:after="0" w:line="240" w:lineRule="auto"/>
        <w:ind w:left="7797"/>
        <w:rPr>
          <w:rFonts w:cstheme="minorHAnsi"/>
        </w:rPr>
      </w:pPr>
      <w:bookmarkStart w:id="0" w:name="_Hlk107922300"/>
      <w:bookmarkStart w:id="1" w:name="_Hlk107222309"/>
    </w:p>
    <w:p w14:paraId="04E8B88A" w14:textId="56E1463D" w:rsidR="00EF2F10" w:rsidRPr="007311F4" w:rsidRDefault="00045C61" w:rsidP="00EF2F10">
      <w:pPr>
        <w:spacing w:after="0" w:line="240" w:lineRule="auto"/>
        <w:jc w:val="center"/>
        <w:rPr>
          <w:rFonts w:cstheme="minorHAnsi"/>
          <w:b/>
          <w:bCs/>
        </w:rPr>
      </w:pPr>
      <w:r w:rsidRPr="007311F4">
        <w:rPr>
          <w:rFonts w:cstheme="minorHAnsi"/>
          <w:b/>
          <w:bCs/>
        </w:rPr>
        <w:t>SZCZEGÓLNE WARUNKI UMOWY O ROBOTY BUDOWLANE</w:t>
      </w:r>
      <w:r w:rsidR="0009369B" w:rsidRPr="007311F4">
        <w:rPr>
          <w:rFonts w:cstheme="minorHAnsi"/>
          <w:b/>
          <w:bCs/>
        </w:rPr>
        <w:t xml:space="preserve"> </w:t>
      </w:r>
    </w:p>
    <w:p w14:paraId="5BED9635" w14:textId="77777777" w:rsidR="00275D1F" w:rsidRPr="007311F4" w:rsidRDefault="00275D1F" w:rsidP="00EF2F10">
      <w:pPr>
        <w:spacing w:after="0" w:line="240" w:lineRule="auto"/>
        <w:jc w:val="center"/>
        <w:rPr>
          <w:rFonts w:cstheme="minorHAnsi"/>
        </w:rPr>
      </w:pPr>
    </w:p>
    <w:tbl>
      <w:tblPr>
        <w:tblW w:w="104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5"/>
        <w:gridCol w:w="1559"/>
        <w:gridCol w:w="4371"/>
      </w:tblGrid>
      <w:tr w:rsidR="00045C61" w:rsidRPr="007311F4" w14:paraId="1BF6DDD5" w14:textId="77777777" w:rsidTr="00CA720C">
        <w:tc>
          <w:tcPr>
            <w:tcW w:w="852" w:type="dxa"/>
            <w:shd w:val="clear" w:color="auto" w:fill="E6E6E6"/>
          </w:tcPr>
          <w:p w14:paraId="4E20F397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7311F4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3685" w:type="dxa"/>
            <w:shd w:val="clear" w:color="auto" w:fill="E6E6E6"/>
          </w:tcPr>
          <w:p w14:paraId="612DCB35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7311F4">
              <w:rPr>
                <w:rFonts w:eastAsia="Times New Roman" w:cstheme="minorHAnsi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7311F4">
              <w:rPr>
                <w:rFonts w:eastAsia="Times New Roman" w:cstheme="minorHAnsi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7311F4">
              <w:rPr>
                <w:rFonts w:eastAsia="Times New Roman" w:cstheme="minorHAnsi"/>
                <w:b/>
                <w:lang w:eastAsia="pl-PL"/>
              </w:rPr>
              <w:t xml:space="preserve">SZCZEGÓLNE WARUNKI UMOWY </w:t>
            </w:r>
          </w:p>
        </w:tc>
      </w:tr>
      <w:tr w:rsidR="00045C61" w:rsidRPr="007311F4" w14:paraId="400BFF5F" w14:textId="77777777" w:rsidTr="00CA720C">
        <w:tc>
          <w:tcPr>
            <w:tcW w:w="852" w:type="dxa"/>
          </w:tcPr>
          <w:p w14:paraId="68A8E6E1" w14:textId="77777777" w:rsidR="00045C61" w:rsidRPr="007311F4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32AE2FEA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Termin wykonania Robót</w:t>
            </w:r>
          </w:p>
          <w:p w14:paraId="2237C5B2" w14:textId="77777777" w:rsidR="00045C61" w:rsidRPr="007311F4" w:rsidRDefault="00045C61" w:rsidP="00D06867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50A808F7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5CE2CCEC" w:rsidR="00045C61" w:rsidRPr="007311F4" w:rsidRDefault="00E047BB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Określone w Specyfikacji Warunków Zamówienia odrębnie dla każdej części</w:t>
            </w:r>
          </w:p>
        </w:tc>
      </w:tr>
      <w:tr w:rsidR="00C4262E" w:rsidRPr="007311F4" w14:paraId="0DE07270" w14:textId="77777777" w:rsidTr="00CA720C">
        <w:tc>
          <w:tcPr>
            <w:tcW w:w="852" w:type="dxa"/>
          </w:tcPr>
          <w:p w14:paraId="2750B1C9" w14:textId="77777777" w:rsidR="00C4262E" w:rsidRPr="007311F4" w:rsidRDefault="00C4262E" w:rsidP="00C4262E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5DC1306D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Termin wykonania Etapu II </w:t>
            </w:r>
          </w:p>
          <w:p w14:paraId="5BA185E1" w14:textId="77777777" w:rsidR="00C4262E" w:rsidRPr="007311F4" w:rsidRDefault="00C4262E" w:rsidP="00D06867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5E99DEE7" w14:textId="7ABA66B6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0648253B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Nie dotyczy</w:t>
            </w:r>
          </w:p>
        </w:tc>
      </w:tr>
      <w:tr w:rsidR="00C4262E" w:rsidRPr="007311F4" w14:paraId="6B2D366E" w14:textId="77777777" w:rsidTr="00CA720C">
        <w:tc>
          <w:tcPr>
            <w:tcW w:w="852" w:type="dxa"/>
          </w:tcPr>
          <w:p w14:paraId="7692EE8D" w14:textId="77777777" w:rsidR="00C4262E" w:rsidRPr="007311F4" w:rsidRDefault="00C4262E" w:rsidP="00C4262E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7DD69C71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18C8F7F1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4 ust 2</w:t>
            </w:r>
          </w:p>
          <w:p w14:paraId="70DC922B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408A31B5" w14:textId="77777777" w:rsidR="00C4262E" w:rsidRPr="007311F4" w:rsidRDefault="00C4262E" w:rsidP="002F59DC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418205E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wynagrodzenie kosztorysowe </w:t>
            </w:r>
          </w:p>
          <w:p w14:paraId="4C9E6DAB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strike/>
                <w:lang w:eastAsia="pl-PL"/>
              </w:rPr>
            </w:pPr>
          </w:p>
          <w:p w14:paraId="746F4168" w14:textId="636D6935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</w:tr>
      <w:tr w:rsidR="00045C61" w:rsidRPr="007311F4" w14:paraId="773A6591" w14:textId="77777777" w:rsidTr="00CA720C">
        <w:tc>
          <w:tcPr>
            <w:tcW w:w="852" w:type="dxa"/>
          </w:tcPr>
          <w:p w14:paraId="408DF958" w14:textId="77777777" w:rsidR="00045C61" w:rsidRPr="007311F4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21A387A7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4 ust 1</w:t>
            </w:r>
          </w:p>
        </w:tc>
        <w:tc>
          <w:tcPr>
            <w:tcW w:w="4371" w:type="dxa"/>
          </w:tcPr>
          <w:p w14:paraId="6FB7BF7F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</w:tr>
      <w:tr w:rsidR="00045C61" w:rsidRPr="007311F4" w14:paraId="7B3317B0" w14:textId="77777777" w:rsidTr="00CA720C">
        <w:tc>
          <w:tcPr>
            <w:tcW w:w="852" w:type="dxa"/>
          </w:tcPr>
          <w:p w14:paraId="16576463" w14:textId="77777777" w:rsidR="00045C61" w:rsidRPr="007311F4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31B2F56B" w14:textId="77777777" w:rsidR="00045C61" w:rsidRPr="007311F4" w:rsidRDefault="00045C61" w:rsidP="00045C61">
            <w:pPr>
              <w:spacing w:after="0" w:line="276" w:lineRule="auto"/>
              <w:rPr>
                <w:rFonts w:cstheme="minorHAnsi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4 ust 4</w:t>
            </w:r>
          </w:p>
        </w:tc>
        <w:tc>
          <w:tcPr>
            <w:tcW w:w="4371" w:type="dxa"/>
          </w:tcPr>
          <w:p w14:paraId="2D14349C" w14:textId="58C336C0" w:rsidR="00045C61" w:rsidRPr="007311F4" w:rsidRDefault="00C4262E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3</w:t>
            </w:r>
            <w:r w:rsidR="00045C61" w:rsidRPr="007311F4">
              <w:rPr>
                <w:rFonts w:eastAsia="Times New Roman" w:cstheme="minorHAnsi"/>
                <w:lang w:eastAsia="pl-PL"/>
              </w:rPr>
              <w:t>0% wartości umowy.</w:t>
            </w:r>
          </w:p>
        </w:tc>
      </w:tr>
      <w:tr w:rsidR="00045C61" w:rsidRPr="007311F4" w14:paraId="327DB672" w14:textId="77777777" w:rsidTr="00CA720C">
        <w:tc>
          <w:tcPr>
            <w:tcW w:w="852" w:type="dxa"/>
            <w:vMerge w:val="restart"/>
          </w:tcPr>
          <w:p w14:paraId="7220C507" w14:textId="77777777" w:rsidR="00045C61" w:rsidRPr="007311F4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  <w:vMerge w:val="restart"/>
          </w:tcPr>
          <w:p w14:paraId="6E3394C0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</w:tcPr>
          <w:p w14:paraId="4BDE89A7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4 ust 5.3</w:t>
            </w:r>
          </w:p>
        </w:tc>
        <w:tc>
          <w:tcPr>
            <w:tcW w:w="4371" w:type="dxa"/>
          </w:tcPr>
          <w:p w14:paraId="517688BF" w14:textId="77777777" w:rsidR="00C4262E" w:rsidRPr="007311F4" w:rsidRDefault="00C4262E" w:rsidP="00C4262E">
            <w:pPr>
              <w:spacing w:after="0" w:line="245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311F4">
              <w:rPr>
                <w:rFonts w:cstheme="minorHAnsi"/>
              </w:rPr>
              <w:t xml:space="preserve">Pierwsza faktura częściowa po wykonaniu co najmniej 30% wartości umowy – płatność 30% wartości umowy w terminie </w:t>
            </w:r>
            <w:r w:rsidRPr="007311F4">
              <w:rPr>
                <w:rFonts w:eastAsia="Times New Roman" w:cstheme="minorHAnsi"/>
                <w:color w:val="000000"/>
                <w:lang w:eastAsia="pl-PL"/>
              </w:rPr>
              <w:t>30 dni od daty doręczenia faktury Zamawiającemu wraz z wymaganymi załącznikami.</w:t>
            </w:r>
          </w:p>
          <w:p w14:paraId="4B68EE0A" w14:textId="77777777" w:rsidR="00C4262E" w:rsidRPr="007311F4" w:rsidRDefault="00C4262E" w:rsidP="00C4262E">
            <w:pPr>
              <w:spacing w:after="0" w:line="245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691B034B" w14:textId="77777777" w:rsidR="00045C61" w:rsidRPr="007311F4" w:rsidRDefault="00C4262E" w:rsidP="00C4262E">
            <w:pPr>
              <w:spacing w:after="0" w:line="245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311F4">
              <w:rPr>
                <w:rFonts w:eastAsia="Times New Roman" w:cstheme="minorHAnsi"/>
                <w:color w:val="000000"/>
                <w:lang w:eastAsia="pl-PL"/>
              </w:rPr>
              <w:t xml:space="preserve">Druga faktura </w:t>
            </w:r>
            <w:r w:rsidRPr="007311F4">
              <w:rPr>
                <w:rFonts w:cstheme="minorHAnsi"/>
              </w:rPr>
              <w:t xml:space="preserve">częściowa po wykonaniu co najmniej 60% wartości umowy – płatność kolejnych 30% wartości umowy w terminie </w:t>
            </w:r>
            <w:r w:rsidRPr="007311F4">
              <w:rPr>
                <w:rFonts w:eastAsia="Times New Roman" w:cstheme="minorHAnsi"/>
                <w:color w:val="000000"/>
                <w:lang w:eastAsia="pl-PL"/>
              </w:rPr>
              <w:t>30 dni od daty doręczenia faktury Zamawiającemu wraz z wymaganymi załącznikami.</w:t>
            </w:r>
          </w:p>
          <w:p w14:paraId="2B5D39C3" w14:textId="41C7705E" w:rsidR="00C4262E" w:rsidRPr="007311F4" w:rsidRDefault="00C4262E" w:rsidP="00C4262E">
            <w:pPr>
              <w:spacing w:after="0" w:line="245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045C61" w:rsidRPr="007311F4" w14:paraId="1D1A44B7" w14:textId="77777777" w:rsidTr="00CA720C">
        <w:tc>
          <w:tcPr>
            <w:tcW w:w="852" w:type="dxa"/>
            <w:vMerge/>
          </w:tcPr>
          <w:p w14:paraId="1BCD0DA1" w14:textId="77777777" w:rsidR="00045C61" w:rsidRPr="007311F4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  <w:vMerge/>
          </w:tcPr>
          <w:p w14:paraId="2490A7A4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54D57C9C" w14:textId="4D00404F" w:rsidR="00045C61" w:rsidRPr="007311F4" w:rsidRDefault="00C4262E" w:rsidP="00C4262E">
            <w:pPr>
              <w:spacing w:after="0" w:line="245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311F4">
              <w:rPr>
                <w:rFonts w:cstheme="minorHAnsi"/>
              </w:rPr>
              <w:t xml:space="preserve">faktura końcowa po wykonaniu całości zamówienia – płatność pozostałych 40% wartości umowy </w:t>
            </w:r>
            <w:r w:rsidRPr="007311F4">
              <w:rPr>
                <w:rFonts w:eastAsia="Times New Roman" w:cstheme="minorHAnsi"/>
                <w:color w:val="000000"/>
                <w:lang w:eastAsia="pl-PL"/>
              </w:rPr>
              <w:t>30 dni od daty doręczenia faktury Zamawiającemu wraz z wymaganymi załącznikami.</w:t>
            </w:r>
          </w:p>
        </w:tc>
      </w:tr>
      <w:tr w:rsidR="00045C61" w:rsidRPr="007311F4" w14:paraId="58CB5755" w14:textId="77777777" w:rsidTr="00CA720C">
        <w:tc>
          <w:tcPr>
            <w:tcW w:w="852" w:type="dxa"/>
          </w:tcPr>
          <w:p w14:paraId="13CAE45E" w14:textId="77777777" w:rsidR="00045C61" w:rsidRPr="007311F4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69A7B35A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1 ust 2 t</w:t>
            </w:r>
          </w:p>
        </w:tc>
        <w:tc>
          <w:tcPr>
            <w:tcW w:w="4371" w:type="dxa"/>
          </w:tcPr>
          <w:p w14:paraId="2FF263CB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Minimalna suma gwarancyjna:</w:t>
            </w:r>
          </w:p>
          <w:p w14:paraId="572F2B3B" w14:textId="64B968F8" w:rsidR="002F59DC" w:rsidRPr="007311F4" w:rsidRDefault="002F59DC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highlight w:val="yellow"/>
                <w:lang w:eastAsia="pl-PL"/>
              </w:rPr>
              <w:t>…………………………………………</w:t>
            </w:r>
            <w:r w:rsidRPr="007311F4">
              <w:rPr>
                <w:rFonts w:eastAsia="Times New Roman" w:cstheme="minorHAnsi"/>
                <w:lang w:eastAsia="pl-PL"/>
              </w:rPr>
              <w:t>.</w:t>
            </w:r>
          </w:p>
          <w:p w14:paraId="00EB2A88" w14:textId="7EAAAC35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                      </w:t>
            </w:r>
          </w:p>
        </w:tc>
      </w:tr>
      <w:tr w:rsidR="00045C61" w:rsidRPr="007311F4" w14:paraId="1093C6BE" w14:textId="77777777" w:rsidTr="00CA720C">
        <w:tc>
          <w:tcPr>
            <w:tcW w:w="852" w:type="dxa"/>
          </w:tcPr>
          <w:p w14:paraId="0BE22D01" w14:textId="77777777" w:rsidR="00045C61" w:rsidRPr="007311F4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7EE52520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Calibri" w:cstheme="minorHAnsi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37CE2B72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1 ust 2l</w:t>
            </w:r>
          </w:p>
          <w:p w14:paraId="7B6580C3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0009BC91" w14:textId="350EB907" w:rsidR="00045C61" w:rsidRPr="007311F4" w:rsidRDefault="00C4262E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co dwa tygodnie w piątek</w:t>
            </w:r>
          </w:p>
        </w:tc>
      </w:tr>
      <w:tr w:rsidR="00045C61" w:rsidRPr="007311F4" w14:paraId="5E1F7278" w14:textId="77777777" w:rsidTr="00CA720C">
        <w:tc>
          <w:tcPr>
            <w:tcW w:w="852" w:type="dxa"/>
          </w:tcPr>
          <w:p w14:paraId="103C261E" w14:textId="77777777" w:rsidR="00045C61" w:rsidRPr="007311F4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6E8F0BC8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Osoby reprezentujące </w:t>
            </w:r>
          </w:p>
          <w:p w14:paraId="00C3D8DC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Zamawiającego </w:t>
            </w:r>
          </w:p>
          <w:p w14:paraId="7463323B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§ 5 </w:t>
            </w:r>
          </w:p>
          <w:p w14:paraId="1A5D97DA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1 ust 2b</w:t>
            </w:r>
          </w:p>
          <w:p w14:paraId="139750D4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1 ust 2c</w:t>
            </w:r>
          </w:p>
          <w:p w14:paraId="2F048532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1 ust 2d</w:t>
            </w:r>
          </w:p>
          <w:p w14:paraId="5B76A122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1 ust 2l</w:t>
            </w:r>
          </w:p>
          <w:p w14:paraId="71108A9D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lastRenderedPageBreak/>
              <w:t>§ 1 ust 2o</w:t>
            </w:r>
          </w:p>
          <w:p w14:paraId="22A28D24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0ADB59C6" w14:textId="77777777" w:rsidR="00045C61" w:rsidRPr="007311F4" w:rsidRDefault="00045C61" w:rsidP="003B56A7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3ECED75E" w14:textId="77777777" w:rsidR="00C4262E" w:rsidRPr="007311F4" w:rsidRDefault="00C4262E" w:rsidP="00C4262E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lastRenderedPageBreak/>
              <w:t xml:space="preserve">w zakresie nadzorowania realizacji umowy: </w:t>
            </w:r>
          </w:p>
          <w:p w14:paraId="20291747" w14:textId="77777777" w:rsidR="00C4262E" w:rsidRPr="007311F4" w:rsidRDefault="00C4262E" w:rsidP="00C4262E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lang w:eastAsia="pl-PL"/>
              </w:rPr>
            </w:pPr>
            <w:r w:rsidRPr="007311F4">
              <w:rPr>
                <w:rFonts w:eastAsia="Times New Roman" w:cstheme="minorHAnsi"/>
                <w:b/>
                <w:bCs/>
                <w:lang w:eastAsia="pl-PL"/>
              </w:rPr>
              <w:t>Pani</w:t>
            </w:r>
          </w:p>
          <w:p w14:paraId="636EC85F" w14:textId="77777777" w:rsidR="00C4262E" w:rsidRPr="007311F4" w:rsidRDefault="00C4262E" w:rsidP="00C4262E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lang w:eastAsia="pl-PL"/>
              </w:rPr>
            </w:pPr>
            <w:r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Karolina </w:t>
            </w:r>
            <w:proofErr w:type="spellStart"/>
            <w:r w:rsidRPr="007311F4">
              <w:rPr>
                <w:rFonts w:eastAsia="Times New Roman" w:cstheme="minorHAnsi"/>
                <w:b/>
                <w:bCs/>
                <w:lang w:eastAsia="pl-PL"/>
              </w:rPr>
              <w:t>Wąsiewicz</w:t>
            </w:r>
            <w:proofErr w:type="spellEnd"/>
            <w:r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2C09CC97" w14:textId="77777777" w:rsidR="00C4262E" w:rsidRPr="007311F4" w:rsidRDefault="007311F4" w:rsidP="00C4262E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hyperlink r:id="rId7" w:history="1">
              <w:r w:rsidR="00C4262E" w:rsidRPr="007311F4">
                <w:rPr>
                  <w:rStyle w:val="Hipercze"/>
                  <w:rFonts w:eastAsia="Times New Roman" w:cstheme="minorHAnsi"/>
                  <w:lang w:eastAsia="pl-PL"/>
                </w:rPr>
                <w:t>k.wasiewicz@zlm.lodz.pl</w:t>
              </w:r>
            </w:hyperlink>
            <w:r w:rsidR="00C4262E" w:rsidRPr="007311F4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0EFA7BCC" w14:textId="77777777" w:rsidR="00C4262E" w:rsidRPr="007311F4" w:rsidRDefault="00C4262E" w:rsidP="00C4262E">
            <w:pPr>
              <w:spacing w:after="0" w:line="252" w:lineRule="auto"/>
              <w:ind w:left="357"/>
              <w:contextualSpacing/>
              <w:jc w:val="both"/>
              <w:rPr>
                <w:rStyle w:val="Hipercze"/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Pani Aleksandra </w:t>
            </w:r>
            <w:proofErr w:type="spellStart"/>
            <w:r w:rsidRPr="007311F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Biskupiak</w:t>
            </w:r>
            <w:proofErr w:type="spellEnd"/>
            <w:r w:rsidRPr="007311F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– Ostrowska</w:t>
            </w:r>
            <w:r w:rsidRPr="007311F4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hyperlink r:id="rId8" w:history="1">
              <w:r w:rsidRPr="007311F4">
                <w:rPr>
                  <w:rStyle w:val="Hipercze"/>
                  <w:rFonts w:eastAsia="Times New Roman" w:cstheme="minorHAnsi"/>
                  <w:lang w:eastAsia="pl-PL"/>
                </w:rPr>
                <w:t>a.biskupiak@zlm.lodz.pl</w:t>
              </w:r>
            </w:hyperlink>
          </w:p>
          <w:p w14:paraId="3A6C0AC4" w14:textId="77777777" w:rsidR="00C4262E" w:rsidRPr="007311F4" w:rsidRDefault="00C4262E" w:rsidP="00C4262E">
            <w:pPr>
              <w:spacing w:after="0" w:line="252" w:lineRule="auto"/>
              <w:ind w:left="357"/>
              <w:contextualSpacing/>
              <w:jc w:val="both"/>
              <w:rPr>
                <w:rFonts w:cstheme="minorHAnsi"/>
              </w:rPr>
            </w:pPr>
          </w:p>
          <w:p w14:paraId="109A87DA" w14:textId="77777777" w:rsidR="007311F4" w:rsidRPr="007311F4" w:rsidRDefault="00C4262E" w:rsidP="00C4262E">
            <w:pPr>
              <w:pStyle w:val="Akapitzlist"/>
              <w:numPr>
                <w:ilvl w:val="0"/>
                <w:numId w:val="46"/>
              </w:numPr>
              <w:spacing w:line="252" w:lineRule="auto"/>
              <w:ind w:left="312"/>
              <w:contextualSpacing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311F4">
              <w:rPr>
                <w:rFonts w:asciiTheme="minorHAnsi" w:hAnsiTheme="minorHAnsi" w:cstheme="minorHAnsi"/>
                <w:lang w:eastAsia="pl-PL"/>
              </w:rPr>
              <w:t xml:space="preserve">zakresie nadzorowania robót budowalnych, zatwierdzania protokołów, wykonania robót, odbiorów robót </w:t>
            </w:r>
          </w:p>
          <w:p w14:paraId="5DE5C9E2" w14:textId="64FB4703" w:rsidR="00C4262E" w:rsidRPr="007311F4" w:rsidRDefault="00C4262E" w:rsidP="007311F4">
            <w:pPr>
              <w:pStyle w:val="Akapitzlist"/>
              <w:spacing w:line="252" w:lineRule="auto"/>
              <w:ind w:left="312"/>
              <w:contextualSpacing/>
              <w:jc w:val="both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7311F4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</w:t>
            </w:r>
            <w:r w:rsidR="007311F4" w:rsidRPr="007311F4">
              <w:rPr>
                <w:rFonts w:asciiTheme="minorHAnsi" w:hAnsiTheme="minorHAnsi" w:cstheme="minorHAnsi"/>
                <w:b/>
                <w:bCs/>
                <w:lang w:eastAsia="pl-PL"/>
              </w:rPr>
              <w:t>Paweł Witczak</w:t>
            </w:r>
          </w:p>
          <w:p w14:paraId="413CEE8D" w14:textId="77777777" w:rsidR="00C4262E" w:rsidRPr="007311F4" w:rsidRDefault="00C4262E" w:rsidP="00C4262E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cstheme="minorHAnsi"/>
              </w:rPr>
              <w:t>tel.…</w:t>
            </w:r>
            <w:r w:rsidRPr="007311F4">
              <w:rPr>
                <w:rFonts w:eastAsia="Times New Roman" w:cstheme="minorHAnsi"/>
                <w:lang w:eastAsia="pl-PL"/>
              </w:rPr>
              <w:t>…………………………………</w:t>
            </w:r>
          </w:p>
          <w:p w14:paraId="59985C61" w14:textId="77777777" w:rsidR="00C4262E" w:rsidRPr="007311F4" w:rsidRDefault="00C4262E" w:rsidP="00C4262E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Inspektor Nadzoru Inwestorskiego Pan</w:t>
            </w:r>
          </w:p>
          <w:p w14:paraId="451CE82E" w14:textId="77777777" w:rsidR="00C4262E" w:rsidRPr="007311F4" w:rsidRDefault="00C4262E" w:rsidP="00C4262E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7311F4">
              <w:rPr>
                <w:rFonts w:eastAsia="Times New Roman" w:cstheme="minorHAnsi"/>
                <w:color w:val="000000"/>
                <w:lang w:eastAsia="pl-PL"/>
              </w:rPr>
              <w:t>…………………………………………...</w:t>
            </w:r>
          </w:p>
          <w:p w14:paraId="1146A472" w14:textId="0103F89E" w:rsidR="00045C61" w:rsidRPr="007311F4" w:rsidRDefault="00C4262E" w:rsidP="00C4262E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7311F4">
              <w:rPr>
                <w:rFonts w:eastAsia="Times New Roman" w:cstheme="minorHAnsi"/>
                <w:lang w:eastAsia="pl-PL"/>
              </w:rPr>
              <w:t>tel</w:t>
            </w:r>
            <w:proofErr w:type="spellEnd"/>
            <w:r w:rsidRPr="007311F4">
              <w:rPr>
                <w:rFonts w:eastAsia="Times New Roman" w:cstheme="minorHAnsi"/>
                <w:lang w:eastAsia="pl-PL"/>
              </w:rPr>
              <w:t>…………………………………………</w:t>
            </w:r>
          </w:p>
        </w:tc>
      </w:tr>
      <w:tr w:rsidR="00045C61" w:rsidRPr="007311F4" w14:paraId="420C642E" w14:textId="77777777" w:rsidTr="00CA720C">
        <w:tc>
          <w:tcPr>
            <w:tcW w:w="852" w:type="dxa"/>
          </w:tcPr>
          <w:p w14:paraId="77774340" w14:textId="77777777" w:rsidR="00045C61" w:rsidRPr="007311F4" w:rsidRDefault="00045C61" w:rsidP="008D16AA">
            <w:pPr>
              <w:spacing w:before="100" w:after="0" w:line="28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7311F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685" w:type="dxa"/>
          </w:tcPr>
          <w:p w14:paraId="355BF067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Osoby reprezentujące</w:t>
            </w:r>
          </w:p>
          <w:p w14:paraId="23226687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Wykonawcę</w:t>
            </w:r>
          </w:p>
          <w:p w14:paraId="79C40AFA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  <w:p w14:paraId="70E61307" w14:textId="77777777" w:rsidR="00045C61" w:rsidRPr="007311F4" w:rsidRDefault="00045C61" w:rsidP="00045C61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5</w:t>
            </w:r>
          </w:p>
          <w:p w14:paraId="2E736947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1 ust 2m</w:t>
            </w:r>
          </w:p>
          <w:p w14:paraId="1C9AA243" w14:textId="77777777" w:rsidR="00045C61" w:rsidRPr="007311F4" w:rsidRDefault="00045C61" w:rsidP="00045C61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311F4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zakresie kontroli i koordynacji robót </w:t>
            </w:r>
          </w:p>
          <w:p w14:paraId="4ECDC69E" w14:textId="77777777" w:rsidR="00045C61" w:rsidRPr="007311F4" w:rsidRDefault="00045C61" w:rsidP="00045C61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Pan/i ………………………………………..</w:t>
            </w:r>
          </w:p>
          <w:p w14:paraId="474967C0" w14:textId="77777777" w:rsidR="00045C61" w:rsidRPr="007311F4" w:rsidRDefault="00045C61" w:rsidP="00045C61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adres e – mail ………………………………</w:t>
            </w:r>
          </w:p>
          <w:p w14:paraId="661E0E1C" w14:textId="77777777" w:rsidR="00045C61" w:rsidRPr="007311F4" w:rsidRDefault="00045C61" w:rsidP="00045C61">
            <w:pPr>
              <w:spacing w:after="0" w:line="252" w:lineRule="auto"/>
              <w:ind w:left="357"/>
              <w:contextualSpacing/>
              <w:rPr>
                <w:rFonts w:cstheme="minorHAnsi"/>
              </w:rPr>
            </w:pPr>
            <w:r w:rsidRPr="007311F4">
              <w:rPr>
                <w:rFonts w:eastAsia="Times New Roman" w:cstheme="minorHAnsi"/>
                <w:color w:val="000000"/>
                <w:lang w:val="en-US" w:eastAsia="pl-PL"/>
              </w:rPr>
              <w:t>tel. ………………………………………….</w:t>
            </w:r>
          </w:p>
          <w:p w14:paraId="2A102E73" w14:textId="77777777" w:rsidR="00045C61" w:rsidRPr="007311F4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7311F4">
              <w:rPr>
                <w:rFonts w:eastAsia="Times New Roman" w:cstheme="minorHAnsi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77777777" w:rsidR="00045C61" w:rsidRPr="007311F4" w:rsidRDefault="00045C61" w:rsidP="00045C61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7311F4">
              <w:rPr>
                <w:rFonts w:eastAsia="Times New Roman" w:cstheme="minorHAnsi"/>
                <w:color w:val="000000"/>
                <w:lang w:val="en-US" w:eastAsia="pl-PL"/>
              </w:rPr>
              <w:t>Pan/</w:t>
            </w:r>
            <w:proofErr w:type="spellStart"/>
            <w:r w:rsidRPr="007311F4">
              <w:rPr>
                <w:rFonts w:eastAsia="Times New Roman" w:cstheme="minorHAnsi"/>
                <w:color w:val="000000"/>
                <w:lang w:val="en-US" w:eastAsia="pl-PL"/>
              </w:rPr>
              <w:t>i</w:t>
            </w:r>
            <w:proofErr w:type="spellEnd"/>
            <w:r w:rsidRPr="007311F4">
              <w:rPr>
                <w:rFonts w:eastAsia="Times New Roman" w:cstheme="minorHAnsi"/>
                <w:color w:val="000000"/>
                <w:lang w:val="en-US" w:eastAsia="pl-PL"/>
              </w:rPr>
              <w:t xml:space="preserve"> ………………………………………..</w:t>
            </w:r>
          </w:p>
          <w:p w14:paraId="36812215" w14:textId="77777777" w:rsidR="00045C61" w:rsidRPr="007311F4" w:rsidRDefault="00045C61" w:rsidP="00045C61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7311F4">
              <w:rPr>
                <w:rFonts w:eastAsia="Times New Roman" w:cstheme="minorHAnsi"/>
                <w:color w:val="000000"/>
                <w:lang w:val="en-US" w:eastAsia="pl-PL"/>
              </w:rPr>
              <w:t>e-mail ………………………………………</w:t>
            </w:r>
          </w:p>
          <w:p w14:paraId="13053F52" w14:textId="77777777" w:rsidR="00045C61" w:rsidRPr="007311F4" w:rsidRDefault="00045C61" w:rsidP="00045C61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7311F4">
              <w:rPr>
                <w:rFonts w:eastAsia="Times New Roman" w:cstheme="minorHAnsi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5CAC894B" w:rsidR="00045C61" w:rsidRPr="007311F4" w:rsidRDefault="00045C61" w:rsidP="003B56A7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7311F4">
              <w:rPr>
                <w:rFonts w:eastAsia="Times New Roman" w:cstheme="minorHAnsi"/>
                <w:color w:val="000000"/>
                <w:lang w:eastAsia="pl-PL"/>
              </w:rPr>
              <w:t xml:space="preserve">posiadający uprawnienia budowlane do pełnienia samodzielnych funkcji oraz posiadający aktualny wpis o przynależności do Izby Inżynierów. </w:t>
            </w:r>
          </w:p>
        </w:tc>
      </w:tr>
      <w:tr w:rsidR="00C4262E" w:rsidRPr="007311F4" w14:paraId="19475C48" w14:textId="77777777" w:rsidTr="00CA720C">
        <w:tc>
          <w:tcPr>
            <w:tcW w:w="852" w:type="dxa"/>
          </w:tcPr>
          <w:p w14:paraId="706C05F6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311F4">
              <w:rPr>
                <w:rFonts w:eastAsia="Times New Roman" w:cstheme="minorHAnsi"/>
                <w:bCs/>
                <w:lang w:eastAsia="pl-PL"/>
              </w:rPr>
              <w:t>11</w:t>
            </w:r>
          </w:p>
        </w:tc>
        <w:tc>
          <w:tcPr>
            <w:tcW w:w="3685" w:type="dxa"/>
          </w:tcPr>
          <w:p w14:paraId="7B2D929E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7</w:t>
            </w:r>
          </w:p>
          <w:p w14:paraId="32EFDE1B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0114EE0B" w14:textId="77777777" w:rsidR="00C4262E" w:rsidRPr="007311F4" w:rsidRDefault="00C4262E" w:rsidP="00C4262E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eastAsia="Calibri" w:cstheme="minorHAnsi"/>
                <w:bCs/>
                <w:iCs/>
                <w:color w:val="000000" w:themeColor="text1"/>
              </w:rPr>
            </w:pPr>
            <w:r w:rsidRPr="007311F4">
              <w:rPr>
                <w:rFonts w:eastAsia="Calibri" w:cstheme="minorHAnsi"/>
                <w:bCs/>
                <w:iCs/>
                <w:color w:val="000000" w:themeColor="text1"/>
              </w:rPr>
              <w:t xml:space="preserve">roboty budowlane - … miesięcy </w:t>
            </w:r>
            <w:r w:rsidRPr="007311F4">
              <w:rPr>
                <w:rFonts w:cstheme="minorHAnsi"/>
              </w:rPr>
              <w:t>liczonych od dnia podpisania protokołu odbioru końcowego</w:t>
            </w:r>
          </w:p>
          <w:p w14:paraId="6E90B38F" w14:textId="77777777" w:rsidR="00C4262E" w:rsidRPr="007311F4" w:rsidRDefault="00C4262E" w:rsidP="00C4262E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eastAsia="Calibri" w:cstheme="minorHAnsi"/>
                <w:bCs/>
                <w:iCs/>
                <w:color w:val="000000" w:themeColor="text1"/>
              </w:rPr>
            </w:pPr>
            <w:r w:rsidRPr="007311F4">
              <w:rPr>
                <w:rFonts w:eastAsia="Calibri" w:cstheme="minorHAnsi"/>
                <w:bCs/>
                <w:iCs/>
                <w:color w:val="000000" w:themeColor="text1"/>
              </w:rPr>
              <w:t xml:space="preserve">zamontowana stolarka okienna - 60 miesięcy, </w:t>
            </w:r>
            <w:r w:rsidRPr="007311F4">
              <w:rPr>
                <w:rFonts w:cstheme="minorHAnsi"/>
              </w:rPr>
              <w:t>liczonych od dnia podpisania protokołu odbioru końcowego</w:t>
            </w:r>
          </w:p>
          <w:p w14:paraId="524268DD" w14:textId="77777777" w:rsidR="007311F4" w:rsidRPr="007311F4" w:rsidRDefault="007311F4" w:rsidP="007311F4">
            <w:pPr>
              <w:pStyle w:val="Akapitzlist"/>
              <w:numPr>
                <w:ilvl w:val="0"/>
                <w:numId w:val="44"/>
              </w:numPr>
              <w:rPr>
                <w:rFonts w:asciiTheme="minorHAnsi" w:eastAsia="Calibri" w:hAnsiTheme="minorHAnsi" w:cstheme="minorHAnsi"/>
                <w:bCs/>
                <w:iCs/>
                <w:color w:val="000000" w:themeColor="text1"/>
              </w:rPr>
            </w:pPr>
            <w:r w:rsidRPr="007311F4">
              <w:rPr>
                <w:rFonts w:asciiTheme="minorHAnsi" w:eastAsia="Calibri" w:hAnsiTheme="minorHAnsi" w:cstheme="minorHAnsi"/>
                <w:bCs/>
                <w:iCs/>
                <w:color w:val="000000" w:themeColor="text1"/>
              </w:rPr>
              <w:t>roboty dekarsko-blacharskie - 60 miesięcy, liczonych od dnia podpisania protokołu odbioru końcowego</w:t>
            </w:r>
          </w:p>
          <w:p w14:paraId="1D2B1813" w14:textId="2577D436" w:rsidR="00C4262E" w:rsidRPr="007311F4" w:rsidRDefault="00C4262E" w:rsidP="00C4262E">
            <w:pPr>
              <w:spacing w:after="0" w:line="252" w:lineRule="auto"/>
              <w:ind w:left="360"/>
              <w:contextualSpacing/>
              <w:rPr>
                <w:rFonts w:eastAsia="Calibri" w:cstheme="minorHAnsi"/>
                <w:bCs/>
                <w:iCs/>
                <w:strike/>
                <w:color w:val="000000" w:themeColor="text1"/>
              </w:rPr>
            </w:pPr>
          </w:p>
        </w:tc>
      </w:tr>
      <w:tr w:rsidR="00C4262E" w:rsidRPr="007311F4" w14:paraId="6CE8DDF5" w14:textId="77777777" w:rsidTr="00CA720C">
        <w:trPr>
          <w:trHeight w:val="770"/>
        </w:trPr>
        <w:tc>
          <w:tcPr>
            <w:tcW w:w="852" w:type="dxa"/>
          </w:tcPr>
          <w:p w14:paraId="61AC05A7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311F4">
              <w:rPr>
                <w:rFonts w:eastAsia="Times New Roman" w:cstheme="minorHAnsi"/>
                <w:bCs/>
                <w:lang w:eastAsia="pl-PL"/>
              </w:rPr>
              <w:t>12</w:t>
            </w:r>
          </w:p>
        </w:tc>
        <w:tc>
          <w:tcPr>
            <w:tcW w:w="3685" w:type="dxa"/>
          </w:tcPr>
          <w:p w14:paraId="1F61CD28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C4262E" w:rsidRPr="007311F4" w:rsidRDefault="00C4262E" w:rsidP="00C4262E">
            <w:pPr>
              <w:spacing w:before="100" w:after="0" w:line="280" w:lineRule="exact"/>
              <w:ind w:firstLine="708"/>
              <w:rPr>
                <w:rFonts w:eastAsia="Times New Roman" w:cstheme="minorHAnsi"/>
                <w:lang w:eastAsia="pl-PL"/>
              </w:rPr>
            </w:pPr>
          </w:p>
        </w:tc>
      </w:tr>
      <w:tr w:rsidR="00C4262E" w:rsidRPr="007311F4" w14:paraId="661EEC94" w14:textId="77777777" w:rsidTr="00CA720C">
        <w:tc>
          <w:tcPr>
            <w:tcW w:w="852" w:type="dxa"/>
          </w:tcPr>
          <w:p w14:paraId="3C97F6FE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2CEB32D6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a)</w:t>
            </w:r>
          </w:p>
          <w:p w14:paraId="57531BB2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A5A5295" w14:textId="47D33DD6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 wysokości 1000 zł brutto za każdy dzień zwłoki</w:t>
            </w:r>
          </w:p>
        </w:tc>
      </w:tr>
      <w:tr w:rsidR="00C4262E" w:rsidRPr="007311F4" w14:paraId="2DD8A7FD" w14:textId="77777777" w:rsidTr="00CA720C">
        <w:trPr>
          <w:trHeight w:val="1220"/>
        </w:trPr>
        <w:tc>
          <w:tcPr>
            <w:tcW w:w="852" w:type="dxa"/>
          </w:tcPr>
          <w:p w14:paraId="4B66CA6C" w14:textId="77777777" w:rsidR="00C4262E" w:rsidRPr="007311F4" w:rsidRDefault="00C4262E" w:rsidP="00C4262E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41707736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§8 ust 1 b)</w:t>
            </w:r>
          </w:p>
          <w:p w14:paraId="40E1A814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BF9EBD2" w14:textId="03C9CC52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 wysokości 1000 zł brutto za każdy dzień zwłoki</w:t>
            </w:r>
          </w:p>
        </w:tc>
      </w:tr>
      <w:tr w:rsidR="00C4262E" w:rsidRPr="007311F4" w14:paraId="637AA191" w14:textId="77777777" w:rsidTr="00CA720C">
        <w:tc>
          <w:tcPr>
            <w:tcW w:w="852" w:type="dxa"/>
          </w:tcPr>
          <w:p w14:paraId="6BB1606F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85" w:type="dxa"/>
          </w:tcPr>
          <w:p w14:paraId="0ECD8620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c)</w:t>
            </w:r>
          </w:p>
          <w:p w14:paraId="617D6E7E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404B403" w14:textId="4EE078BE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C4262E" w:rsidRPr="007311F4" w14:paraId="35997D7A" w14:textId="77777777" w:rsidTr="00CA720C">
        <w:trPr>
          <w:trHeight w:val="782"/>
        </w:trPr>
        <w:tc>
          <w:tcPr>
            <w:tcW w:w="852" w:type="dxa"/>
          </w:tcPr>
          <w:p w14:paraId="729526A4" w14:textId="77777777" w:rsidR="00C4262E" w:rsidRPr="007311F4" w:rsidRDefault="00C4262E" w:rsidP="00C4262E">
            <w:pPr>
              <w:spacing w:before="100" w:after="0" w:line="280" w:lineRule="exact"/>
              <w:ind w:left="36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85" w:type="dxa"/>
          </w:tcPr>
          <w:p w14:paraId="5EF86227" w14:textId="4BD8DE9B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odstąpienie przez Zamawiającego od części Umowy z przyczyn leżących po stronie Wykonawcy </w:t>
            </w:r>
          </w:p>
          <w:p w14:paraId="79DA66AE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4AA20C5C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d)</w:t>
            </w:r>
          </w:p>
          <w:p w14:paraId="45C0F5AC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169D8F91" w14:textId="0A0600C8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 wysokości 10 % maksymalnego wynagrodzenia umownego brutto określonego w pkt 4 Szczególnych Warunków wynagrodzenia dla części Umowy, od której Zamawiający odstąpił</w:t>
            </w:r>
          </w:p>
        </w:tc>
      </w:tr>
      <w:tr w:rsidR="00C4262E" w:rsidRPr="007311F4" w14:paraId="50A6CF4F" w14:textId="77777777" w:rsidTr="00CA720C">
        <w:trPr>
          <w:trHeight w:val="261"/>
        </w:trPr>
        <w:tc>
          <w:tcPr>
            <w:tcW w:w="852" w:type="dxa"/>
          </w:tcPr>
          <w:p w14:paraId="5C6F75F4" w14:textId="77777777" w:rsidR="00C4262E" w:rsidRPr="007311F4" w:rsidRDefault="00C4262E" w:rsidP="00C4262E">
            <w:pPr>
              <w:spacing w:before="100" w:after="0" w:line="280" w:lineRule="exact"/>
              <w:ind w:left="7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85" w:type="dxa"/>
          </w:tcPr>
          <w:p w14:paraId="3B0CFA2B" w14:textId="77777777" w:rsidR="00C4262E" w:rsidRPr="007311F4" w:rsidRDefault="00C4262E" w:rsidP="00C4262E">
            <w:pPr>
              <w:spacing w:before="100" w:after="0" w:line="280" w:lineRule="exact"/>
              <w:ind w:firstLine="3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e)</w:t>
            </w:r>
          </w:p>
          <w:p w14:paraId="42815205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763454D1" w14:textId="1E938636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C4262E" w:rsidRPr="007311F4" w14:paraId="33169794" w14:textId="77777777" w:rsidTr="00CA720C">
        <w:trPr>
          <w:trHeight w:val="770"/>
        </w:trPr>
        <w:tc>
          <w:tcPr>
            <w:tcW w:w="852" w:type="dxa"/>
          </w:tcPr>
          <w:p w14:paraId="2A6BED6E" w14:textId="77777777" w:rsidR="00C4262E" w:rsidRPr="007311F4" w:rsidRDefault="00C4262E" w:rsidP="00C4262E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1DCBAFCC" w14:textId="7864B13B" w:rsidR="00C4262E" w:rsidRPr="007311F4" w:rsidRDefault="00C4262E" w:rsidP="00C4262E">
            <w:pPr>
              <w:spacing w:before="100" w:after="0" w:line="280" w:lineRule="exact"/>
              <w:rPr>
                <w:rFonts w:eastAsia="Calibri" w:cstheme="minorHAnsi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nieprzedłożenie Zamawiającemu do zaakceptowania </w:t>
            </w:r>
            <w:r w:rsidRPr="007311F4">
              <w:rPr>
                <w:rFonts w:eastAsia="Calibri" w:cstheme="minorHAnsi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f)</w:t>
            </w:r>
          </w:p>
          <w:p w14:paraId="3C24A512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1C908EAD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</w:tr>
      <w:tr w:rsidR="00C4262E" w:rsidRPr="007311F4" w14:paraId="5472C9AE" w14:textId="77777777" w:rsidTr="00CA720C">
        <w:tc>
          <w:tcPr>
            <w:tcW w:w="852" w:type="dxa"/>
          </w:tcPr>
          <w:p w14:paraId="04C1CB88" w14:textId="77777777" w:rsidR="00C4262E" w:rsidRPr="007311F4" w:rsidRDefault="00C4262E" w:rsidP="00C4262E">
            <w:pPr>
              <w:spacing w:before="100" w:after="0" w:line="280" w:lineRule="exact"/>
              <w:ind w:left="720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22498140" w14:textId="49F009F6" w:rsidR="00C4262E" w:rsidRPr="007311F4" w:rsidRDefault="00C4262E" w:rsidP="00C4262E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eastAsia="Times New Roman" w:cstheme="minorHAnsi"/>
                <w:kern w:val="3"/>
                <w:lang w:eastAsia="zh-CN" w:bidi="hi-IN"/>
              </w:rPr>
            </w:pPr>
            <w:r w:rsidRPr="007311F4">
              <w:rPr>
                <w:rFonts w:eastAsia="Times New Roman" w:cstheme="minorHAnsi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g)</w:t>
            </w:r>
          </w:p>
          <w:p w14:paraId="34278E97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6C961364" w14:textId="75D2B102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C4262E" w:rsidRPr="007311F4" w14:paraId="159D4567" w14:textId="77777777" w:rsidTr="00CA720C">
        <w:tc>
          <w:tcPr>
            <w:tcW w:w="852" w:type="dxa"/>
          </w:tcPr>
          <w:p w14:paraId="52AFF6D8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11FAAB16" w14:textId="18BB0101" w:rsidR="00C4262E" w:rsidRPr="007311F4" w:rsidRDefault="00C4262E" w:rsidP="00C4262E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eastAsia="Times New Roman" w:cstheme="minorHAnsi"/>
                <w:kern w:val="3"/>
                <w:lang w:eastAsia="zh-CN" w:bidi="hi-IN"/>
              </w:rPr>
            </w:pPr>
            <w:bookmarkStart w:id="2" w:name="_Hlk98285157"/>
            <w:r w:rsidRPr="007311F4">
              <w:rPr>
                <w:rFonts w:eastAsia="Times New Roman" w:cstheme="minorHAnsi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h)</w:t>
            </w:r>
          </w:p>
          <w:p w14:paraId="14B1FDEE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0B67510E" w14:textId="03FFECE3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C4262E" w:rsidRPr="007311F4" w14:paraId="50461011" w14:textId="77777777" w:rsidTr="00CA720C">
        <w:tc>
          <w:tcPr>
            <w:tcW w:w="852" w:type="dxa"/>
          </w:tcPr>
          <w:p w14:paraId="4D7C468D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52015B73" w14:textId="4DCB6095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nieprzedstawienie Zamawiającemu </w:t>
            </w:r>
            <w:r w:rsidRPr="007311F4">
              <w:rPr>
                <w:rFonts w:eastAsia="Times New Roman" w:cstheme="minorHAnsi"/>
                <w:color w:val="000000" w:themeColor="text1"/>
                <w:lang w:eastAsia="pl-PL"/>
              </w:rPr>
              <w:t>przed rozpocz</w:t>
            </w:r>
            <w:r w:rsidRPr="007311F4">
              <w:rPr>
                <w:rFonts w:eastAsia="TimesNewRoman" w:cstheme="minorHAnsi"/>
                <w:color w:val="000000" w:themeColor="text1"/>
                <w:lang w:eastAsia="pl-PL"/>
              </w:rPr>
              <w:t>ę</w:t>
            </w:r>
            <w:r w:rsidRPr="007311F4">
              <w:rPr>
                <w:rFonts w:eastAsia="Times New Roman" w:cstheme="minorHAnsi"/>
                <w:color w:val="000000" w:themeColor="text1"/>
                <w:lang w:eastAsia="pl-PL"/>
              </w:rPr>
              <w:t xml:space="preserve">ciem wykonywania robót wykazu </w:t>
            </w:r>
            <w:r w:rsidRPr="007311F4">
              <w:rPr>
                <w:rFonts w:eastAsia="Times New Roman" w:cstheme="minorHAnsi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311F4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311F4">
              <w:rPr>
                <w:rFonts w:eastAsia="Times New Roman" w:cstheme="minorHAnsi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i)</w:t>
            </w:r>
          </w:p>
          <w:p w14:paraId="352D4A89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5913FB7" w14:textId="2461449B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C4262E" w:rsidRPr="007311F4" w14:paraId="5CE0467E" w14:textId="77777777" w:rsidTr="00CA720C">
        <w:tc>
          <w:tcPr>
            <w:tcW w:w="852" w:type="dxa"/>
          </w:tcPr>
          <w:p w14:paraId="2AE34C0C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6CE9231A" w14:textId="7379DBD0" w:rsidR="00C4262E" w:rsidRPr="007311F4" w:rsidRDefault="00C4262E" w:rsidP="00C4262E">
            <w:pPr>
              <w:spacing w:after="0" w:line="252" w:lineRule="auto"/>
              <w:contextualSpacing/>
              <w:rPr>
                <w:rFonts w:cstheme="minorHAnsi"/>
              </w:rPr>
            </w:pPr>
            <w:r w:rsidRPr="007311F4">
              <w:rPr>
                <w:rFonts w:cstheme="minorHAnsi"/>
              </w:rPr>
              <w:t xml:space="preserve">nieprzedłożenie przez Wykonawcę lub Podwykonawcę dokumentów wskazanych w § 10 Ogólnych Warunków Umowy </w:t>
            </w:r>
          </w:p>
          <w:p w14:paraId="2DC0855E" w14:textId="77777777" w:rsidR="00C4262E" w:rsidRPr="007311F4" w:rsidRDefault="00C4262E" w:rsidP="00C4262E">
            <w:pPr>
              <w:spacing w:after="1" w:line="228" w:lineRule="auto"/>
              <w:ind w:right="67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4DC93A51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j)</w:t>
            </w:r>
          </w:p>
          <w:p w14:paraId="3BCF2718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151B8C41" w14:textId="6A962F8E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C4262E" w:rsidRPr="007311F4" w14:paraId="1E1D75EF" w14:textId="77777777" w:rsidTr="00CA720C">
        <w:tc>
          <w:tcPr>
            <w:tcW w:w="852" w:type="dxa"/>
            <w:tcBorders>
              <w:bottom w:val="single" w:sz="4" w:space="0" w:color="auto"/>
            </w:tcBorders>
          </w:tcPr>
          <w:p w14:paraId="22FD4869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69CFA88D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5E822334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418D7701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6B1B3787" w14:textId="77777777" w:rsidR="00C4262E" w:rsidRPr="007311F4" w:rsidRDefault="00C4262E" w:rsidP="00C4262E">
            <w:pPr>
              <w:spacing w:after="0" w:line="252" w:lineRule="auto"/>
              <w:contextualSpacing/>
              <w:rPr>
                <w:rFonts w:cstheme="minorHAnsi"/>
              </w:rPr>
            </w:pPr>
            <w:r w:rsidRPr="007311F4">
              <w:rPr>
                <w:rFonts w:cstheme="minorHAnsi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1D3D2823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k)</w:t>
            </w:r>
          </w:p>
          <w:p w14:paraId="4E39898D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105EC0F7" w14:textId="4C4C81FF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w wysokości 0,5 % maksymalnego wynagrodzenia umownego brutto Wykonawcy określonego w pkt 4 Szczególnych Warunków Umowy za każdy taki przypadek, w przypadku Podwykonawcy w wysokości 0,5 % wynagrodzenia umownego brutto ustalonego w umowie o podwykonawstwo lub dalsze podwykonawstwo, za każdy taki przypadek </w:t>
            </w:r>
          </w:p>
        </w:tc>
      </w:tr>
      <w:tr w:rsidR="00C4262E" w:rsidRPr="007311F4" w14:paraId="6226A7D7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6B42201F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62D73E58" w14:textId="444FBB16" w:rsidR="00C4262E" w:rsidRPr="007311F4" w:rsidRDefault="00C4262E" w:rsidP="00C4262E">
            <w:pPr>
              <w:spacing w:after="0" w:line="252" w:lineRule="auto"/>
              <w:contextualSpacing/>
              <w:rPr>
                <w:rFonts w:cstheme="minorHAnsi"/>
              </w:rPr>
            </w:pPr>
            <w:r w:rsidRPr="007311F4">
              <w:rPr>
                <w:rFonts w:cstheme="minorHAnsi"/>
              </w:rPr>
              <w:t xml:space="preserve">przebywanie na terenie budowy i wykonywanie robót </w:t>
            </w:r>
            <w:r w:rsidRPr="007311F4">
              <w:rPr>
                <w:rFonts w:eastAsia="Calibri" w:cstheme="minorHAnsi"/>
                <w:bCs/>
                <w:color w:val="000000" w:themeColor="text1"/>
              </w:rPr>
              <w:t>przez osobę nie</w:t>
            </w:r>
            <w:r w:rsidRPr="007311F4">
              <w:rPr>
                <w:rFonts w:eastAsia="Times New Roman" w:cstheme="minorHAnsi"/>
                <w:color w:val="000000" w:themeColor="text1"/>
                <w:lang w:eastAsia="pl-PL"/>
              </w:rPr>
              <w:t>zatrudnioną na umowę o pracę</w:t>
            </w:r>
          </w:p>
          <w:p w14:paraId="767FA42F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19CAA6B2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lastRenderedPageBreak/>
              <w:t>§ 8 ust 1 l)</w:t>
            </w:r>
          </w:p>
          <w:p w14:paraId="0E69CBD1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0BBCB98A" w14:textId="32BC1A1B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w wysokości 0,5 % maksymalnego wynagrodzenia umownego brutto </w:t>
            </w:r>
            <w:r w:rsidRPr="007311F4">
              <w:rPr>
                <w:rFonts w:eastAsia="Times New Roman" w:cstheme="minorHAnsi"/>
                <w:lang w:eastAsia="pl-PL"/>
              </w:rPr>
              <w:lastRenderedPageBreak/>
              <w:t>określonego w pkt 4 Szczególnych Warunków Umowy za każdy taki przypadek</w:t>
            </w:r>
          </w:p>
        </w:tc>
      </w:tr>
      <w:tr w:rsidR="00C4262E" w:rsidRPr="007311F4" w14:paraId="6BD2DDE6" w14:textId="77777777" w:rsidTr="00CA720C">
        <w:trPr>
          <w:trHeight w:val="812"/>
        </w:trPr>
        <w:tc>
          <w:tcPr>
            <w:tcW w:w="852" w:type="dxa"/>
            <w:tcBorders>
              <w:top w:val="single" w:sz="4" w:space="0" w:color="auto"/>
            </w:tcBorders>
          </w:tcPr>
          <w:p w14:paraId="0001D29A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60F91C36" w14:textId="77777777" w:rsidR="00C4262E" w:rsidRPr="007311F4" w:rsidRDefault="00C4262E" w:rsidP="00C4262E">
            <w:pPr>
              <w:spacing w:after="0" w:line="252" w:lineRule="auto"/>
              <w:contextualSpacing/>
              <w:rPr>
                <w:rFonts w:cstheme="minorHAnsi"/>
              </w:rPr>
            </w:pPr>
            <w:r w:rsidRPr="007311F4">
              <w:rPr>
                <w:rFonts w:cstheme="minorHAnsi"/>
              </w:rPr>
              <w:t>naruszenie obowiązujących przepisów BHP i PPOŻ</w:t>
            </w:r>
          </w:p>
          <w:p w14:paraId="4FBC1B49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7E6F94C9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m)</w:t>
            </w:r>
          </w:p>
          <w:p w14:paraId="19ABD7FC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7089A6DA" w14:textId="0C90F3D6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cstheme="minorHAnsi"/>
                <w:lang w:eastAsia="pl-PL"/>
              </w:rPr>
              <w:t xml:space="preserve">w wysokości 2 000 zł </w:t>
            </w:r>
            <w:r w:rsidRPr="007311F4">
              <w:rPr>
                <w:rFonts w:eastAsia="Times New Roman" w:cstheme="minorHAnsi"/>
                <w:lang w:eastAsia="pl-PL"/>
              </w:rPr>
              <w:t>za każdy taki przypadek</w:t>
            </w:r>
          </w:p>
        </w:tc>
      </w:tr>
      <w:tr w:rsidR="00C4262E" w:rsidRPr="007311F4" w14:paraId="0BEFA1E5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13979F31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3AC2DE29" w14:textId="77777777" w:rsidR="00C4262E" w:rsidRPr="007311F4" w:rsidRDefault="00C4262E" w:rsidP="00C4262E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  <w:r w:rsidRPr="007311F4">
              <w:rPr>
                <w:rFonts w:cstheme="minorHAnsi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n)</w:t>
            </w:r>
          </w:p>
          <w:p w14:paraId="675B9E70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C4262E" w:rsidRPr="007311F4" w:rsidRDefault="00C4262E" w:rsidP="00C4262E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  <w:r w:rsidRPr="007311F4">
              <w:rPr>
                <w:rFonts w:cstheme="minorHAnsi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C4262E" w:rsidRPr="007311F4" w14:paraId="35F8D1E8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032278E8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5C84FDEC" w14:textId="77777777" w:rsidR="00C4262E" w:rsidRPr="007311F4" w:rsidRDefault="00C4262E" w:rsidP="00C4262E">
            <w:pPr>
              <w:spacing w:after="0" w:line="245" w:lineRule="auto"/>
              <w:contextualSpacing/>
              <w:jc w:val="both"/>
              <w:rPr>
                <w:rFonts w:cstheme="minorHAnsi"/>
                <w:color w:val="000000" w:themeColor="text1"/>
              </w:rPr>
            </w:pPr>
            <w:r w:rsidRPr="007311F4">
              <w:rPr>
                <w:rFonts w:cstheme="minorHAnsi"/>
                <w:color w:val="000000" w:themeColor="text1"/>
              </w:rPr>
              <w:t>nieprzekazywanie raportu o stopniu zaawansowania robót</w:t>
            </w:r>
          </w:p>
          <w:p w14:paraId="750E35ED" w14:textId="77777777" w:rsidR="00C4262E" w:rsidRPr="007311F4" w:rsidRDefault="00C4262E" w:rsidP="00C4262E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</w:p>
        </w:tc>
        <w:tc>
          <w:tcPr>
            <w:tcW w:w="1559" w:type="dxa"/>
          </w:tcPr>
          <w:p w14:paraId="3D37CB38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o)</w:t>
            </w:r>
          </w:p>
          <w:p w14:paraId="207C0294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507BBC6F" w14:textId="77777777" w:rsidR="00C4262E" w:rsidRPr="007311F4" w:rsidRDefault="00C4262E" w:rsidP="00C4262E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  <w:r w:rsidRPr="007311F4">
              <w:rPr>
                <w:rFonts w:cstheme="minorHAnsi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C4262E" w:rsidRPr="007311F4" w14:paraId="7A135EDB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2599741F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5FC8AEC7" w14:textId="6DD86909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311F4">
              <w:rPr>
                <w:rFonts w:eastAsia="Times New Roman" w:cstheme="minorHAnsi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1 p)</w:t>
            </w:r>
          </w:p>
          <w:p w14:paraId="022615BB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0A1C486E" w14:textId="4BFAE6F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cstheme="minorHAnsi"/>
                <w:color w:val="000000" w:themeColor="text1"/>
                <w:lang w:eastAsia="pl-PL"/>
              </w:rPr>
              <w:t>w wysokości 2 000 zł za każdy taki przypadek</w:t>
            </w:r>
          </w:p>
        </w:tc>
      </w:tr>
      <w:tr w:rsidR="00C4262E" w:rsidRPr="007311F4" w14:paraId="64B7CD1A" w14:textId="77777777" w:rsidTr="00CA720C">
        <w:trPr>
          <w:trHeight w:val="1272"/>
        </w:trPr>
        <w:tc>
          <w:tcPr>
            <w:tcW w:w="852" w:type="dxa"/>
            <w:tcBorders>
              <w:top w:val="single" w:sz="4" w:space="0" w:color="auto"/>
            </w:tcBorders>
          </w:tcPr>
          <w:p w14:paraId="542ADF8C" w14:textId="77777777" w:rsidR="00C4262E" w:rsidRPr="007311F4" w:rsidRDefault="00C4262E" w:rsidP="00C4262E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685" w:type="dxa"/>
          </w:tcPr>
          <w:p w14:paraId="1D5D4FDA" w14:textId="1B70C795" w:rsidR="00C4262E" w:rsidRPr="007311F4" w:rsidRDefault="00C4262E" w:rsidP="00C4262E">
            <w:pPr>
              <w:spacing w:after="25" w:line="228" w:lineRule="auto"/>
              <w:ind w:right="67"/>
              <w:rPr>
                <w:rFonts w:cstheme="minorHAnsi"/>
              </w:rPr>
            </w:pPr>
            <w:r w:rsidRPr="007311F4">
              <w:rPr>
                <w:rFonts w:cstheme="minorHAnsi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7311F4">
              <w:rPr>
                <w:rFonts w:cstheme="minorHAnsi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1FCD1AF7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§ 8 ust 2</w:t>
            </w:r>
          </w:p>
          <w:p w14:paraId="1A90351F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71" w:type="dxa"/>
          </w:tcPr>
          <w:p w14:paraId="2952B35D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cstheme="minorHAnsi"/>
                <w:iCs/>
                <w:color w:val="000000" w:themeColor="text1"/>
                <w:lang w:eastAsia="pl-PL"/>
              </w:rPr>
              <w:t xml:space="preserve">30 % wynagrodzenia </w:t>
            </w:r>
            <w:r w:rsidRPr="007311F4">
              <w:rPr>
                <w:rFonts w:eastAsia="Times New Roman" w:cstheme="minorHAnsi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C4262E" w:rsidRPr="007311F4" w14:paraId="0BC979C2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7A4441DF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311F4">
              <w:rPr>
                <w:rFonts w:eastAsia="Times New Roman" w:cstheme="minorHAnsi"/>
                <w:bCs/>
                <w:lang w:eastAsia="pl-PL"/>
              </w:rPr>
              <w:t>13</w:t>
            </w:r>
          </w:p>
        </w:tc>
        <w:tc>
          <w:tcPr>
            <w:tcW w:w="3685" w:type="dxa"/>
          </w:tcPr>
          <w:p w14:paraId="27A009A4" w14:textId="77777777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Obowiązek zatrudniania przez Wykonawcę/Podwykonawcę/</w:t>
            </w:r>
          </w:p>
          <w:p w14:paraId="7BD436B8" w14:textId="4198BBFE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77777777" w:rsidR="00C4262E" w:rsidRPr="007311F4" w:rsidRDefault="00C4262E" w:rsidP="00C4262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631786CA" w:rsidR="00C4262E" w:rsidRPr="007311F4" w:rsidRDefault="00C4262E" w:rsidP="00C4262E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Pracowników fizycznych wykonujących roboty murarskie i tynkarskie</w:t>
            </w:r>
          </w:p>
        </w:tc>
      </w:tr>
    </w:tbl>
    <w:p w14:paraId="26213A28" w14:textId="77777777" w:rsidR="00045C61" w:rsidRPr="007311F4" w:rsidRDefault="00045C61" w:rsidP="00045C61">
      <w:pPr>
        <w:spacing w:before="360" w:after="240" w:line="280" w:lineRule="exact"/>
        <w:rPr>
          <w:rFonts w:cstheme="minorHAnsi"/>
          <w:b/>
          <w:u w:val="single"/>
        </w:rPr>
      </w:pPr>
      <w:r w:rsidRPr="007311F4">
        <w:rPr>
          <w:rFonts w:cstheme="minorHAnsi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311F4" w14:paraId="3AE4816C" w14:textId="77777777" w:rsidTr="00DA479C">
        <w:tc>
          <w:tcPr>
            <w:tcW w:w="470" w:type="dxa"/>
          </w:tcPr>
          <w:p w14:paraId="63C0D4B7" w14:textId="77777777" w:rsidR="00045C61" w:rsidRPr="007311F4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cstheme="minorHAnsi"/>
              </w:rPr>
            </w:pPr>
          </w:p>
        </w:tc>
        <w:tc>
          <w:tcPr>
            <w:tcW w:w="9538" w:type="dxa"/>
          </w:tcPr>
          <w:p w14:paraId="4FB82A10" w14:textId="77777777" w:rsidR="00045C61" w:rsidRPr="007311F4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cstheme="minorHAnsi"/>
              </w:rPr>
            </w:pPr>
            <w:r w:rsidRPr="007311F4">
              <w:rPr>
                <w:rFonts w:cstheme="minorHAnsi"/>
              </w:rPr>
              <w:t xml:space="preserve">Zmiana ogólnych Warunków Umowy: </w:t>
            </w:r>
          </w:p>
          <w:p w14:paraId="67327CDB" w14:textId="36C6326E" w:rsidR="00045C61" w:rsidRPr="007311F4" w:rsidRDefault="00045C61" w:rsidP="00045C61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§ </w:t>
            </w:r>
            <w:r w:rsidR="00415002" w:rsidRPr="007311F4">
              <w:rPr>
                <w:rFonts w:eastAsia="Times New Roman" w:cstheme="minorHAnsi"/>
                <w:b/>
                <w:bCs/>
                <w:lang w:eastAsia="pl-PL"/>
              </w:rPr>
              <w:t>8</w:t>
            </w:r>
            <w:r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 ust 1</w:t>
            </w:r>
            <w:r w:rsidR="00415002"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 lit. j</w:t>
            </w:r>
            <w:r w:rsidR="00415002" w:rsidRPr="007311F4">
              <w:rPr>
                <w:rFonts w:eastAsia="Times New Roman" w:cstheme="minorHAnsi"/>
                <w:lang w:eastAsia="pl-PL"/>
              </w:rPr>
              <w:t xml:space="preserve"> </w:t>
            </w:r>
            <w:r w:rsidRPr="007311F4">
              <w:rPr>
                <w:rFonts w:eastAsia="Times New Roman" w:cstheme="minorHAnsi"/>
                <w:lang w:eastAsia="pl-PL"/>
              </w:rPr>
              <w:t>otrzymuje brzmienie:</w:t>
            </w:r>
          </w:p>
          <w:p w14:paraId="76CDDCB0" w14:textId="108B1FCD" w:rsidR="00415002" w:rsidRPr="007311F4" w:rsidRDefault="00415002" w:rsidP="00045C61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lang w:eastAsia="pl-PL"/>
              </w:rPr>
              <w:t>nieprzedłożenie przez Wykonawcę, podwykonawcę, dalszego podwykonawcę dokumentów wskazanych w § 10 Ogólnych Warunków Umowy;</w:t>
            </w:r>
          </w:p>
          <w:p w14:paraId="2D052EE3" w14:textId="4C75212D" w:rsidR="00045C61" w:rsidRPr="007311F4" w:rsidRDefault="00045C61" w:rsidP="00045C61">
            <w:pPr>
              <w:rPr>
                <w:rFonts w:cstheme="minorHAnsi"/>
              </w:rPr>
            </w:pPr>
          </w:p>
        </w:tc>
      </w:tr>
      <w:tr w:rsidR="00045C61" w:rsidRPr="007311F4" w14:paraId="22507709" w14:textId="77777777" w:rsidTr="00DA479C">
        <w:tc>
          <w:tcPr>
            <w:tcW w:w="470" w:type="dxa"/>
          </w:tcPr>
          <w:p w14:paraId="6B45E698" w14:textId="77777777" w:rsidR="00045C61" w:rsidRPr="007311F4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cstheme="minorHAnsi"/>
              </w:rPr>
            </w:pPr>
          </w:p>
        </w:tc>
        <w:tc>
          <w:tcPr>
            <w:tcW w:w="9538" w:type="dxa"/>
          </w:tcPr>
          <w:p w14:paraId="35AC1E1A" w14:textId="77777777" w:rsidR="00045C61" w:rsidRPr="007311F4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cstheme="minorHAnsi"/>
              </w:rPr>
            </w:pPr>
            <w:r w:rsidRPr="007311F4">
              <w:rPr>
                <w:rFonts w:cstheme="minorHAnsi"/>
              </w:rPr>
              <w:t xml:space="preserve">Zmiana Ogólnych Warunków Umowy: </w:t>
            </w:r>
          </w:p>
          <w:p w14:paraId="270BA357" w14:textId="104E4DEA" w:rsidR="00045C61" w:rsidRPr="007311F4" w:rsidRDefault="00045C61" w:rsidP="00045C61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  <w:r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§ </w:t>
            </w:r>
            <w:r w:rsidR="00415002" w:rsidRPr="007311F4">
              <w:rPr>
                <w:rFonts w:eastAsia="Times New Roman" w:cstheme="minorHAnsi"/>
                <w:b/>
                <w:bCs/>
                <w:lang w:eastAsia="pl-PL"/>
              </w:rPr>
              <w:t>4</w:t>
            </w:r>
            <w:r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 ust </w:t>
            </w:r>
            <w:r w:rsidR="00415002" w:rsidRPr="007311F4">
              <w:rPr>
                <w:rFonts w:eastAsia="Times New Roman" w:cstheme="minorHAnsi"/>
                <w:b/>
                <w:bCs/>
                <w:lang w:eastAsia="pl-PL"/>
              </w:rPr>
              <w:t>3 pkt 3.3 lit.</w:t>
            </w:r>
            <w:r w:rsidR="005E34EF"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 c</w:t>
            </w:r>
            <w:r w:rsidR="00415002" w:rsidRPr="007311F4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Pr="007311F4">
              <w:rPr>
                <w:rFonts w:eastAsia="Times New Roman" w:cstheme="minorHAnsi"/>
                <w:lang w:eastAsia="pl-PL"/>
              </w:rPr>
              <w:t xml:space="preserve"> otrzymuje brzmienie:</w:t>
            </w:r>
          </w:p>
          <w:p w14:paraId="0485F68F" w14:textId="61BD213C" w:rsidR="00045C61" w:rsidRPr="007311F4" w:rsidRDefault="00415002" w:rsidP="00045C61">
            <w:pPr>
              <w:spacing w:after="0" w:line="252" w:lineRule="auto"/>
              <w:contextualSpacing/>
              <w:jc w:val="both"/>
              <w:rPr>
                <w:rFonts w:eastAsia="Times New Roman" w:cstheme="minorHAnsi"/>
              </w:rPr>
            </w:pPr>
            <w:r w:rsidRPr="007311F4">
              <w:rPr>
                <w:rFonts w:eastAsia="Times New Roman" w:cstheme="minorHAnsi"/>
              </w:rPr>
              <w:t xml:space="preserve">koszt pracy sprzętu będzie kalkulowany w następujący sposób: ilość sprzętu (S) wynikająca z KNR pomnożona zostanie przez średnie ceny najmu z publikacji kwartalnej „SEKOCENBUD” zgodnie z wartościami obowiązującymi na dzień złożenia zlecenia; do tak wyliczonego kosztu bezpośredniego sprzętu zostaną dodane koszty pośrednie i zysk według średnich wskaźników dla robót ogólnobudowlanych remontowych z publikacji kwartalnej „SEKOCENBUD” zgodnie z wartościami oraz wskaźnikami obowiązującymi na dzień, w którym została zlecona dodatkowa robota. Przy pracach szczególnych Wykonawca uzgadnia wcześniej z inwestorem rodzaj jednostki sprzętowej i sposób obliczania nakładów (ilość maszynogodzin) pracy oraz cenę, do tak wyliczonych kosztów bezpośrednich </w:t>
            </w:r>
            <w:r w:rsidRPr="007311F4">
              <w:rPr>
                <w:rFonts w:eastAsia="Times New Roman" w:cstheme="minorHAnsi"/>
              </w:rPr>
              <w:lastRenderedPageBreak/>
              <w:t>zostanie doliczony koszt pośredni i zysk według średnich wskaźników dla robót ogólnobudowlanych remontowych z publikacji kwartalnej „SEKOCENBUD” zgodnie z wartościami oraz wskaźnikami obowiązującymi na dzień, w którym została zlecona dodatkowa robota.</w:t>
            </w:r>
          </w:p>
        </w:tc>
      </w:tr>
    </w:tbl>
    <w:p w14:paraId="7D12F85B" w14:textId="77777777" w:rsidR="00045C61" w:rsidRPr="007311F4" w:rsidRDefault="00045C61" w:rsidP="00045C61">
      <w:pPr>
        <w:rPr>
          <w:rFonts w:cstheme="minorHAnsi"/>
        </w:rPr>
      </w:pPr>
    </w:p>
    <w:p w14:paraId="5BCEB364" w14:textId="77777777" w:rsidR="00045C61" w:rsidRPr="007311F4" w:rsidRDefault="00045C61" w:rsidP="00045C61">
      <w:pPr>
        <w:rPr>
          <w:rFonts w:cstheme="minorHAnsi"/>
          <w:b/>
          <w:bCs/>
          <w:i/>
          <w:iCs/>
        </w:rPr>
      </w:pPr>
      <w:r w:rsidRPr="007311F4">
        <w:rPr>
          <w:rFonts w:cstheme="minorHAnsi"/>
          <w:b/>
          <w:bCs/>
          <w:i/>
          <w:iCs/>
        </w:rPr>
        <w:t xml:space="preserve">WYKONAWCA: </w:t>
      </w:r>
      <w:r w:rsidRPr="007311F4">
        <w:rPr>
          <w:rFonts w:cstheme="minorHAnsi"/>
          <w:b/>
          <w:bCs/>
          <w:i/>
          <w:iCs/>
        </w:rPr>
        <w:tab/>
      </w:r>
      <w:r w:rsidRPr="007311F4">
        <w:rPr>
          <w:rFonts w:cstheme="minorHAnsi"/>
          <w:b/>
          <w:bCs/>
          <w:i/>
          <w:iCs/>
        </w:rPr>
        <w:tab/>
      </w:r>
      <w:r w:rsidRPr="007311F4">
        <w:rPr>
          <w:rFonts w:cstheme="minorHAnsi"/>
          <w:b/>
          <w:bCs/>
          <w:i/>
          <w:iCs/>
        </w:rPr>
        <w:tab/>
      </w:r>
      <w:r w:rsidRPr="007311F4">
        <w:rPr>
          <w:rFonts w:cstheme="minorHAnsi"/>
          <w:b/>
          <w:bCs/>
          <w:i/>
          <w:iCs/>
        </w:rPr>
        <w:tab/>
      </w:r>
      <w:r w:rsidRPr="007311F4">
        <w:rPr>
          <w:rFonts w:cstheme="minorHAnsi"/>
          <w:b/>
          <w:bCs/>
          <w:i/>
          <w:iCs/>
        </w:rPr>
        <w:tab/>
      </w:r>
      <w:r w:rsidRPr="007311F4">
        <w:rPr>
          <w:rFonts w:cstheme="minorHAnsi"/>
          <w:b/>
          <w:bCs/>
          <w:i/>
          <w:iCs/>
        </w:rPr>
        <w:tab/>
      </w:r>
      <w:r w:rsidRPr="007311F4">
        <w:rPr>
          <w:rFonts w:cstheme="minorHAnsi"/>
          <w:b/>
          <w:bCs/>
          <w:i/>
          <w:iCs/>
        </w:rPr>
        <w:tab/>
      </w:r>
      <w:r w:rsidRPr="007311F4">
        <w:rPr>
          <w:rFonts w:cstheme="minorHAnsi"/>
          <w:b/>
          <w:bCs/>
          <w:i/>
          <w:iCs/>
        </w:rPr>
        <w:tab/>
        <w:t xml:space="preserve">ZAMAWIAJĄCY: </w:t>
      </w:r>
    </w:p>
    <w:bookmarkEnd w:id="0"/>
    <w:bookmarkEnd w:id="1"/>
    <w:p w14:paraId="74BA28E5" w14:textId="62E80054" w:rsidR="0092339B" w:rsidRPr="007311F4" w:rsidRDefault="0092339B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</w:p>
    <w:sectPr w:rsidR="0092339B" w:rsidRPr="007311F4" w:rsidSect="002F59DC">
      <w:headerReference w:type="default" r:id="rId9"/>
      <w:pgSz w:w="11906" w:h="16838"/>
      <w:pgMar w:top="568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17DBDAD6" w:rsidR="004F6104" w:rsidRDefault="002F59DC">
        <w:pPr>
          <w:pStyle w:val="Nagwek"/>
          <w:jc w:val="center"/>
        </w:pPr>
        <w:r>
          <w:t>Załącznik nr 2 do umowy 1</w:t>
        </w:r>
        <w:r w:rsidR="007311F4">
          <w:t>17</w:t>
        </w:r>
        <w:r>
          <w:t>/…../2024</w:t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9369B"/>
    <w:rsid w:val="000B5FFD"/>
    <w:rsid w:val="000C6371"/>
    <w:rsid w:val="000E250C"/>
    <w:rsid w:val="000E520C"/>
    <w:rsid w:val="00127D12"/>
    <w:rsid w:val="0015755F"/>
    <w:rsid w:val="001B1AC0"/>
    <w:rsid w:val="001B1E53"/>
    <w:rsid w:val="001B2414"/>
    <w:rsid w:val="001B6239"/>
    <w:rsid w:val="001C427A"/>
    <w:rsid w:val="001C53A3"/>
    <w:rsid w:val="001C577C"/>
    <w:rsid w:val="001F7EFA"/>
    <w:rsid w:val="002177ED"/>
    <w:rsid w:val="00230625"/>
    <w:rsid w:val="00230768"/>
    <w:rsid w:val="00267CDC"/>
    <w:rsid w:val="00275D1F"/>
    <w:rsid w:val="002A2CC3"/>
    <w:rsid w:val="002F4DA6"/>
    <w:rsid w:val="002F59DC"/>
    <w:rsid w:val="00327293"/>
    <w:rsid w:val="003810A4"/>
    <w:rsid w:val="00382F9E"/>
    <w:rsid w:val="0039161B"/>
    <w:rsid w:val="00393189"/>
    <w:rsid w:val="00393396"/>
    <w:rsid w:val="003B1CB1"/>
    <w:rsid w:val="003B5118"/>
    <w:rsid w:val="003B56A7"/>
    <w:rsid w:val="003D297B"/>
    <w:rsid w:val="003D4AE2"/>
    <w:rsid w:val="003D587C"/>
    <w:rsid w:val="003E41B0"/>
    <w:rsid w:val="00413836"/>
    <w:rsid w:val="00415002"/>
    <w:rsid w:val="00425B5F"/>
    <w:rsid w:val="004704DA"/>
    <w:rsid w:val="00473D8A"/>
    <w:rsid w:val="004D33A2"/>
    <w:rsid w:val="004E33C6"/>
    <w:rsid w:val="004F308C"/>
    <w:rsid w:val="004F31E2"/>
    <w:rsid w:val="004F6104"/>
    <w:rsid w:val="00500AF0"/>
    <w:rsid w:val="00521CB9"/>
    <w:rsid w:val="00535059"/>
    <w:rsid w:val="005600C9"/>
    <w:rsid w:val="0057250D"/>
    <w:rsid w:val="0058058B"/>
    <w:rsid w:val="005B5BE7"/>
    <w:rsid w:val="005E1CA5"/>
    <w:rsid w:val="005E34EF"/>
    <w:rsid w:val="00603BB5"/>
    <w:rsid w:val="00626D44"/>
    <w:rsid w:val="006A04C0"/>
    <w:rsid w:val="006D75F0"/>
    <w:rsid w:val="006F0FB4"/>
    <w:rsid w:val="0071139F"/>
    <w:rsid w:val="00713C22"/>
    <w:rsid w:val="007269BC"/>
    <w:rsid w:val="007311F4"/>
    <w:rsid w:val="007659CA"/>
    <w:rsid w:val="007A6232"/>
    <w:rsid w:val="007B37AC"/>
    <w:rsid w:val="007C4F85"/>
    <w:rsid w:val="007D5BAB"/>
    <w:rsid w:val="007E3954"/>
    <w:rsid w:val="007F2865"/>
    <w:rsid w:val="0080066D"/>
    <w:rsid w:val="00831A4C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63AD7"/>
    <w:rsid w:val="00976E54"/>
    <w:rsid w:val="009A44FA"/>
    <w:rsid w:val="009D096A"/>
    <w:rsid w:val="009D408D"/>
    <w:rsid w:val="009D53F0"/>
    <w:rsid w:val="00A0158A"/>
    <w:rsid w:val="00A0301F"/>
    <w:rsid w:val="00A14275"/>
    <w:rsid w:val="00A32FEF"/>
    <w:rsid w:val="00A5139D"/>
    <w:rsid w:val="00A71D86"/>
    <w:rsid w:val="00AB72B3"/>
    <w:rsid w:val="00AC01DE"/>
    <w:rsid w:val="00AF5C58"/>
    <w:rsid w:val="00B0348A"/>
    <w:rsid w:val="00B11622"/>
    <w:rsid w:val="00B4641E"/>
    <w:rsid w:val="00B6017A"/>
    <w:rsid w:val="00B60269"/>
    <w:rsid w:val="00B64546"/>
    <w:rsid w:val="00B73B29"/>
    <w:rsid w:val="00BA4A27"/>
    <w:rsid w:val="00BB683C"/>
    <w:rsid w:val="00BD3F2F"/>
    <w:rsid w:val="00C07D2A"/>
    <w:rsid w:val="00C241E4"/>
    <w:rsid w:val="00C4262E"/>
    <w:rsid w:val="00C44C59"/>
    <w:rsid w:val="00C4597F"/>
    <w:rsid w:val="00C62F3F"/>
    <w:rsid w:val="00CA6CC7"/>
    <w:rsid w:val="00CA720C"/>
    <w:rsid w:val="00CD4B9D"/>
    <w:rsid w:val="00CE1583"/>
    <w:rsid w:val="00D03668"/>
    <w:rsid w:val="00D06867"/>
    <w:rsid w:val="00D06878"/>
    <w:rsid w:val="00D1389F"/>
    <w:rsid w:val="00D300C0"/>
    <w:rsid w:val="00D33DD7"/>
    <w:rsid w:val="00D33F32"/>
    <w:rsid w:val="00D35059"/>
    <w:rsid w:val="00D42004"/>
    <w:rsid w:val="00D4795E"/>
    <w:rsid w:val="00DA45DD"/>
    <w:rsid w:val="00DB3258"/>
    <w:rsid w:val="00DC39D8"/>
    <w:rsid w:val="00DC5CF2"/>
    <w:rsid w:val="00DD4B5A"/>
    <w:rsid w:val="00DD6A0B"/>
    <w:rsid w:val="00E047BB"/>
    <w:rsid w:val="00E05377"/>
    <w:rsid w:val="00E138CE"/>
    <w:rsid w:val="00E25624"/>
    <w:rsid w:val="00E34C94"/>
    <w:rsid w:val="00E626AC"/>
    <w:rsid w:val="00E822FE"/>
    <w:rsid w:val="00E92969"/>
    <w:rsid w:val="00EC7799"/>
    <w:rsid w:val="00ED3087"/>
    <w:rsid w:val="00EE4BE5"/>
    <w:rsid w:val="00EF2F10"/>
    <w:rsid w:val="00F455A4"/>
    <w:rsid w:val="00F608ED"/>
    <w:rsid w:val="00F67FC5"/>
    <w:rsid w:val="00F7263F"/>
    <w:rsid w:val="00F90548"/>
    <w:rsid w:val="00F97071"/>
    <w:rsid w:val="00FA48ED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  <w:style w:type="character" w:styleId="Hipercze">
    <w:name w:val="Hyperlink"/>
    <w:basedOn w:val="Domylnaczcionkaakapitu"/>
    <w:uiPriority w:val="99"/>
    <w:unhideWhenUsed/>
    <w:rsid w:val="00C426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iskupiak@zlm.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.wasiewicz@zlm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13</cp:revision>
  <cp:lastPrinted>2024-05-21T11:08:00Z</cp:lastPrinted>
  <dcterms:created xsi:type="dcterms:W3CDTF">2022-10-05T13:22:00Z</dcterms:created>
  <dcterms:modified xsi:type="dcterms:W3CDTF">2024-06-25T09:35:00Z</dcterms:modified>
</cp:coreProperties>
</file>