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470F" w14:textId="77777777" w:rsidR="004A746D" w:rsidRDefault="008900EB">
      <w:pPr>
        <w:shd w:val="clear" w:color="auto" w:fill="FFFFFF"/>
        <w:jc w:val="right"/>
        <w:rPr>
          <w:rFonts w:asciiTheme="minorHAnsi" w:hAnsiTheme="minorHAnsi" w:cstheme="minorHAnsi"/>
          <w:b/>
          <w:bCs/>
          <w:spacing w:val="-1"/>
          <w:sz w:val="24"/>
          <w:szCs w:val="22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2"/>
        </w:rPr>
        <w:t>Załącznik nr 7</w:t>
      </w:r>
      <w:r w:rsidR="00E347CA">
        <w:rPr>
          <w:rFonts w:asciiTheme="minorHAnsi" w:hAnsiTheme="minorHAnsi" w:cstheme="minorHAnsi"/>
          <w:b/>
          <w:bCs/>
          <w:spacing w:val="-1"/>
          <w:sz w:val="24"/>
          <w:szCs w:val="22"/>
        </w:rPr>
        <w:t xml:space="preserve"> do SW</w:t>
      </w:r>
      <w:r w:rsidR="004F1164">
        <w:rPr>
          <w:rFonts w:asciiTheme="minorHAnsi" w:hAnsiTheme="minorHAnsi" w:cstheme="minorHAnsi"/>
          <w:b/>
          <w:bCs/>
          <w:spacing w:val="-1"/>
          <w:sz w:val="24"/>
          <w:szCs w:val="22"/>
        </w:rPr>
        <w:t>Z</w:t>
      </w:r>
    </w:p>
    <w:p w14:paraId="28090CE7" w14:textId="77777777" w:rsidR="004A746D" w:rsidRDefault="004A746D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1"/>
          <w:sz w:val="24"/>
          <w:szCs w:val="22"/>
        </w:rPr>
      </w:pPr>
    </w:p>
    <w:p w14:paraId="7E40B688" w14:textId="77777777" w:rsidR="004A746D" w:rsidRDefault="004F1164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SPECYFIKACJA TECHNICZNA DLA ŚREDNIEGO SAMOCHODU RATOWNICZO- GAŚNICZEGO  Z NAPĘDEM UTERENOWIONYM </w:t>
      </w:r>
    </w:p>
    <w:p w14:paraId="13A77D97" w14:textId="77777777" w:rsidR="004A746D" w:rsidRDefault="004F1164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PN-EN 1846 M-2-6-4000-8/1600-1</w:t>
      </w:r>
    </w:p>
    <w:p w14:paraId="1B89B8D7" w14:textId="77777777" w:rsidR="004A746D" w:rsidRDefault="004A746D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0D84BF50" w14:textId="77777777" w:rsidR="004A746D" w:rsidRDefault="004F1164">
      <w:pPr>
        <w:widowControl/>
        <w:spacing w:after="200" w:line="276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Prawą stronę tabeli, należy wypełnić stosując słowa „spełnia” lub „nie spełnia”, zaś w przypadku wyższych wartości niż minimalne - wykazane w tabeli należy wpisać oferowane wartości techniczno-użytkowe. W przypadku, gdy Wykonawca w którejkolwiek z pozycji wpisze słowa „nie spełnia” lub zaoferuje niższe wartości oferta zostanie odrzucona, gdyż jej treś</w:t>
      </w:r>
      <w:r w:rsidR="008900EB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ć nie odpowiada treści S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WZ</w:t>
      </w:r>
      <w:r w:rsidR="00473879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 w:rsidR="00473879" w:rsidRPr="0047387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(art. 226 ust 1 pkt 5 ustawy PZP)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.</w:t>
      </w:r>
    </w:p>
    <w:p w14:paraId="38AC242C" w14:textId="77777777" w:rsidR="004A746D" w:rsidRDefault="004A746D">
      <w:pPr>
        <w:shd w:val="clear" w:color="auto" w:fill="FFFFFF"/>
        <w:ind w:left="60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892" w:type="dxa"/>
        <w:tblInd w:w="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1132"/>
        <w:gridCol w:w="8078"/>
        <w:gridCol w:w="4682"/>
      </w:tblGrid>
      <w:tr w:rsidR="004A746D" w14:paraId="06678C48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EF48A18" w14:textId="77777777" w:rsidR="004A746D" w:rsidRDefault="004F1164">
            <w:pPr>
              <w:shd w:val="clear" w:color="auto" w:fill="FFFFFF"/>
              <w:spacing w:before="60" w:after="60"/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66299F4" w14:textId="77777777" w:rsidR="004A746D" w:rsidRDefault="004F1164">
            <w:pPr>
              <w:shd w:val="clear" w:color="auto" w:fill="FFFFFF"/>
              <w:spacing w:before="60" w:after="60"/>
              <w:ind w:left="-3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MINIMALNE PARAMETRY DLA PRZEDMIOTU ZAMÓWIENIA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B8FA4F" w14:textId="77777777" w:rsidR="004A746D" w:rsidRDefault="004F1164">
            <w:pPr>
              <w:shd w:val="clear" w:color="auto" w:fill="FFFFFF"/>
              <w:spacing w:before="60" w:after="60"/>
              <w:ind w:left="-3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OFEROWANE PARAMERTY POTWIERDZENIE SPEŁNIENIA WYMAGAŃ WYPEŁNIA OFERENT</w:t>
            </w:r>
          </w:p>
        </w:tc>
      </w:tr>
      <w:tr w:rsidR="004A746D" w14:paraId="6448C554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D7D68FE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F31B303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Podwozie z kabiną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D52A9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A746D" w14:paraId="43AA3000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6C72099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03A7BCE" w14:textId="66931B04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bookmarkStart w:id="0" w:name="_GoBack"/>
            <w:bookmarkEnd w:id="0"/>
            <w:r w:rsidRPr="00713B77">
              <w:rPr>
                <w:rFonts w:asciiTheme="minorHAnsi" w:hAnsiTheme="minorHAnsi" w:cstheme="minorHAnsi"/>
                <w:spacing w:val="-1"/>
                <w:sz w:val="22"/>
              </w:rPr>
              <w:t>Pojazd fabrycznie nowy, rok produkcji podwozia zgodny z rokiem dostawy.</w:t>
            </w:r>
            <w:r w:rsidR="00AF4747" w:rsidRPr="00713B77">
              <w:rPr>
                <w:rFonts w:asciiTheme="minorHAnsi" w:hAnsiTheme="minorHAnsi" w:cstheme="minorHAnsi"/>
                <w:spacing w:val="-1"/>
                <w:sz w:val="22"/>
              </w:rPr>
              <w:t xml:space="preserve"> Zamawiający dopuszcza rok produkcji podwozia 2021.</w:t>
            </w:r>
            <w:r w:rsidR="00AF4747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</w:p>
          <w:p w14:paraId="4EAC48BB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  <w:p w14:paraId="426EFEEE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Pojazd zabudowany i wyposażony musi spełniać wymagania:</w:t>
            </w:r>
          </w:p>
          <w:p w14:paraId="3736D7DD" w14:textId="77777777" w:rsidR="004A746D" w:rsidRDefault="004F1164">
            <w:pPr>
              <w:shd w:val="clear" w:color="auto" w:fill="FFFFFF"/>
              <w:tabs>
                <w:tab w:val="left" w:pos="792"/>
              </w:tabs>
              <w:spacing w:line="254" w:lineRule="exact"/>
              <w:ind w:left="200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ustawy „Prawo o ruchu drogowym” (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>. Dz. U. z 20</w:t>
            </w:r>
            <w:r w:rsidR="00175BC2">
              <w:rPr>
                <w:rFonts w:asciiTheme="minorHAnsi" w:hAnsiTheme="minorHAnsi" w:cstheme="minorHAnsi"/>
                <w:spacing w:val="-1"/>
                <w:sz w:val="22"/>
              </w:rPr>
              <w:t>21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r.  poz. </w:t>
            </w:r>
            <w:r w:rsidR="00175BC2">
              <w:rPr>
                <w:rFonts w:asciiTheme="minorHAnsi" w:hAnsiTheme="minorHAnsi" w:cstheme="minorHAnsi"/>
                <w:spacing w:val="-1"/>
                <w:sz w:val="22"/>
              </w:rPr>
              <w:t>450 z póź.zm.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),</w:t>
            </w:r>
          </w:p>
          <w:p w14:paraId="4E04063C" w14:textId="77777777" w:rsidR="004A746D" w:rsidRDefault="004F1164">
            <w:pPr>
              <w:shd w:val="clear" w:color="auto" w:fill="FFFFFF"/>
              <w:tabs>
                <w:tab w:val="left" w:pos="792"/>
              </w:tabs>
              <w:spacing w:line="254" w:lineRule="exact"/>
              <w:ind w:left="200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rozporządzenia Ministra Infrastruktury z dnia 31 grudnia 2002r. w sprawie warunków technicznych pojazdów oraz zakresu ich niezbędnego wyposażenia (Dz. U. 2016</w:t>
            </w:r>
            <w:r w:rsidR="00175BC2">
              <w:rPr>
                <w:rFonts w:asciiTheme="minorHAnsi" w:hAnsiTheme="minorHAnsi" w:cstheme="minorHAnsi"/>
                <w:spacing w:val="-1"/>
                <w:sz w:val="22"/>
              </w:rPr>
              <w:t xml:space="preserve"> poz. 2022 póź.zm.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),</w:t>
            </w:r>
          </w:p>
          <w:p w14:paraId="0B701A8B" w14:textId="77777777" w:rsidR="004A746D" w:rsidRDefault="004F1164">
            <w:pPr>
              <w:shd w:val="clear" w:color="auto" w:fill="FFFFFF"/>
              <w:tabs>
                <w:tab w:val="left" w:pos="792"/>
              </w:tabs>
              <w:spacing w:line="254" w:lineRule="exact"/>
              <w:ind w:left="200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rozporządzenia Ministra Spraw Wewnętrznych i Administracji z dnia 20 czerwca 2007r. w sprawie wykazu wyrobów służących zapewnieniu bezpieczeństwa publicznego lub ochronie zdrowia i życia oraz mienia, a także zasad wydawania dopuszczenia tych wyrobów do użytkowania (Dz. U. Nr 143 p</w:t>
            </w:r>
            <w:r w:rsidR="00175BC2">
              <w:rPr>
                <w:rFonts w:asciiTheme="minorHAnsi" w:hAnsiTheme="minorHAnsi" w:cstheme="minorHAnsi"/>
                <w:spacing w:val="-1"/>
                <w:sz w:val="22"/>
              </w:rPr>
              <w:t>oz. 1002 z póź.zm.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),</w:t>
            </w:r>
          </w:p>
          <w:p w14:paraId="66B70BCD" w14:textId="77777777" w:rsidR="004A746D" w:rsidRDefault="004F1164">
            <w:pPr>
              <w:shd w:val="clear" w:color="auto" w:fill="FFFFFF"/>
              <w:tabs>
                <w:tab w:val="left" w:pos="792"/>
              </w:tabs>
              <w:spacing w:line="250" w:lineRule="exact"/>
              <w:ind w:left="200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-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 </w:t>
            </w:r>
          </w:p>
          <w:p w14:paraId="174CB85A" w14:textId="77777777" w:rsidR="004A746D" w:rsidRDefault="004F1164">
            <w:pPr>
              <w:shd w:val="clear" w:color="auto" w:fill="FFFFFF"/>
              <w:tabs>
                <w:tab w:val="left" w:pos="792"/>
              </w:tabs>
              <w:spacing w:line="250" w:lineRule="exact"/>
              <w:ind w:left="200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norm PN-EN 1846-1 oraz PN-EN 1846-2.</w:t>
            </w:r>
          </w:p>
          <w:p w14:paraId="7549185A" w14:textId="77777777" w:rsidR="004A746D" w:rsidRPr="00473879" w:rsidRDefault="00F25620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</w:rPr>
            </w:pPr>
            <w:r w:rsidRPr="00473879">
              <w:rPr>
                <w:rFonts w:ascii="Calibri" w:hAnsi="Calibri" w:cs="Calibri"/>
                <w:b/>
                <w:color w:val="auto"/>
                <w:lang w:eastAsia="ar-SA"/>
              </w:rPr>
              <w:lastRenderedPageBreak/>
              <w:t xml:space="preserve">Pojazd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 w:rsidRPr="00473879">
              <w:rPr>
                <w:rFonts w:ascii="Calibri" w:hAnsi="Calibri" w:cs="Calibri"/>
                <w:b/>
                <w:color w:val="auto"/>
                <w:lang w:eastAsia="ar-SA"/>
              </w:rPr>
              <w:t>późn</w:t>
            </w:r>
            <w:proofErr w:type="spellEnd"/>
            <w:r w:rsidRPr="00473879">
              <w:rPr>
                <w:rFonts w:ascii="Calibri" w:hAnsi="Calibri" w:cs="Calibri"/>
                <w:b/>
                <w:color w:val="auto"/>
                <w:lang w:eastAsia="ar-SA"/>
              </w:rPr>
              <w:t xml:space="preserve">. </w:t>
            </w:r>
            <w:proofErr w:type="spellStart"/>
            <w:r w:rsidRPr="00473879">
              <w:rPr>
                <w:rFonts w:ascii="Calibri" w:hAnsi="Calibri" w:cs="Calibri"/>
                <w:b/>
                <w:color w:val="auto"/>
                <w:lang w:eastAsia="ar-SA"/>
              </w:rPr>
              <w:t>zm</w:t>
            </w:r>
            <w:proofErr w:type="spellEnd"/>
            <w:r w:rsidRPr="00473879">
              <w:rPr>
                <w:rFonts w:ascii="Calibri" w:hAnsi="Calibri" w:cs="Calibri"/>
                <w:b/>
                <w:color w:val="auto"/>
                <w:lang w:eastAsia="ar-SA"/>
              </w:rPr>
              <w:t>). Świadectwo dopuszczenia ważne na dzień składania oferty</w:t>
            </w:r>
            <w:r w:rsidR="00473879">
              <w:rPr>
                <w:rFonts w:ascii="Calibri" w:hAnsi="Calibri" w:cs="Calibri"/>
                <w:b/>
                <w:color w:val="auto"/>
                <w:lang w:eastAsia="ar-SA"/>
              </w:rPr>
              <w:t>.</w:t>
            </w:r>
          </w:p>
          <w:p w14:paraId="103835BA" w14:textId="77777777" w:rsidR="004A746D" w:rsidRDefault="004F1164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Podwozie pojazdu musi posiadać aktualne świadectwo homologacji typu lub świadectwo zgodności WE zgodnie z  odrębnymi przepisami krajowymi odnoszącymi się do prawa o ruchu drogowym. W przypadku, gdy przekroczone zo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softHyphen/>
              <w:t>staną warunki zabudowy określone przez producenta podwozia  wymagane jest świadectwo homologacji typu pojazdu kompletnego oraz zgoda producenta podwozia na wykonanie zabudowy. Urządzenia i podzespoły zamontowane w pojeździe powinny spełniać wymagania odrębnych przepisów krajowych i/lub międzynarodo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softHyphen/>
              <w:t xml:space="preserve">wych.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CA489" w14:textId="77777777" w:rsidR="004A746D" w:rsidRDefault="00AF4747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2"/>
              </w:rPr>
              <w:lastRenderedPageBreak/>
              <w:t xml:space="preserve">Podać markę, typ i model oraz rok produkcji zaoferowanego podwozia. </w:t>
            </w:r>
          </w:p>
          <w:p w14:paraId="5771CBF4" w14:textId="569A44D1" w:rsidR="00AF4747" w:rsidRDefault="00AF4747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2"/>
              </w:rPr>
              <w:t>Do oferty załączyć dokument wystawiony przez producenta podwozia potwierdzający parametry zaoferowanego podwozia</w:t>
            </w:r>
          </w:p>
        </w:tc>
      </w:tr>
      <w:tr w:rsidR="004A746D" w14:paraId="5C864DCE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3003A1A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AC1E9EF" w14:textId="77777777" w:rsidR="004A746D" w:rsidRDefault="004F1164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Podwozie samochodu kategorii drugiej, (uterenowiony) z napędem 4x4 z blokadami co najmniej mechanizmów różnicowych osi przedniej i tylnej. </w:t>
            </w:r>
          </w:p>
          <w:p w14:paraId="2C3864A5" w14:textId="77777777" w:rsidR="004A746D" w:rsidRDefault="004F1164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Skrzynia biegów manualna, co najmniej 8 przełożeń do przodu. </w:t>
            </w:r>
          </w:p>
          <w:p w14:paraId="0A79DA39" w14:textId="77777777" w:rsidR="004A746D" w:rsidRDefault="004F1164">
            <w:pPr>
              <w:shd w:val="clear" w:color="auto" w:fill="FFFFFF"/>
              <w:spacing w:line="250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Maksymalna masa rzeczywista samochodu gotowego do akcji ratowniczo- gaśniczej nie może przekraczać 16.000 kg, jednocześnie rozkład tej masy na osie oraz masa przypadająca na każdą z osi nie może przekraczać wartości określonych przez producenta pojazdu lub podwozia bazowego. Dopuszczalna różnica w obciążeniu strony lewej i prawej </w:t>
            </w:r>
            <w:r w:rsidR="0009112B">
              <w:rPr>
                <w:rFonts w:asciiTheme="minorHAnsi" w:hAnsiTheme="minorHAnsi" w:cstheme="minorHAnsi"/>
                <w:spacing w:val="-1"/>
                <w:sz w:val="22"/>
              </w:rPr>
              <w:t xml:space="preserve">jest ograniczona rozmiarami bramy wjazdowej i garażu i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nie może przekroczyć 3%.</w:t>
            </w:r>
          </w:p>
          <w:p w14:paraId="7FB56CBC" w14:textId="5F2EDD65" w:rsidR="004A746D" w:rsidRDefault="004F1164">
            <w:pPr>
              <w:shd w:val="clear" w:color="auto" w:fill="FFFFFF"/>
              <w:spacing w:line="250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Maksymalna wysokość całkowita pojazdu nie może przekraczać 3200 mm, maksymalna długość pojazdu nie większa niż 8000 mm. Parametry potwierdzone w świadectwie dopuszczenia.</w:t>
            </w:r>
            <w:r w:rsidR="00B2664F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1952B1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7A26A142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763BB45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813FAF7" w14:textId="77777777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Pojazd wyposażony w urządzenie sygnalizacyjno- ostrzegawcze, akustyczne i świetlne wykonane w technologii LED . </w:t>
            </w:r>
          </w:p>
          <w:p w14:paraId="718FB8B5" w14:textId="63638AD8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Modulator </w:t>
            </w:r>
            <w:r w:rsidR="00175BC2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sygnałów dźwiękowych o mocy min. 200W</w:t>
            </w:r>
            <w:r w:rsidR="00917D60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 sterowany z pilota na przewodzie spiralnym, </w:t>
            </w:r>
            <w:r w:rsidR="00175BC2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możliwość nadawania komunikatów słownych. Zmiana modulacji poprzez klakson</w:t>
            </w:r>
            <w:r w:rsidR="000B1CAE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 pojazdu. Modulator posiada minimum t</w:t>
            </w:r>
            <w:r w:rsidR="00175BC2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rzy modulacje sygnałów alarmowych oraz dodatkow</w:t>
            </w:r>
            <w:r w:rsidR="00917D60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y</w:t>
            </w:r>
            <w:r w:rsidR="00175BC2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 sygnał poganiacz</w:t>
            </w:r>
            <w:r w:rsidR="00917D60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a</w:t>
            </w:r>
            <w:r w:rsidR="00175BC2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. W instalacji zainstalowane dwa głośniki kompatybilne </w:t>
            </w:r>
            <w:r w:rsidR="000B1CAE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z </w:t>
            </w:r>
            <w:r w:rsidR="00175BC2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modulatorem</w:t>
            </w:r>
            <w:r w:rsidR="00917D60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 o mocy min. 100 W każdy. </w:t>
            </w:r>
            <w:r w:rsidR="00175BC2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 </w:t>
            </w:r>
          </w:p>
          <w:p w14:paraId="31ADF5EF" w14:textId="748D707D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Na dachu belka </w:t>
            </w:r>
            <w:r w:rsidR="00917D60">
              <w:rPr>
                <w:rFonts w:asciiTheme="minorHAnsi" w:hAnsiTheme="minorHAnsi" w:cstheme="minorHAnsi"/>
                <w:spacing w:val="-1"/>
                <w:sz w:val="22"/>
              </w:rPr>
              <w:t xml:space="preserve">Led niska,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zabezpieczona przed przypadkowym uszkodzeniem, z tyłu dwie lampy zespolone niebieskie umieszczone w narożnikach zabudowy pod wspólnym kloszem, widoczne zarówno z tyłu jak i boków pojazdu.</w:t>
            </w:r>
          </w:p>
          <w:p w14:paraId="79C0A72A" w14:textId="77777777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4 lampy sygnalizacyjne niebieskie umieszczone na pokrywie silnika, na wysokości lusterek wstecznych samochodu osobowego oraz 2 na rogach kabiny.</w:t>
            </w:r>
          </w:p>
          <w:p w14:paraId="6ED9F230" w14:textId="07A7DC07" w:rsidR="004A746D" w:rsidRPr="00A45707" w:rsidRDefault="004F1164">
            <w:pPr>
              <w:shd w:val="clear" w:color="auto" w:fill="FFFFFF"/>
              <w:spacing w:line="254" w:lineRule="exact"/>
              <w:rPr>
                <w:color w:val="auto"/>
              </w:rPr>
            </w:pPr>
            <w:r w:rsidRPr="00A45707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Z przodu pojazdu na atrapie silnika zamontowan</w:t>
            </w:r>
            <w:r w:rsidR="00A45707" w:rsidRPr="00A45707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a belka aluminiowa  z 4 lampami dalekosiężnymi. </w:t>
            </w:r>
          </w:p>
          <w:p w14:paraId="3A2D0610" w14:textId="400235DB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Pojazd wyposażony w dodatkowy sygnał pneumatyczny </w:t>
            </w:r>
            <w:r w:rsidR="00917D60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– jedna tuba prosta wykonana z metalu,</w:t>
            </w:r>
            <w:r w:rsidR="00917D60">
              <w:rPr>
                <w:rFonts w:asciiTheme="minorHAnsi" w:hAnsiTheme="minorHAnsi" w:cstheme="minorHAnsi"/>
                <w:spacing w:val="-1"/>
                <w:sz w:val="22"/>
              </w:rPr>
              <w:t xml:space="preserve"> montowany na dachu kabiny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włączany włącznikiem umieszczonym w kabinie w miejs</w:t>
            </w:r>
            <w:r w:rsidR="001D1AB0">
              <w:rPr>
                <w:rFonts w:asciiTheme="minorHAnsi" w:hAnsiTheme="minorHAnsi" w:cstheme="minorHAnsi"/>
                <w:spacing w:val="-1"/>
                <w:sz w:val="22"/>
              </w:rPr>
              <w:t>cu łatwo dostępnym dla kierowcy ora</w:t>
            </w:r>
            <w:r w:rsidR="00BF0CE8">
              <w:rPr>
                <w:rFonts w:asciiTheme="minorHAnsi" w:hAnsiTheme="minorHAnsi" w:cstheme="minorHAnsi"/>
                <w:spacing w:val="-1"/>
                <w:sz w:val="22"/>
              </w:rPr>
              <w:t xml:space="preserve">z w </w:t>
            </w:r>
            <w:r w:rsidR="001D1AB0">
              <w:rPr>
                <w:rFonts w:asciiTheme="minorHAnsi" w:hAnsiTheme="minorHAnsi" w:cstheme="minorHAnsi"/>
                <w:spacing w:val="-1"/>
                <w:sz w:val="22"/>
              </w:rPr>
              <w:t>drugi włącznik dla dowódcy.</w:t>
            </w:r>
          </w:p>
          <w:p w14:paraId="14CF1401" w14:textId="01A14590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W kabinie pojazdu wyświetlacz</w:t>
            </w:r>
            <w:r w:rsidR="00917D60">
              <w:rPr>
                <w:rFonts w:asciiTheme="minorHAnsi" w:hAnsiTheme="minorHAnsi" w:cstheme="minorHAnsi"/>
                <w:spacing w:val="-1"/>
                <w:sz w:val="22"/>
              </w:rPr>
              <w:t xml:space="preserve"> 7”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kamery cofania zamontowanej z tyłu pojazdu.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F1572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0826E126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70561EE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48AB22A" w14:textId="77777777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Pojazd wyposażony w radiotelef</w:t>
            </w:r>
            <w:r w:rsidR="00BF0CE8">
              <w:rPr>
                <w:rFonts w:asciiTheme="minorHAnsi" w:hAnsiTheme="minorHAnsi" w:cstheme="minorHAnsi"/>
                <w:spacing w:val="-1"/>
                <w:sz w:val="22"/>
              </w:rPr>
              <w:t>on przewoźny analogowo- cyfrowy, z wgranymi kanałami PSP.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W przedziale autopompy dodatkowy manipulator współpracujący z radiotelefonem przewoźnym, umożliwiający prowadzenie korespondencji, zabezpieczony przed działaniem wody, wyposażony w wyłącznik.</w:t>
            </w:r>
          </w:p>
          <w:p w14:paraId="1A751075" w14:textId="77777777" w:rsidR="00154984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Dodatkowo pojazd wyposażony w </w:t>
            </w:r>
            <w:r w:rsidR="00154984" w:rsidRPr="00A45707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6</w:t>
            </w:r>
            <w:r w:rsidRPr="00A45707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 radiotelefo</w:t>
            </w:r>
            <w:r w:rsidR="00154984" w:rsidRPr="00A45707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>nów</w:t>
            </w:r>
            <w:r w:rsidRPr="00A45707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nasobn</w:t>
            </w:r>
            <w:r w:rsidR="00154984">
              <w:rPr>
                <w:rFonts w:asciiTheme="minorHAnsi" w:hAnsiTheme="minorHAnsi" w:cstheme="minorHAnsi"/>
                <w:spacing w:val="-1"/>
                <w:sz w:val="22"/>
              </w:rPr>
              <w:t>ych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z ładowarkami </w:t>
            </w:r>
            <w:r w:rsidR="00154984">
              <w:rPr>
                <w:rFonts w:asciiTheme="minorHAnsi" w:hAnsiTheme="minorHAnsi" w:cstheme="minorHAnsi"/>
                <w:spacing w:val="-1"/>
                <w:sz w:val="22"/>
              </w:rPr>
              <w:t xml:space="preserve">samochodowymi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zamontowane w kabinie.</w:t>
            </w:r>
            <w:r w:rsidR="00154984">
              <w:rPr>
                <w:rFonts w:asciiTheme="minorHAnsi" w:hAnsiTheme="minorHAnsi" w:cstheme="minorHAnsi"/>
                <w:spacing w:val="-1"/>
                <w:sz w:val="22"/>
              </w:rPr>
              <w:t xml:space="preserve"> Radiotelefony wyposażone w </w:t>
            </w:r>
            <w:proofErr w:type="spellStart"/>
            <w:r w:rsidR="00154984">
              <w:rPr>
                <w:rFonts w:asciiTheme="minorHAnsi" w:hAnsiTheme="minorHAnsi" w:cstheme="minorHAnsi"/>
                <w:spacing w:val="-1"/>
                <w:sz w:val="22"/>
              </w:rPr>
              <w:t>mikrofonogłośniki</w:t>
            </w:r>
            <w:proofErr w:type="spellEnd"/>
            <w:r w:rsidR="00154984">
              <w:rPr>
                <w:rFonts w:asciiTheme="minorHAnsi" w:hAnsiTheme="minorHAnsi" w:cstheme="minorHAnsi"/>
                <w:spacing w:val="-1"/>
                <w:sz w:val="22"/>
              </w:rPr>
              <w:t xml:space="preserve">. Radiotelefony klasy Motorola DP4600 lub model równoważny. </w:t>
            </w:r>
          </w:p>
          <w:p w14:paraId="37E1D2C5" w14:textId="1279A418" w:rsidR="00154984" w:rsidRPr="00154984" w:rsidRDefault="0015498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Dodatkowo pojazd wyposażony w 6 latarek kątowych, nasobnych z ładowarkami samochodowymi zamontowane w kabinie. Latarki klasy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Survivior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LED lub model równoważny.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F9D6A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2B2F9A9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698292C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67069EF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Sygnał dźwiękowy i świetlny włączonego biegu wstecznego, jako sygnał świetlny akceptuje się światło cofania.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CAD59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18ED8F2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720A96E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765EF7D" w14:textId="4F26916C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Pojazd wyposażony dodatkowo w:</w:t>
            </w:r>
          </w:p>
          <w:p w14:paraId="0CA15A3E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światła do jazdy dziennej,</w:t>
            </w:r>
          </w:p>
          <w:p w14:paraId="250FA91C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- fabrycznie montowane przednie światła przeciwmgielne wpuszczone w zderzak (nie wystające poza obrys zderzaka), </w:t>
            </w:r>
          </w:p>
          <w:p w14:paraId="64D74D91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7AEEF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6805DF06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02598C0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D61D99D" w14:textId="11CDE280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Podwozie samochodu z silnikiem o zapłonie samoczynnym, o mocy min. 21</w:t>
            </w:r>
            <w:r w:rsidR="00154984">
              <w:rPr>
                <w:rFonts w:asciiTheme="minorHAnsi" w:hAnsiTheme="minorHAnsi" w:cstheme="minorHAnsi"/>
                <w:spacing w:val="-1"/>
                <w:sz w:val="22"/>
              </w:rPr>
              <w:t>3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kW spełniający w dniu odbioru obowiązujące przepisy o ruchu drogowym - min. Euro 6.</w:t>
            </w:r>
          </w:p>
          <w:p w14:paraId="3DE62A09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 w:rsidRPr="00154984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Podać markę i model pojazdu oraz moc silnika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7787B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49A5B2B7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449C8F0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DAE7E45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Wykonanie nadwozia z podestami pod wszystkimi skrytkami żaluzjowymi, umożliwiającymi łatwy dostęp do sprzętu usytuowanego na górnych poziomach. Uchylenie (niedomknięcie) lub wysunięcie podestów i żaluzji musi być sygnalizowane w kabinie kierowcy. Podesty zabezpieczone dodatkowymi zamkami uniemożliwiającymi samoczynne otwarcie podestu w przypadku awarii siłownika. Sprzęt powinien być rozmieszczony grupowo w zależności od przeznaczenia z zachowaniem ergonomii.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F0A2A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47901380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4C5FEED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AD1D23D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Kabina fabrycznie czterodrzwiowa, jednomodułowa na bazie jednej płyty podłogowej,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zapewniająca dostęp do silnika, w układzie miejsc 1+1+4 (siedzenia przodem do kierunku jazdy).</w:t>
            </w:r>
          </w:p>
          <w:p w14:paraId="0E7B7004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Zawieszenie kabiny kierowcy na poduszkach powietrznych z tyłu.</w:t>
            </w:r>
          </w:p>
          <w:p w14:paraId="3084F4B0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Kabina wyposażona w: </w:t>
            </w:r>
          </w:p>
          <w:p w14:paraId="77ABD65B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fabryczny układ klimatyzacji,</w:t>
            </w:r>
          </w:p>
          <w:p w14:paraId="164B59C5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wywietrznik dachowy,</w:t>
            </w:r>
          </w:p>
          <w:p w14:paraId="63BFA604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kierownicę regulowaną w 2-ch płaszczyznach,</w:t>
            </w:r>
          </w:p>
          <w:p w14:paraId="4A50E449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indywidualne oświetlenie nad siedzeniem dowódcy,</w:t>
            </w:r>
          </w:p>
          <w:p w14:paraId="1C528F86" w14:textId="26A639F5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- </w:t>
            </w:r>
            <w:r w:rsidR="0046782A">
              <w:rPr>
                <w:rFonts w:asciiTheme="minorHAnsi" w:hAnsiTheme="minorHAnsi" w:cstheme="minorHAnsi"/>
                <w:spacing w:val="-1"/>
                <w:sz w:val="22"/>
              </w:rPr>
              <w:t xml:space="preserve">uchwyty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aparat</w:t>
            </w:r>
            <w:r w:rsidR="0046782A">
              <w:rPr>
                <w:rFonts w:asciiTheme="minorHAnsi" w:hAnsiTheme="minorHAnsi" w:cstheme="minorHAnsi"/>
                <w:spacing w:val="-1"/>
                <w:sz w:val="22"/>
              </w:rPr>
              <w:t>ów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powietrzn</w:t>
            </w:r>
            <w:r w:rsidR="0046782A">
              <w:rPr>
                <w:rFonts w:asciiTheme="minorHAnsi" w:hAnsiTheme="minorHAnsi" w:cstheme="minorHAnsi"/>
                <w:spacing w:val="-1"/>
                <w:sz w:val="22"/>
              </w:rPr>
              <w:t>ych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przewożone w kabinie wg rozwiązania technicznego umożliwiającego:</w:t>
            </w:r>
          </w:p>
          <w:p w14:paraId="2658DAB4" w14:textId="77777777" w:rsidR="004A746D" w:rsidRDefault="004F1164">
            <w:pPr>
              <w:shd w:val="clear" w:color="auto" w:fill="FFFFFF"/>
              <w:spacing w:line="254" w:lineRule="exact"/>
              <w:ind w:left="767" w:hanging="142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jednoczesne przewożenie aparatów z butlami różnego rodzaju,</w:t>
            </w:r>
          </w:p>
          <w:p w14:paraId="39CAE8C2" w14:textId="77777777" w:rsidR="004A746D" w:rsidRDefault="004F1164">
            <w:pPr>
              <w:shd w:val="clear" w:color="auto" w:fill="FFFFFF"/>
              <w:spacing w:line="254" w:lineRule="exact"/>
              <w:ind w:left="767" w:hanging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odblokowanie każdego aparatu indywidualnie (dźwignia odblokowująca o konstrukcji uniemożliwiającej przypadkowe odblokowanie np. w czasie hamowania pojazdu),</w:t>
            </w:r>
          </w:p>
          <w:p w14:paraId="38502B40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- uchwyty </w:t>
            </w:r>
            <w:r w:rsidR="0009112B">
              <w:rPr>
                <w:rFonts w:asciiTheme="minorHAnsi" w:hAnsiTheme="minorHAnsi" w:cstheme="minorHAnsi"/>
                <w:spacing w:val="-1"/>
                <w:sz w:val="22"/>
              </w:rPr>
              <w:t xml:space="preserve">lub bariera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do trzymania się podczas jazdy dla tylnego przedziału załogi,</w:t>
            </w:r>
          </w:p>
          <w:p w14:paraId="769808BE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dodatkowy schowek na sprzęt w skrzyni pod fotelami załogi z wysuwanymi skrzyniami na sprzęt podręczny</w:t>
            </w:r>
            <w:r w:rsidR="00BF0CE8">
              <w:rPr>
                <w:rFonts w:asciiTheme="minorHAnsi" w:hAnsiTheme="minorHAnsi" w:cstheme="minorHAnsi"/>
                <w:spacing w:val="-1"/>
                <w:sz w:val="22"/>
              </w:rPr>
              <w:t>,</w:t>
            </w:r>
          </w:p>
          <w:p w14:paraId="419460B4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przed siedzeniem załogi umieszczony regał na wyposażenie</w:t>
            </w:r>
            <w:r w:rsidR="00BF0CE8">
              <w:rPr>
                <w:rFonts w:asciiTheme="minorHAnsi" w:hAnsiTheme="minorHAnsi" w:cstheme="minorHAnsi"/>
                <w:spacing w:val="-1"/>
                <w:sz w:val="22"/>
              </w:rPr>
              <w:t>,</w:t>
            </w:r>
          </w:p>
          <w:p w14:paraId="0775D02F" w14:textId="34CE301C" w:rsidR="004A746D" w:rsidRDefault="00BF0CE8" w:rsidP="0046782A">
            <w:pPr>
              <w:shd w:val="clear" w:color="auto" w:fill="FFFFFF"/>
              <w:spacing w:line="254" w:lineRule="exact"/>
              <w:ind w:left="341" w:hanging="141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 przednim przedziale kabiny uchwyty na hełmy dla kierowcy i dowódcy,</w:t>
            </w:r>
          </w:p>
          <w:p w14:paraId="4DC04077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niezależny układ ogrzewania i wentylacji, umożliwiający ogrzewanie kabiny przy wyłączonym silniku,</w:t>
            </w:r>
          </w:p>
          <w:p w14:paraId="6375E135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lusterka boczne zewnętrzne elektrycznie sterowane i ogrzewane,</w:t>
            </w:r>
          </w:p>
          <w:p w14:paraId="3C4D8F23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- lusterko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rampowe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– krawężnikowe z prawej strony,</w:t>
            </w:r>
          </w:p>
          <w:p w14:paraId="0679063D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- lusterko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rampowe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dojazdowe, przednie,</w:t>
            </w:r>
          </w:p>
          <w:p w14:paraId="6BF10170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- szyby boczne przednie opuszczane i podnoszone elektrycznie,   </w:t>
            </w:r>
          </w:p>
          <w:p w14:paraId="17D11722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reflektor ręczny do oświetlenia numerów budynków,</w:t>
            </w:r>
          </w:p>
          <w:p w14:paraId="4B712720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główny włącznik/wyłącznik oświetlenia skrytek,</w:t>
            </w:r>
          </w:p>
          <w:p w14:paraId="4EF6E42B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sygnalizacja otwarcia skrytek sprzętowych i podestów,</w:t>
            </w:r>
          </w:p>
          <w:p w14:paraId="709C34E3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sygnalizacja wysunięcia masztu oświetleniowego,</w:t>
            </w:r>
          </w:p>
          <w:p w14:paraId="33A5DE8E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fotel kierowcy z zawieszeniem pneumatycznym i regulacją  wysokości, odległości i pochylenia oparcia,</w:t>
            </w:r>
          </w:p>
          <w:p w14:paraId="7D57AB40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fotele wyposażone w bezwładnościowe pasy bezpieczeństwa   i zagłówki,</w:t>
            </w:r>
          </w:p>
          <w:p w14:paraId="2751A2E6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siedzenia pokryte materiałem łatwym w utrzymaniu w czystości, nienasiąkliwym, odpornym na ścieranie i antypoślizgowym.</w:t>
            </w:r>
          </w:p>
          <w:p w14:paraId="01E313B8" w14:textId="77777777" w:rsidR="004A746D" w:rsidRDefault="004F1164">
            <w:pPr>
              <w:shd w:val="clear" w:color="auto" w:fill="FFFFFF"/>
              <w:spacing w:line="254" w:lineRule="exact"/>
              <w:ind w:left="341" w:hanging="141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- dodatkowo między fotelem kierowcy oraz dowódcy zamontowana skrzynka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 xml:space="preserve">zamykana na dokumentację operacyjną. </w:t>
            </w:r>
          </w:p>
          <w:p w14:paraId="7F783C3A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 Centralny zamek drzwi kabiny.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B7ABA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47029A38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D48FED9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1.10.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465B381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Instalacja elektryczna jednoprzewodowa 24V, z biegunem ujemnym na masie. Moc alternatora i pojemność akumulatorów musi zapewniać pełne zapotrzebowanie na energię elektryczną przy jej maksymalnym obciążeniu.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4529F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4147E61A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9E324F1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1.11.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A0D2026" w14:textId="74036242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Samochód powinien być wyposażony w główny wyłącznik prądu, umożliwiający odłączenie akumulatorów od wszystkich systemów elektrycznych (z wyjątkiem tych, które wymagają stałego zasilania). Wyłącznik główny powinien znajdować</w:t>
            </w:r>
            <w:r w:rsidR="0046782A">
              <w:rPr>
                <w:rFonts w:asciiTheme="minorHAnsi" w:hAnsiTheme="minorHAnsi" w:cstheme="minorHAnsi"/>
                <w:spacing w:val="-1"/>
                <w:sz w:val="22"/>
              </w:rPr>
              <w:t xml:space="preserve"> się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po lewej stronie pojazdu.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97092D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28C24FCC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E535CB7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1.12.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F18E08C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Gniazdo z wtyczką do ładowania akumulatorów oraz uzupełniania powietrza ze źródła zewnętrznego, umieszczone po lewej stronie, system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samowypinający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w trakcie rozruchu silnika (sygnalizacja podłączenia do zewnętrznego źródła w kabinie kierowcy).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6B55AA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27BC318E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17C144F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1.13.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023F450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Samochód musi być wyposażony w gniazdo do zasilania układu pneumatycznego pojazdu z zewnętrznego źródła, przyłącze umieszczone po lewej stronie.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08432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ED7A16C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9C5E1AF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1.14.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76FF341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Kolorystyka:</w:t>
            </w:r>
          </w:p>
          <w:p w14:paraId="5CD3E80B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nadwozie - RAL 3000,</w:t>
            </w:r>
          </w:p>
          <w:p w14:paraId="4879C942" w14:textId="77777777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błotniki, zderzaki – białe RAL 9010</w:t>
            </w:r>
          </w:p>
          <w:p w14:paraId="032ACBF6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drzwi żaluzjowe - naturalny kolor aluminium,</w:t>
            </w:r>
          </w:p>
          <w:p w14:paraId="1BDF4DD3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podwozie - czarne (dopuszcza się kolor szary, w przypadku gdy jest to fabryczny kolor producenta podwozia).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946A2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686E3665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1588DA3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1.15.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D3EAB83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Z tyłu pojazdu zamontowana belka najazdowa chroniąca przed wjechaniem innego pojazdu. Belka wykonana z profilu aluminiowego, z zamontowanym na niej podestem roboczym ułatwiającym obsługę urządzeń przedziału pompowego. Długość podestu roboczego nie mniejsza niż szerokość skrytki tylnej. Szerokość podestu musi umożliwiać ergonomiczną i stabilną obsługę (min. 300 mm).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69FD4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78495D78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729AB3D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1.16.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49B283D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638747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723E4831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193CB04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1.17.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DE02D33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Wylot spalin nie może być skierowany na stanowisko obsługi poszczególnych urządzeń pojazdu oraz musi zapewniać ochronę przed oparzeniami podczas normalnej pracy załogi. Wylot spalin dolny lewy, wyprowadzony pomiędzy kabiną a zabudową,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przystosowany do współpracy z odciągiem spalin.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2C1B6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549B9129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A64815A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1.18.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CC335C8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Wykonywanie codziennych czynności obsługowych silnika musi być możliwe bez podnoszenia kabiny.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31C90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22775C3B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F1CAB5B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1.19.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9E6BD9E" w14:textId="77777777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140 litrów. </w:t>
            </w:r>
          </w:p>
          <w:p w14:paraId="64051E1A" w14:textId="77777777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Zbiornik paliwa nie może zajmować miejsca w skrytkach pojazdu.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0C521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16EE7E06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81A03B9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1.20.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90DA433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Zawieszenie mechaniczne z przodu i pneumatyczne z tyłu z możliwością regulacji wysokości, musi być dostosowane do maksymalnej masy rzeczywistej pojazdu. </w:t>
            </w:r>
          </w:p>
          <w:p w14:paraId="1B612A1F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DMC podwozia pojazdu nie mniejsza niż 15.000 kg.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9A8D2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195AC4CC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66557DD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1.21.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8E88F28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Układ hamulcowy pojazdu z hamulcami tarczowymi obu osi, wyposażony w system ABS oraz ASR.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8AB26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002C521C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A3C807A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1.22.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E19B545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Ogumienie z bieżnikiem uniwersalnym dostosowanym do różnych warunków atmosferycznych. Na osi przedniej ogumienie pojedyncze, na osi tylnej koła bliźniacze. Ogumienie w tym samym rozmiarze na osi kierowanej i tylnej.</w:t>
            </w:r>
          </w:p>
          <w:p w14:paraId="0B4BCF98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Wartości nominalne ciśnienia w ogumieniu trwale umieszczone nad kołami.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79E2E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5AA6989B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F56B857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1.23.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CEAB5F9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Na wyposażeniu pojazdu  pełnowymiarowe koło zapasowe bez konieczności stałego mocowania w pojeździe.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40DE9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487CCEF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43960E7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1.24.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8475BA7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Pojazd wyposażony w urządzenie (zaczep holowniczy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paszczowy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>) umożliwiające odholowanie pojazdu. Zaczep zamontowany w taki sposób aby nie wystawał poza obrys zabudowy (z uwagi na ergonomię obsługi urządzeń w przedziale pompowym).</w:t>
            </w:r>
          </w:p>
          <w:p w14:paraId="1493F86D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Urządzenie powinno mieć taką wytrzymałość, aby umożliwić holowanie po drodze pojazdu obciążonego masą całkowitą maksymalną oraz wytrzymywać siłę zarówno ciągnącą jak i ściskającą.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E3083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1E0E5E53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8CDC144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1.25.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87C42BD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Pojazd należy wyposażyć w zestaw narzędzi przewidziany przez producenta podwozia, podnośnik hydrauliczny oraz narzędzia umożliwiające wymianę koła pojazdu, dwa kliny pod koła, przewód 10m z manometrem do pompowania kół, trójkąt ostrzegawczy, apteczka samochodowa, gaśnica proszkowa 2 kg.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9423A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54284952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84552EC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68AFE21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Zabudowa pożarnicza: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3FC07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A746D" w14:paraId="18521880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891B225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353E8AF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Zabudowa wykonana w całości z materiałów odpornych na korozję. Szkielet spawany z profili aluminiowych, poszycia z aluminium, elementy wykończeniowe z tworzyw sztucznych. Podłoga skrytek wykończona gładką blachą kwasoodporną bez progu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(możliwość odprowadzania wody na zewnątrz). Aluminiowy system mocowania półek w skrytkach sprzętowych musi umożliwiać płynną regulację wysokości.</w:t>
            </w:r>
          </w:p>
          <w:p w14:paraId="786C09BC" w14:textId="089ED5B4" w:rsidR="00DE61BE" w:rsidRDefault="00DE61BE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pomiędzy kabiną i zabudową zamontowana owiewka maskująca.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E5865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77337AD8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0829901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D347F2C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Dach zabudowy w formie podestu roboczego, w wykonaniu antypoślizgowym, z zamontowanymi uchwytami na sprzęt. Z tyłu pojazdu po prawej stronie zamontowana aluminiowa drabinka do wejścia na dach z ostatnim szczeblem wykonanym jako stopień ułatwiający wchodzenie i schodzenie z dachu, stopnie w wykonaniu antypoślizgowym. W pobliżu górnej części drabiny zamontowane uchwyt (y) ułatwiające wchodzenie.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FA395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7AF1E701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CFCAA15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415939C" w14:textId="15807956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Dodatkowo na dachu pojazdu zamontowan</w:t>
            </w:r>
            <w:r w:rsidR="00DE61BE">
              <w:rPr>
                <w:rFonts w:asciiTheme="minorHAnsi" w:hAnsiTheme="minorHAnsi" w:cstheme="minorHAnsi"/>
                <w:spacing w:val="-1"/>
                <w:sz w:val="22"/>
              </w:rPr>
              <w:t>e dwie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skrzyni</w:t>
            </w:r>
            <w:r w:rsidR="00DE61BE">
              <w:rPr>
                <w:rFonts w:asciiTheme="minorHAnsi" w:hAnsiTheme="minorHAnsi" w:cstheme="minorHAnsi"/>
                <w:spacing w:val="-1"/>
                <w:sz w:val="22"/>
              </w:rPr>
              <w:t>e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na sprzęt, wykonan</w:t>
            </w:r>
            <w:r w:rsidR="00DE61BE">
              <w:rPr>
                <w:rFonts w:asciiTheme="minorHAnsi" w:hAnsiTheme="minorHAnsi" w:cstheme="minorHAnsi"/>
                <w:spacing w:val="-1"/>
                <w:sz w:val="22"/>
              </w:rPr>
              <w:t>e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z blachy aluminiowej ryflowanej. Skrzyni</w:t>
            </w:r>
            <w:r w:rsidR="00DE61BE">
              <w:rPr>
                <w:rFonts w:asciiTheme="minorHAnsi" w:hAnsiTheme="minorHAnsi" w:cstheme="minorHAnsi"/>
                <w:spacing w:val="-1"/>
                <w:sz w:val="22"/>
              </w:rPr>
              <w:t>e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mus</w:t>
            </w:r>
            <w:r w:rsidR="00DE61BE">
              <w:rPr>
                <w:rFonts w:asciiTheme="minorHAnsi" w:hAnsiTheme="minorHAnsi" w:cstheme="minorHAnsi"/>
                <w:spacing w:val="-1"/>
                <w:sz w:val="22"/>
              </w:rPr>
              <w:t>zą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posiadać oświetlenie LED.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CB969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74E10E6F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D3806DA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96BABD7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Powierzchnie platform, podestu roboczego i podłogi kabiny w wykonaniu antypoślizgowym.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C3E5C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F6D18C5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8F3AF4F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799549F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Skrytki na sprzęt w układzie żaluzji 3+3+1, zamykane żaluzjami wodo i pyłoszczelnymi wspomaganymi systemem sprężynowym, wykonane z materiałów odpornych na korozję.</w:t>
            </w:r>
          </w:p>
          <w:p w14:paraId="10503966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Głębokość każdej bocznej skrytki nie może być mniejsza aniżeli 620 mm.</w:t>
            </w:r>
          </w:p>
          <w:p w14:paraId="70B6A52A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Skrytki wyposażone w zamki zamykane na klucz, jeden klucz powinien pasować do wszystkich zamków. Zamknięcia żaluzji typu rurkowego. Dostęp do sprzętu z zachowaniem  wymagań ergonomii.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B356B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6BD1DC68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75C21AB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48490BD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Skrytki na sprzęt i przedział autopompy muszą być wyposażone  w oświetlenie włączane automatycznie po otwarciu skrytki. Oświetlenie skrytek w technologii LED. Główny wyłącznik oświetlenia skrytek powinien być zainstalowany w kabinie kierowcy.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1608C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68B05570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D01843B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E3AAE69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Pojazd powinien posiadać punktowe oświetlenie pola pracy wokół samochodu (po 3 lampy na każdym boku, jedna z tyłu) zapewniające oświetlenie w warunkach słabej widoczności oraz oświetlenie powierzchni dachu roboczego.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1F066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21EB934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FCAA877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CADC3F5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4368F8" w14:textId="77777777" w:rsidR="004A746D" w:rsidRDefault="004A746D">
            <w:pPr>
              <w:rPr>
                <w:sz w:val="22"/>
              </w:rPr>
            </w:pPr>
          </w:p>
        </w:tc>
      </w:tr>
      <w:tr w:rsidR="004A746D" w14:paraId="53D3A392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FB3C1D3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0788FEC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Szuflady, podesty i tace oraz inne elementy pojazdu wystające w pozycji otwartej powyżej 250 mm poza obrys pojazdu muszą posiadać oznakowanie ostrzegawcze.</w:t>
            </w:r>
          </w:p>
          <w:p w14:paraId="0E1FB5DD" w14:textId="0359C4C5" w:rsidR="00BE374F" w:rsidRDefault="00BE374F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Dodatkowo podesty wyposażone w oświetlenie ostrzegawcze, pomarańczowe sygnalizujące otwarcie. Na każdy podest po dwa punkty świetlne.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09C93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6B37D099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936EEBA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B715BD7" w14:textId="04362DEA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Dodatkowo pojazd wyposażony</w:t>
            </w:r>
            <w:r w:rsidR="0009112B">
              <w:rPr>
                <w:rFonts w:asciiTheme="minorHAnsi" w:hAnsiTheme="minorHAnsi" w:cstheme="minorHAnsi"/>
                <w:spacing w:val="-1"/>
                <w:sz w:val="22"/>
              </w:rPr>
              <w:t xml:space="preserve"> w min. </w:t>
            </w:r>
            <w:r w:rsidR="00DE61BE">
              <w:rPr>
                <w:rFonts w:asciiTheme="minorHAnsi" w:hAnsiTheme="minorHAnsi" w:cstheme="minorHAnsi"/>
                <w:spacing w:val="-1"/>
                <w:sz w:val="22"/>
              </w:rPr>
              <w:t>3</w:t>
            </w:r>
            <w:r w:rsidR="0009112B">
              <w:rPr>
                <w:rFonts w:asciiTheme="minorHAnsi" w:hAnsiTheme="minorHAnsi" w:cstheme="minorHAnsi"/>
                <w:spacing w:val="-1"/>
                <w:sz w:val="22"/>
              </w:rPr>
              <w:t xml:space="preserve"> wysuwane szuflady poziome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na sprzęt oraz 1 pionową . Miejsce montażu do uzgodnienia na etapie produkcji pojazdu.</w:t>
            </w:r>
          </w:p>
          <w:p w14:paraId="56DD3420" w14:textId="77777777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W jednej ze skrytek umieszczony kącik sanitarny (pojemnik na ręczniki, mydło, sprężone powietrze oraz woda).</w:t>
            </w:r>
          </w:p>
          <w:p w14:paraId="7F25947A" w14:textId="77777777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W skrytkach zabudowy umieszczone 10 szt. skrzynek z tworzywa sztucznego.</w:t>
            </w:r>
          </w:p>
          <w:p w14:paraId="5FBDF8E4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22450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789D25A8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74A7EFB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FF657B2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32D1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416D14F8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FBAA4E7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65509F5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Konstrukcja skrytek musi zapewniać odprowadzenie wody z ich  wnętrza.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6BE641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0AC8793A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0CA4144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A369902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Zbiornik wody o pojemności 4 m3 (±3%) wykonany z materiałów kompozytowych. Zbiornik musi być wyposażony w oprzyrządowanie umożliwiające jego bezpieczną eksploatację, z układem zabezpieczającym przed wypływem wody w czasie jazdy. Zbiornik powinien być wyposażony w falochrony i posiadać właz re</w:t>
            </w:r>
            <w:r w:rsidR="00BF0CE8">
              <w:rPr>
                <w:rFonts w:asciiTheme="minorHAnsi" w:hAnsiTheme="minorHAnsi" w:cstheme="minorHAnsi"/>
                <w:spacing w:val="-1"/>
                <w:sz w:val="22"/>
              </w:rPr>
              <w:t xml:space="preserve">wizyjny typu </w:t>
            </w:r>
            <w:proofErr w:type="spellStart"/>
            <w:r w:rsidR="00BF0CE8">
              <w:rPr>
                <w:rFonts w:asciiTheme="minorHAnsi" w:hAnsiTheme="minorHAnsi" w:cstheme="minorHAnsi"/>
                <w:spacing w:val="-1"/>
                <w:sz w:val="22"/>
              </w:rPr>
              <w:t>szybkootwieralnego</w:t>
            </w:r>
            <w:proofErr w:type="spellEnd"/>
            <w:r w:rsidR="00BF0CE8"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8AA41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24BEC5BA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7DF51FA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D58CE97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Zbiornik środka pianotwórczego o pojemności min. 10% pojemności zbiornika wody. Zbiornik musi być wyposażony w oprzyrządowanie zapewniające jego bezpieczną eksploatację.</w:t>
            </w:r>
          </w:p>
          <w:p w14:paraId="32FA70D7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W górnej części powinien znajdować się zamykany wlew do grawitacyjnego napełniania zbiornika z dachu pojazdu.  Napełnianie zbiornika środkiem pianotwórczym powinno być możliwe także z poziomu terenu – poprzez nasadę wyprowadzoną z tyłu pojazdu, dostępną po uniesieniu żaluzji skrytki tylnej.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7B6DB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0E158BE5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5B44610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FF0B752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Autopompa zlokalizowana z tyłu pojazdu w obudowanym przedziale, zamykanym drzwiami żaluzjowymi.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580A8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8A3817B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BA48204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11CCBA4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Autopompa pożarnicza dwuzakresowa wykonana ze stopów lekkich, o wydajności min. 2400 dm3/min przy ciśnieniu 0,8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MPa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i głębokości ssania 1,5 m oraz dla wysokiego ciśnienia min. 300 dm3/min przy ciśnieniu 4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MPa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>. Autopompa wyposażona w wewnętrzne kanały grzewcze, umożliwiające ogrzewanie autopompy z układu chłodzenia silnika, z możliwością odłączenia w okresie letnim. Dodatkowo przedział autopompy ogrzewany niezależnym powietrznym urządzeniem grzewczym.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D138A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837E320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3AB182F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5CBAE60" w14:textId="77777777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Pojazd wyposażony w działko wodno- pianowe klasy min. DWP16 o regulowanej wydajności, rozkładane do pozycji roboczej. Zakres obrotu działka w płaszczyźnie poziomej wynoszący 360°, a w płaszczyźnie pionowej – od kąta ujemnego limitowanego obrysem pojazdu do co najmniej 75°. Z pozycji obsługującego na rękojeści działka musi istnieć możliwość włączania zaworu działka oraz regulacji obrotów autopompy.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D508B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640FF7E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3111B90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25B5474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Układ wodno- pianowy zabudowany w taki sposób aby parametry autopompy przy zasilaniu ze zbiornika samochodu były nie mniejsze niż przy zasilaniu ze zbiornika zewnętrznego dla głębokości ssania 1,5 m. Wszystkie nasady układu wodno-pianowego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powinny być wyposażone w pokrywy nasad zabezpieczone przed zgubieniem, np. poprzez mocowanie łańcuszkiem.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3CA9F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7E9E0D5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696546B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2.19.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031904D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Samochód musi być wyposażony w linię szybkiego natarcia o długości węża minimum 60 m na zwijadle, zakończoną prądownicą wodno- pianową o regulowanej wydajności, do podawania środków gaśniczych prądem zwartym i rozproszonym. Napęd zwijadła elektryczny i awaryjny ręczny. Zwijadło usytuowane w ostatniej prawej skrytce pojazdy, u góry.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97E2B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1EE940C1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2632FDA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22F78A3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Linia szybkiego natarcia musi umożliwiać podawanie wody lub piany bez względu na stopień rozwinięcia węża. Zwijadło wyposażone w regulowany hamulec bębna. Dodatkowo musi istnieć możliwość przedmuchu zwijadła za pomocą sprężonego powietrza.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3F922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2D0F3648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565F6D1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3BAA470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Autopompa musi umożliwiać podanie wody i wodnego roztworu środka pianotwórczego do minimum:</w:t>
            </w:r>
          </w:p>
          <w:p w14:paraId="0A4347EA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dwóch nasad tłocznych 75,</w:t>
            </w:r>
          </w:p>
          <w:p w14:paraId="522A8CB6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wysokociśnieniowej linii szybkiego natarcia,</w:t>
            </w:r>
          </w:p>
          <w:p w14:paraId="4564FE81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działka wodno- pianowego,</w:t>
            </w:r>
          </w:p>
          <w:p w14:paraId="4E847347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- instalacji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zraszaczowej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75185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648E6AE3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BA22F44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7FC05A4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Autopompa musi umożliwiać podanie wody do zbiornika samochodu.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1386B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4BE3CD26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6A776C8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184BB36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Autopompa musi być wyposażona w urządzenie odpowietrzające umożliwiające zassanie wody:</w:t>
            </w:r>
          </w:p>
          <w:p w14:paraId="7C0ED750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z głębokości 1,5 m w czasie do 30 s.</w:t>
            </w:r>
          </w:p>
          <w:p w14:paraId="606709F4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z głębokości 7,5 m w czasie do 60 s.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5B313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784893E2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D41FE59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7C78A79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Na pulpicie sterowniczym pompy zainstalowanym w przedziale autopompy muszą znajdować się co najmniej następujące urządzenia kontrolno- sterownicze:</w:t>
            </w:r>
          </w:p>
          <w:p w14:paraId="6D1844C2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urządzenia kontrolno- pomiarowe pompy, w tym min. manometr, manowakuometr,</w:t>
            </w:r>
          </w:p>
          <w:p w14:paraId="5712A988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wyłącznik awaryjny silnika pojazdu,</w:t>
            </w:r>
          </w:p>
          <w:p w14:paraId="01FEA558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wskaźnik poziomu wody w zbiorniku samochodu,</w:t>
            </w:r>
          </w:p>
          <w:p w14:paraId="2119D9C4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wskaźnik poziomu środka pianotwórczego w zbiorniku,</w:t>
            </w:r>
          </w:p>
          <w:p w14:paraId="77C401E7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wskaźnik lub kontrolka temperatury cieczy chłodzącej silnik lub wskaźnik awarii silnika,</w:t>
            </w:r>
          </w:p>
          <w:p w14:paraId="3589F99F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regulator prędkości obrotowej silnika napędzającego pompę.</w:t>
            </w:r>
          </w:p>
          <w:p w14:paraId="093A2899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Ponadto na stanowisku obsługi musi znajdować się schemat układu wodno- pianowego oraz oznaczenie zaworów.</w:t>
            </w:r>
          </w:p>
          <w:p w14:paraId="17343546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Wszystkie urządzenia kontrolno-sterownicze powinny być widoczne i dostępne z miejsca i obsługi pompy (dotyczy to również sterowania dozownikiem i urządzeniem odpowietrzającym, jeśli są one sterowane ręcznie). Wszystkie urządzenia sterowania i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>kontroli powinny być  oznaczone  znormalizowanymi symbolami (piktogramami) lub inną tabliczką informacyjną, jeśli symbol nie istnieje. Dźwignie i pokrętła   wszystkich zaworów, w tym również odwadniających, powinny być łatwo dostępne, a ich obsługa powinna być możliwa bez wchodzenia pod samochód.</w:t>
            </w:r>
          </w:p>
          <w:p w14:paraId="48EC810A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W kabinie kierowcy powinny znajdować się następujące urządzenia kontrolno-pomiarowe:</w:t>
            </w:r>
          </w:p>
          <w:p w14:paraId="341F48D5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wskaźnik ciśnienia,</w:t>
            </w:r>
          </w:p>
          <w:p w14:paraId="2F39D1F2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wskaźnik poziomu wody w zbiorniku,</w:t>
            </w:r>
          </w:p>
          <w:p w14:paraId="5837FE17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- wskaźnik poziomu środka pianotwórczego.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B95A3" w14:textId="77777777" w:rsidR="004A746D" w:rsidRDefault="004A746D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61E174E1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35E471B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2DA8FFB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Zbiornik wody musi być wyposażony w nasadę 75 zabezpieczoną przed przedostaniem się zanieczyszczeń i zawór służący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25A5D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19BE51D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14DC670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FC28357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Układ wodno- pianowy wyposażony w ręczny dozownik środka pianotwórczego zapewniający uzyskiwanie stężeń 3% i 6% (tolerancja ± 0,5%) w pełnym zakresie wydajności pompy.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5737A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071FBA40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4B1628D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41E8CF8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Wszystkie elementy układu wodno- pianowego muszą być odporne na korozję i działanie dopuszczonych do stosowania środków pianotwórczych i modyfikatorów. Wszystkie nasady tłoczne i ssawne muszą być umieszczone w skrytkach (zabezpieczenie przed zamarzaniem).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12E675" w14:textId="77777777" w:rsidR="004A746D" w:rsidRDefault="004A746D">
            <w:pPr>
              <w:rPr>
                <w:sz w:val="22"/>
              </w:rPr>
            </w:pPr>
          </w:p>
        </w:tc>
      </w:tr>
      <w:tr w:rsidR="004A746D" w14:paraId="4122A15F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738CF04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96AABE8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Konstrukcja układu wodno- pianowego powinna umożliwić jego całkowite odwodnienie przy użyciu co najwyżej dwóch zaworów.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19735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2BDC900C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895A089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2.29.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F3C9E9B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Przedział autopompy musi być wyposażony w autonomiczny system ogrzewania działający niezależnie od pracy silnika,  skutecznie zabezpieczający układ wodno-pianowy przed  zamarzaniem w temperaturze do „- 25ºC”.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D7D4B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4874EC41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78EE21E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2.30.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F8576DC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2DA738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06BB1534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8985C72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2.31.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81F4B4C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Pojazd wyposażony w min. 4 zraszacze o wydajności 50÷100 dm3/ min przy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ciś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>.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859D6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1720D81F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22910AE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2.32.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C71C42C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Samochód wyposażony w sterowany za pomocą pilota przewodowego pneumatyczny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lastRenderedPageBreak/>
              <w:t xml:space="preserve">maszt oświetleniowy z dwoma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najaśnicami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LED o mocy min. 180 W każda. Maszt zainstalowany w przedniej prawej skrytce pojazdu (od strony dowódcy).</w:t>
            </w:r>
          </w:p>
          <w:p w14:paraId="037F811D" w14:textId="77777777" w:rsidR="004A746D" w:rsidRDefault="004F1164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Łączna wielkość strumienia świetlnego nie mniejsza niż 30.000 lm.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</w:rPr>
              <w:t>Najaśnice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zasilane z instalacji elektrycznej samochodu.  Stopień ochrony masztu min. IP55, reflektorów min. IP67. Wysokość masztu po rozłożeniu od podłoża, na którym stoi pojazd, do oprawy czołowej reflektorów ustawionych poziomo nie mniejsza niż 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 panelu przedziału pompowego. W kabinie kierowcy powinna znajdować się lampka ostrzegawcza, informująca o wysunięciu masztu.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8E0B1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6EECDE2A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20FCD5D" w14:textId="77777777" w:rsidR="004A746D" w:rsidRDefault="004F1164">
            <w:pPr>
              <w:shd w:val="clear" w:color="auto" w:fill="FFFFFF"/>
              <w:ind w:left="72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2.33.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3465A28" w14:textId="54C371E4" w:rsidR="004A746D" w:rsidRDefault="004F1164">
            <w:pPr>
              <w:shd w:val="clear" w:color="auto" w:fill="FFFFFF"/>
              <w:spacing w:line="254" w:lineRule="exact"/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Pojazd wyposażony w wyciągarkę o napędzie elektrycznym zamontowaną z przodu pojazdu o uciągu min. 8000 kg, z liną długości min. 25m. Wyciągarka wyposażona w układ sterowania, rolkową prowadnicę liny oraz </w:t>
            </w:r>
            <w:r w:rsidR="00826E55">
              <w:rPr>
                <w:rFonts w:asciiTheme="minorHAnsi" w:hAnsiTheme="minorHAnsi" w:cstheme="minorHAnsi"/>
                <w:spacing w:val="-1"/>
                <w:sz w:val="22"/>
              </w:rPr>
              <w:t>osłonę kompozytową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zabezpieczając</w:t>
            </w:r>
            <w:r w:rsidR="00826E55">
              <w:rPr>
                <w:rFonts w:asciiTheme="minorHAnsi" w:hAnsiTheme="minorHAnsi" w:cstheme="minorHAnsi"/>
                <w:spacing w:val="-1"/>
                <w:sz w:val="22"/>
              </w:rPr>
              <w:t>ą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przed warunkami atmosferycznymi 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D5D31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14F20E28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013E866" w14:textId="77777777" w:rsidR="004A746D" w:rsidRDefault="004F11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2.34.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6C73D56" w14:textId="77777777" w:rsidR="004A746D" w:rsidRDefault="004F116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W pojeździe zapewnione miejsce do przewozu oraz wykonane i zamontowane uchwyty</w:t>
            </w:r>
            <w:r w:rsidR="0009112B">
              <w:rPr>
                <w:rFonts w:asciiTheme="minorHAnsi" w:hAnsiTheme="minorHAnsi" w:cstheme="minorHAnsi"/>
                <w:spacing w:val="-1"/>
                <w:sz w:val="22"/>
              </w:rPr>
              <w:t xml:space="preserve">, </w:t>
            </w:r>
            <w:r w:rsidR="0009112B">
              <w:rPr>
                <w:rFonts w:asciiTheme="minorHAnsi" w:hAnsiTheme="minorHAnsi" w:cstheme="minorHAnsi"/>
                <w:spacing w:val="-1"/>
                <w:sz w:val="22"/>
              </w:rPr>
              <w:br/>
              <w:t>a także zamocowanie dostarczonego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wyposażenia dla przyszłego użytkownika pojazdu.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8F37F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2C8DEBF2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515BECB" w14:textId="77777777" w:rsidR="004A746D" w:rsidRDefault="004F11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2.35.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E45364E" w14:textId="77777777" w:rsidR="004A746D" w:rsidRDefault="004F1164">
            <w:r>
              <w:rPr>
                <w:rFonts w:asciiTheme="minorHAnsi" w:hAnsiTheme="minorHAnsi" w:cstheme="minorHAnsi"/>
                <w:spacing w:val="-1"/>
                <w:sz w:val="22"/>
              </w:rPr>
              <w:t>Pojazd musi być oznakowany zgodnie z Zarządzeniem Nr 13 Komendanta Głównego Państwowej Straży Pożarnej w sprawie gospodarki transportowej w jednostkach organizacyjnych Państwowej Straży Pożarnej.</w:t>
            </w:r>
          </w:p>
          <w:p w14:paraId="50412FE4" w14:textId="4FC56F20" w:rsidR="004A746D" w:rsidRDefault="00BE374F">
            <w:r>
              <w:rPr>
                <w:rFonts w:asciiTheme="minorHAnsi" w:hAnsiTheme="minorHAnsi" w:cstheme="minorHAnsi"/>
                <w:spacing w:val="-1"/>
                <w:sz w:val="22"/>
              </w:rPr>
              <w:t>Dodatkowo o</w:t>
            </w:r>
            <w:r w:rsidR="004F1164">
              <w:rPr>
                <w:rFonts w:asciiTheme="minorHAnsi" w:hAnsiTheme="minorHAnsi" w:cstheme="minorHAnsi"/>
                <w:spacing w:val="-1"/>
                <w:sz w:val="22"/>
              </w:rPr>
              <w:t xml:space="preserve">klejenie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kabiny </w:t>
            </w:r>
            <w:r w:rsidR="004F1164">
              <w:rPr>
                <w:rFonts w:asciiTheme="minorHAnsi" w:hAnsiTheme="minorHAnsi" w:cstheme="minorHAnsi"/>
                <w:spacing w:val="-1"/>
                <w:sz w:val="22"/>
              </w:rPr>
              <w:t xml:space="preserve">pojazdu 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pasami poziomymi. Folia w kolorze białym odblaskowym.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72AB2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338ED48D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BA1715D" w14:textId="77777777" w:rsidR="004A746D" w:rsidRDefault="004F11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2.36.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B86DD71" w14:textId="77777777" w:rsidR="004A746D" w:rsidRDefault="004F1164">
            <w:pPr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Gwarancja ogólna na pojazd min. 24 miesięcy.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A1E07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  <w:tr w:rsidR="004A746D" w14:paraId="6BE04BEC" w14:textId="77777777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97CEF2E" w14:textId="77777777" w:rsidR="004A746D" w:rsidRDefault="004F11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2.37.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8F075E7" w14:textId="77777777" w:rsidR="004A746D" w:rsidRDefault="004F1164">
            <w:pPr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</w:rPr>
              <w:t>Komplet dokumentacji, instrukcji itp. na sprzęt i wyposażenie dostarczone wraz z pojazdem w języku polskim.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7EF9D" w14:textId="77777777" w:rsidR="004A746D" w:rsidRDefault="004A746D">
            <w:pPr>
              <w:rPr>
                <w:rFonts w:asciiTheme="minorHAnsi" w:hAnsiTheme="minorHAnsi" w:cstheme="minorHAnsi"/>
                <w:b/>
                <w:spacing w:val="-1"/>
                <w:sz w:val="22"/>
              </w:rPr>
            </w:pPr>
          </w:p>
        </w:tc>
      </w:tr>
    </w:tbl>
    <w:p w14:paraId="16CDA089" w14:textId="77777777" w:rsidR="004A746D" w:rsidRDefault="004A746D">
      <w:pPr>
        <w:rPr>
          <w:rFonts w:asciiTheme="minorHAnsi" w:hAnsiTheme="minorHAnsi" w:cstheme="minorHAnsi"/>
          <w:sz w:val="22"/>
          <w:szCs w:val="22"/>
        </w:rPr>
      </w:pPr>
    </w:p>
    <w:p w14:paraId="69946EB9" w14:textId="77777777" w:rsidR="00473879" w:rsidRDefault="00473879">
      <w:pPr>
        <w:rPr>
          <w:rFonts w:asciiTheme="minorHAnsi" w:hAnsiTheme="minorHAnsi" w:cstheme="minorHAnsi"/>
          <w:sz w:val="22"/>
          <w:szCs w:val="22"/>
        </w:rPr>
      </w:pPr>
    </w:p>
    <w:p w14:paraId="7E68AFEE" w14:textId="77777777" w:rsidR="004A746D" w:rsidRPr="00D4753D" w:rsidRDefault="004F1164">
      <w:pPr>
        <w:shd w:val="clear" w:color="auto" w:fill="FFFFFF"/>
        <w:ind w:left="-142" w:right="5"/>
        <w:jc w:val="both"/>
        <w:rPr>
          <w:rFonts w:asciiTheme="minorHAnsi" w:hAnsiTheme="minorHAnsi" w:cstheme="minorHAnsi"/>
        </w:rPr>
      </w:pPr>
      <w:r w:rsidRPr="00D4753D">
        <w:rPr>
          <w:rFonts w:asciiTheme="minorHAnsi" w:hAnsiTheme="minorHAnsi" w:cstheme="minorHAnsi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11323FEA" w14:textId="77777777" w:rsidR="004A746D" w:rsidRPr="00D4753D" w:rsidRDefault="004A746D">
      <w:pPr>
        <w:shd w:val="clear" w:color="auto" w:fill="FFFFFF"/>
        <w:ind w:left="-142" w:right="5"/>
        <w:jc w:val="both"/>
        <w:rPr>
          <w:rFonts w:asciiTheme="minorHAnsi" w:hAnsiTheme="minorHAnsi" w:cstheme="minorHAnsi"/>
        </w:rPr>
      </w:pPr>
    </w:p>
    <w:p w14:paraId="4FCAB0A0" w14:textId="77777777" w:rsidR="004A746D" w:rsidRPr="00D4753D" w:rsidRDefault="004F1164" w:rsidP="00D4753D">
      <w:pPr>
        <w:shd w:val="clear" w:color="auto" w:fill="FFFFFF"/>
        <w:ind w:left="-142"/>
        <w:jc w:val="both"/>
      </w:pPr>
      <w:r w:rsidRPr="00D4753D">
        <w:rPr>
          <w:rFonts w:asciiTheme="minorHAnsi" w:hAnsiTheme="minorHAnsi" w:cstheme="minorHAnsi"/>
          <w:spacing w:val="-1"/>
        </w:rPr>
        <w:t>W  celu  optymalnego rozmieszczenia i  zamontowania sprzętu przez wykonawcę Zamawiający wymaga uzgodnienia roz</w:t>
      </w:r>
      <w:r w:rsidR="008900EB">
        <w:rPr>
          <w:rFonts w:asciiTheme="minorHAnsi" w:hAnsiTheme="minorHAnsi" w:cstheme="minorHAnsi"/>
          <w:spacing w:val="-1"/>
        </w:rPr>
        <w:t>łożenia sprzętu w procesie zabu</w:t>
      </w:r>
      <w:r w:rsidRPr="00D4753D">
        <w:rPr>
          <w:rFonts w:asciiTheme="minorHAnsi" w:hAnsiTheme="minorHAnsi" w:cstheme="minorHAnsi"/>
        </w:rPr>
        <w:t>dowy pojazdu.</w:t>
      </w:r>
    </w:p>
    <w:sectPr w:rsidR="004A746D" w:rsidRPr="00D4753D" w:rsidSect="004A746D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46D"/>
    <w:rsid w:val="00004F59"/>
    <w:rsid w:val="00020C02"/>
    <w:rsid w:val="00044787"/>
    <w:rsid w:val="0009112B"/>
    <w:rsid w:val="000B1CAE"/>
    <w:rsid w:val="000D1316"/>
    <w:rsid w:val="000F7C55"/>
    <w:rsid w:val="00154984"/>
    <w:rsid w:val="00175BC2"/>
    <w:rsid w:val="001D1AB0"/>
    <w:rsid w:val="0046782A"/>
    <w:rsid w:val="00473879"/>
    <w:rsid w:val="004A746D"/>
    <w:rsid w:val="004F1164"/>
    <w:rsid w:val="005E7642"/>
    <w:rsid w:val="00652A76"/>
    <w:rsid w:val="006B1CEC"/>
    <w:rsid w:val="00713B77"/>
    <w:rsid w:val="00826E55"/>
    <w:rsid w:val="008900EB"/>
    <w:rsid w:val="00917D60"/>
    <w:rsid w:val="00A45707"/>
    <w:rsid w:val="00AF4747"/>
    <w:rsid w:val="00B2664F"/>
    <w:rsid w:val="00BE374F"/>
    <w:rsid w:val="00BF0CE8"/>
    <w:rsid w:val="00D4753D"/>
    <w:rsid w:val="00DB192D"/>
    <w:rsid w:val="00DE61BE"/>
    <w:rsid w:val="00E347CA"/>
    <w:rsid w:val="00EF778F"/>
    <w:rsid w:val="00F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0FE6"/>
  <w15:docId w15:val="{F13C0D09-500F-45EE-A13F-E5DA562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DA3"/>
    <w:pPr>
      <w:widowControl w:val="0"/>
    </w:pPr>
    <w:rPr>
      <w:rFonts w:ascii="Times New Roman" w:eastAsia="Times New Roman" w:hAnsi="Times New Roman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2D2AEA"/>
    <w:rPr>
      <w:rFonts w:ascii="Times New Roman" w:eastAsia="Times New Roman" w:hAnsi="Times New Roman"/>
      <w:color w:val="00000A"/>
      <w:szCs w:val="20"/>
    </w:rPr>
  </w:style>
  <w:style w:type="paragraph" w:styleId="Nagwek">
    <w:name w:val="header"/>
    <w:basedOn w:val="Normalny"/>
    <w:next w:val="Tekstpodstawowy"/>
    <w:qFormat/>
    <w:rsid w:val="004A746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A746D"/>
    <w:pPr>
      <w:spacing w:after="140" w:line="288" w:lineRule="auto"/>
    </w:pPr>
  </w:style>
  <w:style w:type="paragraph" w:styleId="Lista">
    <w:name w:val="List"/>
    <w:basedOn w:val="Tekstpodstawowy"/>
    <w:rsid w:val="004A746D"/>
    <w:rPr>
      <w:rFonts w:cs="Mangal"/>
    </w:rPr>
  </w:style>
  <w:style w:type="paragraph" w:customStyle="1" w:styleId="Legenda1">
    <w:name w:val="Legenda1"/>
    <w:basedOn w:val="Normalny"/>
    <w:qFormat/>
    <w:rsid w:val="004A74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A746D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4A74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4A74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2D2A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99"/>
    <w:rsid w:val="00F62DA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CAE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3610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R.Chamera</dc:creator>
  <dc:description/>
  <cp:lastModifiedBy>Radosław Chamera</cp:lastModifiedBy>
  <cp:revision>30</cp:revision>
  <cp:lastPrinted>2022-02-02T08:38:00Z</cp:lastPrinted>
  <dcterms:created xsi:type="dcterms:W3CDTF">2018-01-23T11:58:00Z</dcterms:created>
  <dcterms:modified xsi:type="dcterms:W3CDTF">2022-02-07T09:49:00Z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