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4"/>
        <w:gridCol w:w="4239"/>
        <w:gridCol w:w="3587"/>
      </w:tblGrid>
      <w:tr>
        <w:trPr>
          <w:trHeight w:val="944" w:hRule="atLeast"/>
        </w:trPr>
        <w:tc>
          <w:tcPr>
            <w:tcW w:w="1564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agwek"/>
              <w:widowControl w:val="false"/>
              <w:spacing w:lineRule="auto" w:line="276"/>
              <w:rPr/>
            </w:pPr>
            <w:r>
              <w:rPr/>
              <w:drawing>
                <wp:inline distT="0" distB="0" distL="0" distR="0">
                  <wp:extent cx="921385" cy="60706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/>
            <w:vAlign w:val="center"/>
          </w:tcPr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ZESPÓŁ ZAKŁADÓW OPIEKI ZDROWOTNEJ</w:t>
            </w:r>
          </w:p>
          <w:p>
            <w:pPr>
              <w:pStyle w:val="Nagwek"/>
              <w:widowControl w:val="false"/>
              <w:spacing w:lineRule="auto" w:line="276"/>
              <w:ind w:hanging="0"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W CZARNKOWIE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ul. Kościuszki 96, 64-700 CZARNKÓW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cs="Arial" w:ascii="Trebuchet MS" w:hAnsi="Trebuchet MS"/>
                <w:b/>
                <w:bCs/>
                <w:sz w:val="20"/>
                <w:lang w:val="en-US"/>
              </w:rPr>
              <w:t>tel. 67 352 81 70,  tel./fax 67 352 81 71</w:t>
            </w:r>
          </w:p>
        </w:tc>
        <w:tc>
          <w:tcPr>
            <w:tcW w:w="3587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 w:cs="Calibri"/>
                <w:b/>
                <w:sz w:val="20"/>
              </w:rPr>
            </w:pPr>
            <w:r>
              <w:rPr>
                <w:rFonts w:cs="Calibri" w:ascii="Trebuchet MS" w:hAnsi="Trebuchet MS" w:cstheme="minorHAnsi"/>
                <w:b/>
                <w:sz w:val="20"/>
              </w:rPr>
              <w:t>WWW.SZPITAL.CZARNKOW.PL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ab/>
        <w:tab/>
        <w:tab/>
        <w:tab/>
        <w:t xml:space="preserve">                                     </w:t>
      </w:r>
    </w:p>
    <w:p>
      <w:pPr>
        <w:pStyle w:val="Normal"/>
        <w:spacing w:lineRule="auto" w:line="276"/>
        <w:jc w:val="righ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Czarnków, dnia 20 lutego 2024</w:t>
      </w:r>
    </w:p>
    <w:p>
      <w:pPr>
        <w:pStyle w:val="Normal"/>
        <w:spacing w:lineRule="auto" w:line="27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Wykonanie pomiarów dozymetrycznych (środowiskowych) w Pracowni Radiologicznej</w:t>
      </w:r>
      <w:r>
        <w:rPr>
          <w:b/>
          <w:bCs/>
          <w:i/>
          <w:iCs/>
          <w:sz w:val="22"/>
          <w:szCs w:val="22"/>
        </w:rPr>
        <w:br/>
      </w:r>
      <w:r>
        <w:rPr>
          <w:b/>
          <w:sz w:val="22"/>
          <w:szCs w:val="22"/>
        </w:rPr>
        <w:t xml:space="preserve">w Zespole Zakładów Opieki Zdrowotnej w Czarnkowie” 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>Przedmiotem zamówienia jest wykonanie testów dozymetrycznych (środowiskowych) urządzeń radiologicznych</w:t>
        <w:br/>
        <w:t xml:space="preserve">w celu określenia wielkości otrzymanej dawki przez osoby pracujące zawodowo w warunkach narażenia na promieniowanie jonizujące, jak i również osób z ogółu ludności. Miejscem wykonania pomiarów jest Pracownia Radiologiczna w Szpitalu Powiatowym w Czarnkowie, jak i teren narażony wokół wskazanej Pracowni. </w:t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>Obowiązujące podstawy prawne: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 xml:space="preserve">1) Rozporządzenie Ministra Zdrowia z dnia 21 sierpnia 2006r. </w:t>
      </w:r>
      <w:r>
        <w:rPr>
          <w:bCs/>
          <w:sz w:val="22"/>
          <w:szCs w:val="22"/>
        </w:rPr>
        <w:t>w s</w:t>
      </w:r>
      <w:r>
        <w:rPr>
          <w:bCs/>
          <w:sz w:val="22"/>
          <w:szCs w:val="22"/>
        </w:rPr>
        <w:t>prawi</w:t>
      </w:r>
      <w:r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szczegółowych warunków bezpiecznej pracy z urządzeniami radiologicznymi (Dz. U. 2006 </w:t>
      </w:r>
      <w:r>
        <w:rPr>
          <w:bCs/>
          <w:sz w:val="22"/>
          <w:szCs w:val="22"/>
        </w:rPr>
        <w:t>nr</w:t>
      </w:r>
      <w:r>
        <w:rPr>
          <w:bCs/>
          <w:sz w:val="22"/>
          <w:szCs w:val="22"/>
        </w:rPr>
        <w:t xml:space="preserve"> 180 poz. 1325)</w:t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>2) Rozporządzenie Ministra Zdrowia z dnia 18 lutego 2011r. w sprawie warunków bezpiecznego stosowania promieniowania jonizującego dla wszystkich rodzajów ekspozycji medycznej (Dz. U. 2023.195)</w:t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 xml:space="preserve">3) Rozporządzenie Rady Ministrów z dnia 18 stycznia 2005r. w sprawie dawek granicznych promieniowania jonizującego (Dz. U. 2005 </w:t>
      </w:r>
      <w:r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r 20 poz. 168)</w:t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 xml:space="preserve">4) Ustawa z dnia 29 listopada 2000r. Prawo atomowe (Dz. U. </w:t>
      </w:r>
      <w:r>
        <w:rPr>
          <w:bCs/>
          <w:sz w:val="22"/>
          <w:szCs w:val="22"/>
        </w:rPr>
        <w:t>2023.1173</w:t>
      </w:r>
      <w:r>
        <w:rPr>
          <w:bCs/>
          <w:sz w:val="22"/>
          <w:szCs w:val="22"/>
        </w:rPr>
        <w:t xml:space="preserve"> t.j.)</w:t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 xml:space="preserve">5) Rozporządzenie Rady Ministrów z dnia 20 lutego 2007r. W sprawie podstawowych wymagań dotyczących terenów kontrolowanych i nadzorowanych (Dz. U. 2007 </w:t>
      </w:r>
      <w:r>
        <w:rPr>
          <w:bCs/>
          <w:sz w:val="22"/>
          <w:szCs w:val="22"/>
        </w:rPr>
        <w:t>nr</w:t>
      </w:r>
      <w:r>
        <w:rPr>
          <w:bCs/>
          <w:sz w:val="22"/>
          <w:szCs w:val="22"/>
        </w:rPr>
        <w:t xml:space="preserve"> 131 poz. 9</w:t>
      </w: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0).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76"/>
        <w:jc w:val="left"/>
        <w:rPr>
          <w:b/>
          <w:bCs/>
        </w:rPr>
      </w:pPr>
      <w:r>
        <w:rPr>
          <w:b/>
          <w:bCs/>
        </w:rPr>
        <w:t>1. Wykaz aparatury podlegającej testom:</w:t>
      </w:r>
    </w:p>
    <w:p>
      <w:pPr>
        <w:pStyle w:val="Normal"/>
        <w:bidi w:val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6"/>
        <w:gridCol w:w="3634"/>
        <w:gridCol w:w="2268"/>
        <w:gridCol w:w="1814"/>
        <w:gridCol w:w="2043"/>
      </w:tblGrid>
      <w:tr>
        <w:trPr/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Lp.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Nazwa urządzenia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Model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Numer fabryczny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Lokalizacja przybliżona</w:t>
            </w:r>
          </w:p>
        </w:tc>
      </w:tr>
      <w:tr>
        <w:trPr/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1.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Aparat RTG z ramieniem C (zestaw śródoperacyjny)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MCA Plus 99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5421027206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Blok Operacyjny</w:t>
            </w:r>
          </w:p>
        </w:tc>
      </w:tr>
      <w:tr>
        <w:trPr/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2.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Aparat RTG z ramieniem C – prod. 2021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Oscar Classic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ZEN06040110921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Blok Operacyjny</w:t>
            </w:r>
          </w:p>
        </w:tc>
      </w:tr>
      <w:tr>
        <w:trPr/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3.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Aparat RTG z ramieniem C – prod. 2022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S020 Ziehm Solo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54517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Poradnia Leczenia Bólu</w:t>
            </w:r>
          </w:p>
        </w:tc>
      </w:tr>
      <w:tr>
        <w:trPr/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4.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Aparat RTG mobilny – prod. 2021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Raybow XE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PH00063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Pracownia RTG</w:t>
            </w:r>
          </w:p>
        </w:tc>
      </w:tr>
      <w:tr>
        <w:trPr/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/>
              <w:t>5.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Aparat RTG cyfrowy – prod. 2021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Radspeed Pro Shima</w:t>
            </w:r>
            <w:r>
              <w:rPr/>
              <w:t>d</w:t>
            </w:r>
            <w:r>
              <w:rPr/>
              <w:t>zu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MQ927DEAA008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  <w:t>Pracownia RTG</w:t>
            </w:r>
          </w:p>
        </w:tc>
      </w:tr>
    </w:tbl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  <w:sz w:val="22"/>
          <w:szCs w:val="22"/>
        </w:rPr>
        <w:t>2.  Termin wykonania testów: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Badania należy wykonać w terminie do dnia 8 lutego 2024r. - na dostarczenie raportów z wykonanych pomiarów Wykonawca ma termin do dnia 15 lutego 2024r. (w formie elektronicznej oraz papierowej).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3. Wymagania Zamawiającego: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3.1. Termin wykonania testów dozymetrycznych ustalony będzie z osobą odpowiedzialną ze strony Zamawiającego: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- Dział Logistyki: Marcelina Drab, tel. 67 352 81 77, e-mail: </w:t>
      </w:r>
      <w:hyperlink r:id="rId3">
        <w:r>
          <w:rPr>
            <w:rStyle w:val="Hyperlink"/>
            <w:b w:val="false"/>
            <w:bCs w:val="false"/>
          </w:rPr>
          <w:t>logistyka@zzozczarnkow.x.pl</w:t>
        </w:r>
      </w:hyperlink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- Pracownia RTG: Kinga Krajewska, tel. 67 352 81 37, e-mail:  </w:t>
      </w:r>
      <w:hyperlink r:id="rId4">
        <w:r>
          <w:rPr>
            <w:rStyle w:val="Hyperlink"/>
            <w:b w:val="false"/>
            <w:bCs w:val="false"/>
          </w:rPr>
          <w:t>rtg@zzozczarnkow.x.pl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3.2. Zamawiający wymaga złożenia przez Wykonawcę kopii certyfikatu oraz uprawnień do wykonania badań będących przedmiotem zamówienia.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3.3. Wykonawca wykona usługę z wykorzystaniem własnego sprzętu, narzędzi i materiałów, a ich koszty będą wliczone w wynagrodzenie za usługę.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3.4. Dojazd Wykonawcy do siedziby Zamawiającego nastąpi na jego koszt.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3.5. Warunkiem dokonania odbioru oraz płatności będzie prawidłowo wypełniony oraz dostarczony protokół wykonania badań z wynikiem przeprowadzonego badania.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3.6. Zamawiający zastrzega, iż w przypadku zlecenia dodatkowych badań przez Zamawiającego, Wykonawca wykona te badania za cenę zgodną z ofertą w ustalonym przez Zamawiającego terminie. Zamawiający poinformuje Wykonawcę o terminie badań z minimum 7-dniowym wyprzedzeniem.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4. Wymagania dodatkowe: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4.1. C</w:t>
      </w:r>
      <w:r>
        <w:rPr/>
        <w:t>ena złożona w ofercie przez Zamawiającego powinna obejmować wszystkie koszty związane</w:t>
        <w:br/>
        <w:t>z wykonaniem całości zamówienia.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4. Ostateczny termin składania ofert</w:t>
      </w:r>
      <w:r>
        <w:rPr/>
        <w:t>: do 26 lutego 2024r.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footerReference w:type="even" r:id="rId5"/>
      <w:footerReference w:type="default" r:id="rId6"/>
      <w:type w:val="nextPage"/>
      <w:pgSz w:w="11906" w:h="16838"/>
      <w:pgMar w:left="567" w:right="567" w:gutter="567" w:header="0" w:top="567" w:footer="567" w:bottom="18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bookmarkStart w:id="0" w:name="PageNumWizard_FOOTER_Domyślny_styl_stron"/>
    <w:r>
      <w:rPr>
        <w:sz w:val="14"/>
        <w:szCs w:val="14"/>
      </w:rPr>
      <w:t>S</w:t>
    </w:r>
    <w:bookmarkEnd w:id="0"/>
    <w:r>
      <w:rPr>
        <w:sz w:val="14"/>
        <w:szCs w:val="14"/>
      </w:rPr>
      <w:t>porządził:</w:t>
      <w:tab/>
      <w:tab/>
      <w:tab/>
      <w:tab/>
      <w:tab/>
      <w:tab/>
      <w:tab/>
      <w:tab/>
      <w:tab/>
      <w:tab/>
      <w:tab/>
      <w:tab/>
      <w:tab/>
      <w:tab/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Marcelina Drab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bookmarkStart w:id="1" w:name="PageNumWizard_FOOTER_Domyślny_styl_stron"/>
    <w:bookmarkEnd w:id="1"/>
    <w:r>
      <w:rPr>
        <w:sz w:val="14"/>
        <w:szCs w:val="14"/>
      </w:rPr>
      <w:t>Sporządził:</w:t>
      <w:tab/>
      <w:tab/>
      <w:tab/>
      <w:tab/>
      <w:tab/>
      <w:tab/>
      <w:tab/>
      <w:tab/>
      <w:tab/>
      <w:tab/>
      <w:tab/>
      <w:tab/>
      <w:tab/>
      <w:tab/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Marcelina Drab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6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24666"/>
    <w:rPr>
      <w:rFonts w:ascii="Tahoma" w:hAnsi="Tahoma" w:eastAsia="Times New Roman" w:cs="Tahoma"/>
      <w:sz w:val="16"/>
      <w:szCs w:val="16"/>
      <w:lang w:eastAsia="ar-SA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rsid w:val="00e246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66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gistyka@zzozczarnkow.x.pl" TargetMode="External"/><Relationship Id="rId4" Type="http://schemas.openxmlformats.org/officeDocument/2006/relationships/hyperlink" Target="mailto:rtg@zzozczarnkow.x.pl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Application>LibreOffice/7.6.0.3$Windows_X86_64 LibreOffice_project/69edd8b8ebc41d00b4de3915dc82f8f0fc3b6265</Application>
  <AppVersion>15.0000</AppVersion>
  <Pages>2</Pages>
  <Words>544</Words>
  <Characters>3542</Characters>
  <CharactersWithSpaces>4127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2021-06-28T15:11:00Z</dcterms:created>
  <dc:creator>SEKRETARIAT ZZOZ Czarnków</dc:creator>
  <dc:description/>
  <dc:language>pl-PL</dc:language>
  <cp:lastModifiedBy/>
  <cp:lastPrinted>2024-02-20T07:57:44Z</cp:lastPrinted>
  <dcterms:modified xsi:type="dcterms:W3CDTF">2024-02-20T08:03:52Z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