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BF558" w14:textId="55AFDC06" w:rsidR="00B42DF0" w:rsidRPr="00C52049" w:rsidRDefault="0058451C" w:rsidP="0058451C">
      <w:pPr>
        <w:tabs>
          <w:tab w:val="center" w:pos="4536"/>
          <w:tab w:val="right" w:pos="9072"/>
        </w:tabs>
        <w:spacing w:after="0" w:line="276" w:lineRule="auto"/>
        <w:jc w:val="right"/>
        <w:rPr>
          <w:rFonts w:eastAsia="Times New Roman"/>
          <w:b/>
          <w:bCs/>
          <w:iCs/>
          <w:lang w:eastAsia="pl-PL"/>
        </w:rPr>
      </w:pPr>
      <w:bookmarkStart w:id="0" w:name="_GoBack"/>
      <w:bookmarkEnd w:id="0"/>
      <w:r w:rsidRPr="00C52049">
        <w:rPr>
          <w:rFonts w:eastAsia="Times New Roman"/>
          <w:b/>
          <w:bCs/>
          <w:iCs/>
          <w:lang w:eastAsia="pl-PL"/>
        </w:rPr>
        <w:t xml:space="preserve"> </w:t>
      </w:r>
      <w:r w:rsidR="00B42DF0" w:rsidRPr="00C52049">
        <w:rPr>
          <w:rFonts w:eastAsia="Times New Roman"/>
          <w:b/>
          <w:bCs/>
          <w:iCs/>
          <w:lang w:eastAsia="pl-PL"/>
        </w:rPr>
        <w:t>Załącznik nr 1</w:t>
      </w:r>
      <w:r w:rsidR="007D5F6C">
        <w:rPr>
          <w:rFonts w:eastAsia="Times New Roman"/>
          <w:b/>
          <w:bCs/>
          <w:iCs/>
          <w:lang w:eastAsia="pl-PL"/>
        </w:rPr>
        <w:t xml:space="preserve"> do SIWZ</w:t>
      </w:r>
      <w:r w:rsidR="00600259" w:rsidRPr="00C52049">
        <w:rPr>
          <w:rFonts w:eastAsia="Times New Roman"/>
          <w:b/>
          <w:bCs/>
          <w:iCs/>
          <w:lang w:eastAsia="pl-PL"/>
        </w:rPr>
        <w:t xml:space="preserve">                                                </w:t>
      </w:r>
    </w:p>
    <w:p w14:paraId="14AFFD06" w14:textId="77777777" w:rsidR="00B42DF0" w:rsidRPr="00C52049" w:rsidRDefault="00B42DF0" w:rsidP="00EC1DBB">
      <w:pPr>
        <w:tabs>
          <w:tab w:val="center" w:pos="4536"/>
          <w:tab w:val="right" w:pos="9072"/>
        </w:tabs>
        <w:spacing w:after="0" w:line="276" w:lineRule="auto"/>
        <w:ind w:right="360"/>
        <w:jc w:val="center"/>
        <w:rPr>
          <w:rFonts w:eastAsia="Times New Roman"/>
          <w:b/>
          <w:bCs/>
          <w:iCs/>
          <w:lang w:eastAsia="pl-PL"/>
        </w:rPr>
      </w:pPr>
    </w:p>
    <w:p w14:paraId="3E8A90AB" w14:textId="77777777" w:rsidR="00EC1DBB" w:rsidRPr="00C52049" w:rsidRDefault="00EC1DBB" w:rsidP="00EC1DBB">
      <w:pPr>
        <w:tabs>
          <w:tab w:val="center" w:pos="4536"/>
          <w:tab w:val="right" w:pos="9072"/>
        </w:tabs>
        <w:spacing w:after="0" w:line="276" w:lineRule="auto"/>
        <w:ind w:right="360"/>
        <w:jc w:val="center"/>
        <w:rPr>
          <w:rFonts w:eastAsia="Times New Roman"/>
          <w:b/>
          <w:bCs/>
          <w:iCs/>
          <w:lang w:eastAsia="pl-PL"/>
        </w:rPr>
      </w:pPr>
      <w:r w:rsidRPr="00C52049">
        <w:rPr>
          <w:rFonts w:eastAsia="Times New Roman"/>
          <w:b/>
          <w:bCs/>
          <w:iCs/>
          <w:lang w:eastAsia="pl-PL"/>
        </w:rPr>
        <w:t>OPIS PRZEDMIOTU ZAMÓWIENIA</w:t>
      </w:r>
    </w:p>
    <w:p w14:paraId="64DCC084" w14:textId="77777777" w:rsidR="00EC1DBB" w:rsidRPr="00C52049" w:rsidRDefault="00EC1DBB" w:rsidP="00EC1DBB">
      <w:pPr>
        <w:tabs>
          <w:tab w:val="center" w:pos="4536"/>
          <w:tab w:val="right" w:pos="9072"/>
        </w:tabs>
        <w:spacing w:after="0" w:line="276" w:lineRule="auto"/>
        <w:ind w:right="360"/>
        <w:jc w:val="center"/>
        <w:rPr>
          <w:rFonts w:eastAsia="Times New Roman"/>
          <w:b/>
          <w:bCs/>
          <w:iCs/>
          <w:lang w:eastAsia="pl-PL"/>
        </w:rPr>
      </w:pPr>
      <w:r w:rsidRPr="00C52049">
        <w:rPr>
          <w:rFonts w:eastAsia="Times New Roman"/>
          <w:b/>
          <w:bCs/>
          <w:iCs/>
          <w:lang w:eastAsia="pl-PL"/>
        </w:rPr>
        <w:t>na realizację badania ewaluacyjnego</w:t>
      </w:r>
    </w:p>
    <w:p w14:paraId="03D28457" w14:textId="7FE0D140" w:rsidR="00EC1DBB" w:rsidRPr="00C52049" w:rsidRDefault="00EC1DBB" w:rsidP="00EC1DBB">
      <w:pPr>
        <w:tabs>
          <w:tab w:val="center" w:pos="4536"/>
          <w:tab w:val="right" w:pos="9072"/>
        </w:tabs>
        <w:spacing w:after="0" w:line="276" w:lineRule="auto"/>
        <w:ind w:right="360"/>
        <w:jc w:val="center"/>
        <w:rPr>
          <w:rFonts w:eastAsia="Times New Roman"/>
          <w:b/>
          <w:bCs/>
          <w:i/>
          <w:iCs/>
          <w:lang w:eastAsia="pl-PL"/>
        </w:rPr>
      </w:pPr>
      <w:r w:rsidRPr="00C52049">
        <w:rPr>
          <w:rFonts w:eastAsia="Times New Roman"/>
          <w:b/>
          <w:bCs/>
          <w:i/>
          <w:iCs/>
          <w:lang w:eastAsia="pl-PL"/>
        </w:rPr>
        <w:t>pn. „</w:t>
      </w:r>
      <w:r w:rsidR="007D14EB" w:rsidRPr="007D14EB">
        <w:rPr>
          <w:rFonts w:asciiTheme="minorHAnsi" w:eastAsiaTheme="minorHAnsi" w:hAnsiTheme="minorHAnsi" w:cstheme="minorHAnsi"/>
          <w:b/>
          <w:i/>
        </w:rPr>
        <w:t>Kompleksowa ocena instrumentu Zintegrowane Inwestycje Terytorialne w ramach RPOWP 2014-2020</w:t>
      </w:r>
      <w:r w:rsidR="006B2C6E" w:rsidRPr="00C52049">
        <w:rPr>
          <w:rFonts w:eastAsia="Times New Roman"/>
          <w:b/>
          <w:bCs/>
          <w:i/>
          <w:iCs/>
          <w:lang w:eastAsia="pl-PL"/>
        </w:rPr>
        <w:t>”</w:t>
      </w:r>
    </w:p>
    <w:p w14:paraId="3E2B9ECD" w14:textId="77777777" w:rsidR="00B425F3" w:rsidRPr="00C52049" w:rsidRDefault="00B425F3" w:rsidP="00EC1DBB">
      <w:pPr>
        <w:tabs>
          <w:tab w:val="center" w:pos="4536"/>
          <w:tab w:val="right" w:pos="9072"/>
        </w:tabs>
        <w:spacing w:after="0" w:line="276" w:lineRule="auto"/>
        <w:ind w:right="360"/>
        <w:rPr>
          <w:rFonts w:eastAsia="Times New Roman"/>
          <w:b/>
          <w:bCs/>
          <w:i/>
          <w:iCs/>
          <w:lang w:eastAsia="pl-PL"/>
        </w:rPr>
      </w:pPr>
    </w:p>
    <w:p w14:paraId="2A77E3DC" w14:textId="77777777" w:rsidR="00D41913" w:rsidRDefault="00DC1271" w:rsidP="00DD7D03">
      <w:pPr>
        <w:pStyle w:val="Nagwek1"/>
        <w:rPr>
          <w:rStyle w:val="Nagwek1Znak"/>
          <w:b/>
          <w:smallCaps/>
        </w:rPr>
      </w:pPr>
      <w:r w:rsidRPr="00A61E98">
        <w:rPr>
          <w:rStyle w:val="Nagwek1Znak"/>
          <w:b/>
          <w:smallCaps/>
        </w:rPr>
        <w:t>KONTEKST I UZASADNIENIE BADANIA</w:t>
      </w:r>
    </w:p>
    <w:p w14:paraId="64E73473" w14:textId="3F9379EF" w:rsidR="007D14EB" w:rsidRPr="00F539F0" w:rsidRDefault="007D14EB" w:rsidP="00F539F0">
      <w:pPr>
        <w:autoSpaceDE w:val="0"/>
        <w:autoSpaceDN w:val="0"/>
        <w:adjustRightInd w:val="0"/>
        <w:spacing w:after="120" w:line="276" w:lineRule="auto"/>
        <w:jc w:val="both"/>
        <w:rPr>
          <w:rFonts w:asciiTheme="minorHAnsi" w:eastAsiaTheme="minorHAnsi" w:hAnsiTheme="minorHAnsi" w:cstheme="minorHAnsi"/>
          <w:b/>
        </w:rPr>
      </w:pPr>
      <w:r w:rsidRPr="00F539F0">
        <w:rPr>
          <w:rFonts w:asciiTheme="minorHAnsi" w:eastAsiaTheme="minorHAnsi" w:hAnsiTheme="minorHAnsi" w:cstheme="minorHAnsi"/>
        </w:rPr>
        <w:t xml:space="preserve">Na podstawie art. 7 rozporządzenia dotyczącego </w:t>
      </w:r>
      <w:r w:rsidR="00F539F0">
        <w:rPr>
          <w:rFonts w:asciiTheme="minorHAnsi" w:eastAsiaTheme="minorHAnsi" w:hAnsiTheme="minorHAnsi" w:cstheme="minorHAnsi"/>
        </w:rPr>
        <w:t>Europejskiego</w:t>
      </w:r>
      <w:r w:rsidR="00E16AEB">
        <w:rPr>
          <w:rFonts w:asciiTheme="minorHAnsi" w:eastAsiaTheme="minorHAnsi" w:hAnsiTheme="minorHAnsi" w:cstheme="minorHAnsi"/>
        </w:rPr>
        <w:t xml:space="preserve"> Funduszu Rozwoju Regionalnego</w:t>
      </w:r>
      <w:r w:rsidR="003E669A">
        <w:rPr>
          <w:rStyle w:val="Odwoanieprzypisudolnego"/>
          <w:rFonts w:asciiTheme="minorHAnsi" w:eastAsiaTheme="minorHAnsi" w:hAnsiTheme="minorHAnsi" w:cstheme="minorHAnsi"/>
        </w:rPr>
        <w:footnoteReference w:id="1"/>
      </w:r>
      <w:r w:rsidR="00E16AEB">
        <w:rPr>
          <w:rFonts w:asciiTheme="minorHAnsi" w:eastAsiaTheme="minorHAnsi" w:hAnsiTheme="minorHAnsi" w:cstheme="minorHAnsi"/>
        </w:rPr>
        <w:t>,</w:t>
      </w:r>
      <w:r w:rsidRPr="00F539F0">
        <w:rPr>
          <w:rFonts w:asciiTheme="minorHAnsi" w:eastAsiaTheme="minorHAnsi" w:hAnsiTheme="minorHAnsi" w:cstheme="minorHAnsi"/>
        </w:rPr>
        <w:t xml:space="preserve"> w</w:t>
      </w:r>
      <w:r w:rsidR="001723AD">
        <w:rPr>
          <w:rFonts w:asciiTheme="minorHAnsi" w:eastAsiaTheme="minorHAnsi" w:hAnsiTheme="minorHAnsi" w:cstheme="minorHAnsi"/>
        </w:rPr>
        <w:t> </w:t>
      </w:r>
      <w:r w:rsidR="00E16AEB">
        <w:rPr>
          <w:rFonts w:asciiTheme="minorHAnsi" w:eastAsiaTheme="minorHAnsi" w:hAnsiTheme="minorHAnsi" w:cstheme="minorHAnsi"/>
        </w:rPr>
        <w:t>obecnej perspektywie finansowej</w:t>
      </w:r>
      <w:r w:rsidRPr="00F539F0">
        <w:rPr>
          <w:rFonts w:asciiTheme="minorHAnsi" w:eastAsiaTheme="minorHAnsi" w:hAnsiTheme="minorHAnsi" w:cstheme="minorHAnsi"/>
        </w:rPr>
        <w:t xml:space="preserve"> kraje członkowskie zostały zobligowane do przeznaczenie minimum 5% krajowej alokacji EFRR na realizację zintegrowanych działań na rzecz zrównoważonego rozwoju miejskiego. W przypadku Polski przedmiotowe działania są realizowane z wykorzystaniem instrumentu – Zintegrowane Inwestycje Terytorialne (ZIT). W ramach </w:t>
      </w:r>
      <w:r w:rsidR="00F539F0">
        <w:rPr>
          <w:rFonts w:asciiTheme="minorHAnsi" w:eastAsiaTheme="minorHAnsi" w:hAnsiTheme="minorHAnsi" w:cstheme="minorHAnsi"/>
        </w:rPr>
        <w:t>Regionalnego Programu Operacyjnego Województwa Podlaskiego</w:t>
      </w:r>
      <w:r w:rsidR="003C1A3C">
        <w:rPr>
          <w:rFonts w:asciiTheme="minorHAnsi" w:eastAsiaTheme="minorHAnsi" w:hAnsiTheme="minorHAnsi" w:cstheme="minorHAnsi"/>
        </w:rPr>
        <w:t xml:space="preserve"> na lata 2014-2020</w:t>
      </w:r>
      <w:r w:rsidR="00F539F0">
        <w:rPr>
          <w:rFonts w:asciiTheme="minorHAnsi" w:eastAsiaTheme="minorHAnsi" w:hAnsiTheme="minorHAnsi" w:cstheme="minorHAnsi"/>
        </w:rPr>
        <w:t xml:space="preserve"> (</w:t>
      </w:r>
      <w:r w:rsidRPr="00F539F0">
        <w:rPr>
          <w:rFonts w:asciiTheme="minorHAnsi" w:eastAsiaTheme="minorHAnsi" w:hAnsiTheme="minorHAnsi" w:cstheme="minorHAnsi"/>
        </w:rPr>
        <w:t>RPOWP 2014-2020</w:t>
      </w:r>
      <w:r w:rsidR="00F539F0">
        <w:rPr>
          <w:rFonts w:asciiTheme="minorHAnsi" w:eastAsiaTheme="minorHAnsi" w:hAnsiTheme="minorHAnsi" w:cstheme="minorHAnsi"/>
        </w:rPr>
        <w:t>, Program)</w:t>
      </w:r>
      <w:r w:rsidRPr="00F539F0">
        <w:rPr>
          <w:rFonts w:asciiTheme="minorHAnsi" w:eastAsiaTheme="minorHAnsi" w:hAnsiTheme="minorHAnsi" w:cstheme="minorHAnsi"/>
        </w:rPr>
        <w:t xml:space="preserve"> na realizację ZIT dla obszaru funkcjo</w:t>
      </w:r>
      <w:r w:rsidR="00F539F0">
        <w:rPr>
          <w:rFonts w:asciiTheme="minorHAnsi" w:eastAsiaTheme="minorHAnsi" w:hAnsiTheme="minorHAnsi" w:cstheme="minorHAnsi"/>
        </w:rPr>
        <w:t>nalnego ośrodka wojewódzkiego (miasta</w:t>
      </w:r>
      <w:r w:rsidRPr="00F539F0">
        <w:rPr>
          <w:rFonts w:asciiTheme="minorHAnsi" w:eastAsiaTheme="minorHAnsi" w:hAnsiTheme="minorHAnsi" w:cstheme="minorHAnsi"/>
        </w:rPr>
        <w:t xml:space="preserve"> Białystok) przeznaczone zostały środki w wysokości 76 mln</w:t>
      </w:r>
      <w:r w:rsidR="00F539F0">
        <w:rPr>
          <w:rFonts w:asciiTheme="minorHAnsi" w:eastAsiaTheme="minorHAnsi" w:hAnsiTheme="minorHAnsi" w:cstheme="minorHAnsi"/>
        </w:rPr>
        <w:t xml:space="preserve"> euro (6,26% alokacji </w:t>
      </w:r>
      <w:r w:rsidR="003C1A3C">
        <w:rPr>
          <w:rFonts w:asciiTheme="minorHAnsi" w:eastAsiaTheme="minorHAnsi" w:hAnsiTheme="minorHAnsi" w:cstheme="minorHAnsi"/>
        </w:rPr>
        <w:t>RPOWP 2014-2020</w:t>
      </w:r>
      <w:r w:rsidRPr="00F539F0">
        <w:rPr>
          <w:rFonts w:asciiTheme="minorHAnsi" w:eastAsiaTheme="minorHAnsi" w:hAnsiTheme="minorHAnsi" w:cstheme="minorHAnsi"/>
        </w:rPr>
        <w:t>)</w:t>
      </w:r>
      <w:r w:rsidR="003C1A3C">
        <w:rPr>
          <w:rFonts w:asciiTheme="minorHAnsi" w:eastAsiaTheme="minorHAnsi" w:hAnsiTheme="minorHAnsi" w:cstheme="minorHAnsi"/>
        </w:rPr>
        <w:t>,</w:t>
      </w:r>
      <w:r w:rsidR="003C1A3C" w:rsidRPr="003C1A3C">
        <w:rPr>
          <w:rFonts w:asciiTheme="minorHAnsi" w:eastAsiaTheme="minorHAnsi" w:hAnsiTheme="minorHAnsi" w:cstheme="minorHAnsi"/>
        </w:rPr>
        <w:t xml:space="preserve"> </w:t>
      </w:r>
      <w:r w:rsidR="003C1A3C">
        <w:rPr>
          <w:rFonts w:asciiTheme="minorHAnsi" w:eastAsiaTheme="minorHAnsi" w:hAnsiTheme="minorHAnsi" w:cstheme="minorHAnsi"/>
        </w:rPr>
        <w:t>w tym 67,2 mln euro w</w:t>
      </w:r>
      <w:r w:rsidR="00A81AB8">
        <w:rPr>
          <w:rFonts w:asciiTheme="minorHAnsi" w:eastAsiaTheme="minorHAnsi" w:hAnsiTheme="minorHAnsi" w:cstheme="minorHAnsi"/>
        </w:rPr>
        <w:t> </w:t>
      </w:r>
      <w:r w:rsidR="003C1A3C">
        <w:rPr>
          <w:rFonts w:asciiTheme="minorHAnsi" w:eastAsiaTheme="minorHAnsi" w:hAnsiTheme="minorHAnsi" w:cstheme="minorHAnsi"/>
        </w:rPr>
        <w:t xml:space="preserve">ramach </w:t>
      </w:r>
      <w:r w:rsidR="003C1A3C" w:rsidRPr="00F539F0">
        <w:rPr>
          <w:rFonts w:asciiTheme="minorHAnsi" w:eastAsia="Times New Roman" w:hAnsiTheme="minorHAnsi" w:cstheme="minorHAnsi"/>
          <w:lang w:eastAsia="pl-PL"/>
        </w:rPr>
        <w:t>Europejskiego Funduszu Rozwoju Regionalnego</w:t>
      </w:r>
      <w:r w:rsidR="003C1A3C">
        <w:rPr>
          <w:rFonts w:asciiTheme="minorHAnsi" w:eastAsia="Times New Roman" w:hAnsiTheme="minorHAnsi" w:cstheme="minorHAnsi"/>
          <w:lang w:eastAsia="pl-PL"/>
        </w:rPr>
        <w:t xml:space="preserve"> (</w:t>
      </w:r>
      <w:r w:rsidR="003C1A3C">
        <w:rPr>
          <w:rFonts w:asciiTheme="minorHAnsi" w:eastAsiaTheme="minorHAnsi" w:hAnsiTheme="minorHAnsi" w:cstheme="minorHAnsi"/>
        </w:rPr>
        <w:t xml:space="preserve">EFRR) oraz 8,8 mln euro w ramach </w:t>
      </w:r>
      <w:r w:rsidR="003C1A3C" w:rsidRPr="00F539F0">
        <w:rPr>
          <w:rFonts w:asciiTheme="minorHAnsi" w:eastAsia="Times New Roman" w:hAnsiTheme="minorHAnsi" w:cstheme="minorHAnsi"/>
          <w:lang w:eastAsia="pl-PL"/>
        </w:rPr>
        <w:t>Europejskiego Funduszu Społecznego</w:t>
      </w:r>
      <w:r w:rsidR="003C1A3C">
        <w:rPr>
          <w:rFonts w:asciiTheme="minorHAnsi" w:eastAsia="Times New Roman" w:hAnsiTheme="minorHAnsi" w:cstheme="minorHAnsi"/>
          <w:lang w:eastAsia="pl-PL"/>
        </w:rPr>
        <w:t xml:space="preserve"> (EFS)</w:t>
      </w:r>
      <w:r w:rsidRPr="00F539F0">
        <w:rPr>
          <w:rFonts w:asciiTheme="minorHAnsi" w:eastAsiaTheme="minorHAnsi" w:hAnsiTheme="minorHAnsi" w:cstheme="minorHAnsi"/>
        </w:rPr>
        <w:t xml:space="preserve">. </w:t>
      </w:r>
    </w:p>
    <w:p w14:paraId="14D41A37" w14:textId="17B991F5" w:rsidR="007D14EB" w:rsidRPr="00F539F0" w:rsidRDefault="003C1A3C" w:rsidP="00F539F0">
      <w:pPr>
        <w:spacing w:after="120" w:line="276" w:lineRule="auto"/>
        <w:jc w:val="both"/>
        <w:rPr>
          <w:rFonts w:asciiTheme="minorHAnsi" w:eastAsia="Times New Roman" w:hAnsiTheme="minorHAnsi" w:cstheme="minorHAnsi"/>
          <w:b/>
          <w:lang w:eastAsia="pl-PL"/>
        </w:rPr>
      </w:pPr>
      <w:r w:rsidRPr="00474A05">
        <w:rPr>
          <w:rFonts w:asciiTheme="minorHAnsi" w:eastAsia="Times New Roman" w:hAnsiTheme="minorHAnsi" w:cstheme="minorHAnsi"/>
          <w:lang w:eastAsia="pl-PL"/>
        </w:rPr>
        <w:t xml:space="preserve">Zgodnie z </w:t>
      </w:r>
      <w:r w:rsidRPr="00474A05">
        <w:rPr>
          <w:rFonts w:asciiTheme="minorHAnsi" w:eastAsia="Times New Roman" w:hAnsiTheme="minorHAnsi" w:cstheme="minorHAnsi"/>
          <w:bCs/>
          <w:lang w:eastAsia="pl-PL"/>
        </w:rPr>
        <w:t>uchwałą nr 29/250/2015 Za</w:t>
      </w:r>
      <w:r w:rsidR="00E16AEB">
        <w:rPr>
          <w:rFonts w:asciiTheme="minorHAnsi" w:eastAsia="Times New Roman" w:hAnsiTheme="minorHAnsi" w:cstheme="minorHAnsi"/>
          <w:bCs/>
          <w:lang w:eastAsia="pl-PL"/>
        </w:rPr>
        <w:t xml:space="preserve">rządu Województwa Podlaskiego z </w:t>
      </w:r>
      <w:r w:rsidRPr="00474A05">
        <w:rPr>
          <w:rFonts w:asciiTheme="minorHAnsi" w:eastAsia="Times New Roman" w:hAnsiTheme="minorHAnsi" w:cstheme="minorHAnsi"/>
          <w:bCs/>
          <w:lang w:eastAsia="pl-PL"/>
        </w:rPr>
        <w:t xml:space="preserve">dnia 17 marca 2015 r. w sprawie wyznaczenia obszaru realizacji Zintegrowanych Inwestycji Terytorialnych dla Białostockiego Obszaru Funkcjonalnego w ramach Regionalnego Programu Operacyjnego Województwa Podlaskiego na lata 2014-2020 </w:t>
      </w:r>
      <w:r w:rsidRPr="00474A05">
        <w:rPr>
          <w:rFonts w:asciiTheme="minorHAnsi" w:eastAsia="Times New Roman" w:hAnsiTheme="minorHAnsi" w:cstheme="minorHAnsi"/>
          <w:lang w:eastAsia="pl-PL"/>
        </w:rPr>
        <w:t>obejmuje</w:t>
      </w:r>
      <w:r>
        <w:rPr>
          <w:rFonts w:asciiTheme="minorHAnsi" w:eastAsia="Times New Roman" w:hAnsiTheme="minorHAnsi" w:cstheme="minorHAnsi"/>
          <w:lang w:eastAsia="pl-PL"/>
        </w:rPr>
        <w:t xml:space="preserve"> on</w:t>
      </w:r>
      <w:r w:rsidRPr="00474A05">
        <w:rPr>
          <w:rFonts w:asciiTheme="minorHAnsi" w:eastAsia="Times New Roman" w:hAnsiTheme="minorHAnsi" w:cstheme="minorHAnsi"/>
          <w:lang w:eastAsia="pl-PL"/>
        </w:rPr>
        <w:t xml:space="preserve"> następujące gminy: Białystok, Choroszcz, Czarna Białostocka, Dobrzyniewo Duże, Juchnowiec Kościelny, Łapy, Supraśl, Turośń Kościelna, Wasilków i</w:t>
      </w:r>
      <w:r w:rsidR="00A81AB8">
        <w:rPr>
          <w:rFonts w:asciiTheme="minorHAnsi" w:eastAsia="Times New Roman" w:hAnsiTheme="minorHAnsi" w:cstheme="minorHAnsi"/>
          <w:lang w:eastAsia="pl-PL"/>
        </w:rPr>
        <w:t xml:space="preserve"> </w:t>
      </w:r>
      <w:r w:rsidRPr="00474A05">
        <w:rPr>
          <w:rFonts w:asciiTheme="minorHAnsi" w:eastAsia="Times New Roman" w:hAnsiTheme="minorHAnsi" w:cstheme="minorHAnsi"/>
          <w:lang w:eastAsia="pl-PL"/>
        </w:rPr>
        <w:t>Zabłudów</w:t>
      </w:r>
      <w:r w:rsidRPr="00474A05">
        <w:rPr>
          <w:rFonts w:asciiTheme="minorHAnsi" w:eastAsia="Times New Roman" w:hAnsiTheme="minorHAnsi" w:cstheme="minorHAnsi"/>
          <w:bCs/>
          <w:lang w:eastAsia="pl-PL"/>
        </w:rPr>
        <w:t>.</w:t>
      </w:r>
      <w:r>
        <w:rPr>
          <w:rFonts w:asciiTheme="minorHAnsi" w:eastAsia="Times New Roman" w:hAnsiTheme="minorHAnsi" w:cstheme="minorHAnsi"/>
          <w:bCs/>
          <w:lang w:eastAsia="pl-PL"/>
        </w:rPr>
        <w:t xml:space="preserve"> Gminy te są członkami Stowarzyszenia Białostockiego Obszaru Funkcjonalnego (Stowarzyszenia BOF) założonego 6 grudnia 2013 r. </w:t>
      </w:r>
      <w:r w:rsidR="007D14EB" w:rsidRPr="00F539F0">
        <w:rPr>
          <w:rFonts w:asciiTheme="minorHAnsi" w:eastAsia="Times New Roman" w:hAnsiTheme="minorHAnsi" w:cstheme="minorHAnsi"/>
          <w:lang w:eastAsia="pl-PL"/>
        </w:rPr>
        <w:t>Prz</w:t>
      </w:r>
      <w:r w:rsidR="00F539F0">
        <w:rPr>
          <w:rFonts w:asciiTheme="minorHAnsi" w:eastAsia="Times New Roman" w:hAnsiTheme="minorHAnsi" w:cstheme="minorHAnsi"/>
          <w:lang w:eastAsia="pl-PL"/>
        </w:rPr>
        <w:t>y wykorzystaniu instrumentu ZIT</w:t>
      </w:r>
      <w:r w:rsidR="007D14EB" w:rsidRPr="00F539F0">
        <w:rPr>
          <w:rFonts w:asciiTheme="minorHAnsi" w:eastAsia="Times New Roman" w:hAnsiTheme="minorHAnsi" w:cstheme="minorHAnsi"/>
          <w:lang w:eastAsia="pl-PL"/>
        </w:rPr>
        <w:t xml:space="preserve"> partnerstwo jedn</w:t>
      </w:r>
      <w:r w:rsidR="00E16AEB">
        <w:rPr>
          <w:rFonts w:asciiTheme="minorHAnsi" w:eastAsia="Times New Roman" w:hAnsiTheme="minorHAnsi" w:cstheme="minorHAnsi"/>
          <w:lang w:eastAsia="pl-PL"/>
        </w:rPr>
        <w:t xml:space="preserve">ostek samorządu terytorialnego </w:t>
      </w:r>
      <w:r w:rsidR="007D14EB" w:rsidRPr="00F539F0">
        <w:rPr>
          <w:rFonts w:asciiTheme="minorHAnsi" w:eastAsia="Times New Roman" w:hAnsiTheme="minorHAnsi" w:cstheme="minorHAnsi"/>
          <w:lang w:eastAsia="pl-PL"/>
        </w:rPr>
        <w:t>realizuj</w:t>
      </w:r>
      <w:r w:rsidR="007619AF">
        <w:rPr>
          <w:rFonts w:asciiTheme="minorHAnsi" w:eastAsia="Times New Roman" w:hAnsiTheme="minorHAnsi" w:cstheme="minorHAnsi"/>
          <w:lang w:eastAsia="pl-PL"/>
        </w:rPr>
        <w:t>e</w:t>
      </w:r>
      <w:r w:rsidR="007D14EB" w:rsidRPr="00F539F0">
        <w:rPr>
          <w:rFonts w:asciiTheme="minorHAnsi" w:eastAsia="Times New Roman" w:hAnsiTheme="minorHAnsi" w:cstheme="minorHAnsi"/>
          <w:lang w:eastAsia="pl-PL"/>
        </w:rPr>
        <w:t xml:space="preserve"> w granicach Białostockiego Obszaru Funkcjonalnego (BOF) działania </w:t>
      </w:r>
      <w:r w:rsidR="007619AF">
        <w:rPr>
          <w:rFonts w:asciiTheme="minorHAnsi" w:eastAsia="Times New Roman" w:hAnsiTheme="minorHAnsi" w:cstheme="minorHAnsi"/>
          <w:lang w:eastAsia="pl-PL"/>
        </w:rPr>
        <w:t>współ</w:t>
      </w:r>
      <w:r w:rsidR="007D14EB" w:rsidRPr="00F539F0">
        <w:rPr>
          <w:rFonts w:asciiTheme="minorHAnsi" w:eastAsia="Times New Roman" w:hAnsiTheme="minorHAnsi" w:cstheme="minorHAnsi"/>
          <w:lang w:eastAsia="pl-PL"/>
        </w:rPr>
        <w:t>finansowane z Europejskiego Funduszu Rozwoju Regionalnego</w:t>
      </w:r>
      <w:r w:rsidR="00F539F0">
        <w:rPr>
          <w:rFonts w:asciiTheme="minorHAnsi" w:eastAsia="Times New Roman" w:hAnsiTheme="minorHAnsi" w:cstheme="minorHAnsi"/>
          <w:lang w:eastAsia="pl-PL"/>
        </w:rPr>
        <w:t xml:space="preserve"> i </w:t>
      </w:r>
      <w:r w:rsidR="007D14EB" w:rsidRPr="00F539F0">
        <w:rPr>
          <w:rFonts w:asciiTheme="minorHAnsi" w:eastAsia="Times New Roman" w:hAnsiTheme="minorHAnsi" w:cstheme="minorHAnsi"/>
          <w:lang w:eastAsia="pl-PL"/>
        </w:rPr>
        <w:t>Europejskiego Funduszu Społecznego.</w:t>
      </w:r>
    </w:p>
    <w:p w14:paraId="6ED85C45" w14:textId="452113F5" w:rsidR="003C1A3C" w:rsidRPr="00F539F0" w:rsidRDefault="003C1A3C" w:rsidP="003C1A3C">
      <w:pPr>
        <w:spacing w:after="120" w:line="276" w:lineRule="auto"/>
        <w:jc w:val="both"/>
        <w:rPr>
          <w:rFonts w:asciiTheme="minorHAnsi" w:eastAsia="Times New Roman" w:hAnsiTheme="minorHAnsi" w:cstheme="minorHAnsi"/>
          <w:b/>
          <w:lang w:eastAsia="pl-PL"/>
        </w:rPr>
      </w:pPr>
      <w:r>
        <w:rPr>
          <w:rFonts w:asciiTheme="minorHAnsi" w:eastAsia="Times New Roman" w:hAnsiTheme="minorHAnsi" w:cstheme="minorHAnsi"/>
          <w:lang w:eastAsia="pl-PL"/>
        </w:rPr>
        <w:t xml:space="preserve">Instytucja Zarządzająca RPOWP </w:t>
      </w:r>
      <w:r w:rsidR="00E16AEB">
        <w:rPr>
          <w:rFonts w:asciiTheme="minorHAnsi" w:eastAsia="Times New Roman" w:hAnsiTheme="minorHAnsi" w:cstheme="minorHAnsi"/>
          <w:lang w:eastAsia="pl-PL"/>
        </w:rPr>
        <w:t xml:space="preserve">2014-2020 </w:t>
      </w:r>
      <w:r>
        <w:rPr>
          <w:rFonts w:asciiTheme="minorHAnsi" w:eastAsia="Times New Roman" w:hAnsiTheme="minorHAnsi" w:cstheme="minorHAnsi"/>
          <w:lang w:eastAsia="pl-PL"/>
        </w:rPr>
        <w:t xml:space="preserve">powierzyła zadania dotyczące wdrażania ZIT Stowarzyszeniu BOF zgodnie z </w:t>
      </w:r>
      <w:r w:rsidRPr="002B3D1B">
        <w:rPr>
          <w:rFonts w:asciiTheme="minorHAnsi" w:eastAsia="Times New Roman" w:hAnsiTheme="minorHAnsi" w:cstheme="minorHAnsi"/>
          <w:bCs/>
          <w:i/>
          <w:lang w:eastAsia="pl-PL"/>
        </w:rPr>
        <w:t xml:space="preserve">Porozumieniem w sprawie powierzenia Instytucji Pośredniczącej zadań dotyczących realizacji Zintegrowanych Inwestycji Terytorialnych w ramach Regionalnego Programu Operacyjnego Województwa Podlaskiego na lata 2014-2020 (RPOWP 2014-2020) oraz wdrażania </w:t>
      </w:r>
      <w:r w:rsidRPr="00CB11BF">
        <w:rPr>
          <w:rFonts w:asciiTheme="minorHAnsi" w:eastAsia="Times New Roman" w:hAnsiTheme="minorHAnsi" w:cstheme="minorHAnsi"/>
          <w:bCs/>
          <w:i/>
          <w:lang w:eastAsia="pl-PL"/>
        </w:rPr>
        <w:t>Strategii Zintegrowanych Inwestycji Terytorialnych Białostockiego Obszaru Funkcjonalnego na lata 2014-2020</w:t>
      </w:r>
      <w:r w:rsidRPr="002B3D1B">
        <w:rPr>
          <w:rFonts w:asciiTheme="minorHAnsi" w:eastAsia="Times New Roman" w:hAnsiTheme="minorHAnsi" w:cstheme="minorHAnsi"/>
          <w:bCs/>
          <w:i/>
          <w:lang w:eastAsia="pl-PL"/>
        </w:rPr>
        <w:t xml:space="preserve"> z dnia 20 lipca 2015 r. zmienione Aneksem nr 1 z dnia 13 kwietnia 2016 r., Aneksem nr 2 z</w:t>
      </w:r>
      <w:r w:rsidR="009722D7">
        <w:rPr>
          <w:rFonts w:asciiTheme="minorHAnsi" w:eastAsia="Times New Roman" w:hAnsiTheme="minorHAnsi" w:cstheme="minorHAnsi"/>
          <w:bCs/>
          <w:i/>
          <w:lang w:eastAsia="pl-PL"/>
        </w:rPr>
        <w:t> </w:t>
      </w:r>
      <w:r w:rsidRPr="002B3D1B">
        <w:rPr>
          <w:rFonts w:asciiTheme="minorHAnsi" w:eastAsia="Times New Roman" w:hAnsiTheme="minorHAnsi" w:cstheme="minorHAnsi"/>
          <w:bCs/>
          <w:i/>
          <w:lang w:eastAsia="pl-PL"/>
        </w:rPr>
        <w:t>dnia 28 listopada 2016 r oraz Aneksem nr 3 z dnia 23 lutego 2017 r.</w:t>
      </w:r>
    </w:p>
    <w:p w14:paraId="5D9AB763" w14:textId="77777777" w:rsidR="00E16AEB" w:rsidRDefault="003C1A3C" w:rsidP="00E16AEB">
      <w:pPr>
        <w:spacing w:after="120" w:line="276" w:lineRule="auto"/>
        <w:contextualSpacing/>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Warunkiem realizacji ZIT było opracowanie </w:t>
      </w:r>
      <w:r w:rsidRPr="00474A05">
        <w:rPr>
          <w:rFonts w:asciiTheme="minorHAnsi" w:eastAsia="Times New Roman" w:hAnsiTheme="minorHAnsi" w:cstheme="minorHAnsi"/>
          <w:i/>
          <w:lang w:eastAsia="pl-PL"/>
        </w:rPr>
        <w:t>Strategii Zintegrowanych Inwestycji Terytorialnych Białostockiego Obszaru Funkcjonalnego na lata 2014-</w:t>
      </w:r>
      <w:r w:rsidRPr="001D7E54">
        <w:rPr>
          <w:rFonts w:asciiTheme="minorHAnsi" w:eastAsia="Times New Roman" w:hAnsiTheme="minorHAnsi" w:cstheme="minorHAnsi"/>
          <w:i/>
          <w:lang w:eastAsia="pl-PL"/>
        </w:rPr>
        <w:t>2020</w:t>
      </w:r>
      <w:r>
        <w:rPr>
          <w:rFonts w:asciiTheme="minorHAnsi" w:eastAsia="Times New Roman" w:hAnsiTheme="minorHAnsi" w:cstheme="minorHAnsi"/>
          <w:i/>
          <w:lang w:eastAsia="pl-PL"/>
        </w:rPr>
        <w:t xml:space="preserve"> </w:t>
      </w:r>
      <w:r>
        <w:rPr>
          <w:rFonts w:asciiTheme="minorHAnsi" w:eastAsia="Times New Roman" w:hAnsiTheme="minorHAnsi" w:cstheme="minorHAnsi"/>
          <w:lang w:eastAsia="pl-PL"/>
        </w:rPr>
        <w:t>(</w:t>
      </w:r>
      <w:r w:rsidRPr="007B0796">
        <w:rPr>
          <w:rFonts w:asciiTheme="minorHAnsi" w:eastAsia="Times New Roman" w:hAnsiTheme="minorHAnsi" w:cstheme="minorHAnsi"/>
          <w:i/>
          <w:lang w:eastAsia="pl-PL"/>
        </w:rPr>
        <w:t>Strategii ZIT BOF</w:t>
      </w:r>
      <w:r>
        <w:rPr>
          <w:rFonts w:asciiTheme="minorHAnsi" w:eastAsia="Times New Roman" w:hAnsiTheme="minorHAnsi" w:cstheme="minorHAnsi"/>
          <w:lang w:eastAsia="pl-PL"/>
        </w:rPr>
        <w:t xml:space="preserve">). </w:t>
      </w:r>
      <w:r w:rsidRPr="007B0796">
        <w:rPr>
          <w:rFonts w:asciiTheme="minorHAnsi" w:eastAsia="Times New Roman" w:hAnsiTheme="minorHAnsi" w:cstheme="minorHAnsi"/>
          <w:i/>
          <w:lang w:eastAsia="pl-PL"/>
        </w:rPr>
        <w:t xml:space="preserve">Strategia </w:t>
      </w:r>
      <w:r>
        <w:rPr>
          <w:rFonts w:asciiTheme="minorHAnsi" w:eastAsia="Times New Roman" w:hAnsiTheme="minorHAnsi" w:cstheme="minorHAnsi"/>
          <w:i/>
          <w:lang w:eastAsia="pl-PL"/>
        </w:rPr>
        <w:t>ZIT BOF</w:t>
      </w:r>
      <w:r w:rsidRPr="007B0796">
        <w:rPr>
          <w:rFonts w:asciiTheme="minorHAnsi" w:eastAsia="Times New Roman" w:hAnsiTheme="minorHAnsi" w:cstheme="minorHAnsi"/>
          <w:lang w:eastAsia="pl-PL"/>
        </w:rPr>
        <w:t xml:space="preserve"> jest </w:t>
      </w:r>
      <w:r w:rsidRPr="007B0796">
        <w:rPr>
          <w:rFonts w:asciiTheme="minorHAnsi" w:eastAsia="Times New Roman" w:hAnsiTheme="minorHAnsi" w:cstheme="minorHAnsi"/>
          <w:lang w:eastAsia="pl-PL"/>
        </w:rPr>
        <w:lastRenderedPageBreak/>
        <w:t xml:space="preserve">dokumentem prezentującym najistotniejsze obszary rozwojowe, które mają wpływ na zdynamizowanie wzrostu gospodarczego BOF. Realizacja wszystkich celów zapisanych w Strategii ZIT BOF wymaga zaangażowania środków finansowych pochodzących nie tylko z instrumentu, jakim jest ZIT w ramach RPOWP 2014-2020, ale </w:t>
      </w:r>
      <w:r>
        <w:rPr>
          <w:rFonts w:asciiTheme="minorHAnsi" w:eastAsia="Times New Roman" w:hAnsiTheme="minorHAnsi" w:cstheme="minorHAnsi"/>
          <w:lang w:eastAsia="pl-PL"/>
        </w:rPr>
        <w:t>również</w:t>
      </w:r>
      <w:r w:rsidR="00E16AEB">
        <w:rPr>
          <w:rFonts w:asciiTheme="minorHAnsi" w:eastAsia="Times New Roman" w:hAnsiTheme="minorHAnsi" w:cstheme="minorHAnsi"/>
          <w:lang w:eastAsia="pl-PL"/>
        </w:rPr>
        <w:t xml:space="preserve"> bezpośrednio z </w:t>
      </w:r>
      <w:r w:rsidRPr="007B0796">
        <w:rPr>
          <w:rFonts w:asciiTheme="minorHAnsi" w:eastAsia="Times New Roman" w:hAnsiTheme="minorHAnsi" w:cstheme="minorHAnsi"/>
          <w:lang w:eastAsia="pl-PL"/>
        </w:rPr>
        <w:t>podstawowej alokacji RPOWP</w:t>
      </w:r>
      <w:r w:rsidRPr="007B0796" w:rsidDel="004032D7">
        <w:rPr>
          <w:rFonts w:asciiTheme="minorHAnsi" w:eastAsia="Times New Roman" w:hAnsiTheme="minorHAnsi" w:cstheme="minorHAnsi"/>
          <w:lang w:eastAsia="pl-PL"/>
        </w:rPr>
        <w:t xml:space="preserve"> </w:t>
      </w:r>
      <w:r w:rsidR="00E16AEB">
        <w:rPr>
          <w:rFonts w:asciiTheme="minorHAnsi" w:eastAsia="Times New Roman" w:hAnsiTheme="minorHAnsi" w:cstheme="minorHAnsi"/>
          <w:lang w:eastAsia="pl-PL"/>
        </w:rPr>
        <w:t xml:space="preserve">2014-2020 </w:t>
      </w:r>
      <w:r w:rsidRPr="007B0796">
        <w:rPr>
          <w:rFonts w:asciiTheme="minorHAnsi" w:eastAsia="Times New Roman" w:hAnsiTheme="minorHAnsi" w:cstheme="minorHAnsi"/>
          <w:lang w:eastAsia="pl-PL"/>
        </w:rPr>
        <w:t>i</w:t>
      </w:r>
      <w:r w:rsidR="00E16AEB">
        <w:rPr>
          <w:rFonts w:asciiTheme="minorHAnsi" w:eastAsia="Times New Roman" w:hAnsiTheme="minorHAnsi" w:cstheme="minorHAnsi"/>
          <w:lang w:eastAsia="pl-PL"/>
        </w:rPr>
        <w:t> </w:t>
      </w:r>
      <w:r w:rsidRPr="007B0796">
        <w:rPr>
          <w:rFonts w:asciiTheme="minorHAnsi" w:eastAsia="Times New Roman" w:hAnsiTheme="minorHAnsi" w:cstheme="minorHAnsi"/>
          <w:lang w:eastAsia="pl-PL"/>
        </w:rPr>
        <w:t>krajowych programów operacyjnych, środków własnych i innych.</w:t>
      </w:r>
      <w:r>
        <w:rPr>
          <w:rFonts w:asciiTheme="minorHAnsi" w:eastAsia="Times New Roman" w:hAnsiTheme="minorHAnsi" w:cstheme="minorHAnsi"/>
          <w:lang w:eastAsia="pl-PL"/>
        </w:rPr>
        <w:t xml:space="preserve"> W </w:t>
      </w:r>
      <w:r w:rsidRPr="007B0796">
        <w:rPr>
          <w:rFonts w:asciiTheme="minorHAnsi" w:eastAsia="Times New Roman" w:hAnsiTheme="minorHAnsi" w:cstheme="minorHAnsi"/>
          <w:i/>
          <w:lang w:eastAsia="pl-PL"/>
        </w:rPr>
        <w:t>Strategii ZIT BOF</w:t>
      </w:r>
      <w:r>
        <w:rPr>
          <w:rFonts w:asciiTheme="minorHAnsi" w:eastAsia="Times New Roman" w:hAnsiTheme="minorHAnsi" w:cstheme="minorHAnsi"/>
          <w:lang w:eastAsia="pl-PL"/>
        </w:rPr>
        <w:t xml:space="preserve"> określono siedem celów rozwojowych: </w:t>
      </w:r>
    </w:p>
    <w:p w14:paraId="64151E5D" w14:textId="137A2DCE" w:rsidR="007D14EB" w:rsidRPr="00E16AEB" w:rsidRDefault="008707AA" w:rsidP="00E16AEB">
      <w:pPr>
        <w:pStyle w:val="Akapitzlist"/>
        <w:numPr>
          <w:ilvl w:val="0"/>
          <w:numId w:val="70"/>
        </w:numPr>
        <w:spacing w:after="0" w:line="276" w:lineRule="auto"/>
        <w:ind w:left="714" w:hanging="357"/>
        <w:jc w:val="both"/>
        <w:rPr>
          <w:rFonts w:asciiTheme="minorHAnsi" w:eastAsia="Times New Roman" w:hAnsiTheme="minorHAnsi" w:cstheme="minorHAnsi"/>
          <w:b/>
          <w:lang w:eastAsia="pl-PL"/>
        </w:rPr>
      </w:pPr>
      <w:r w:rsidRPr="00E16AEB">
        <w:rPr>
          <w:rFonts w:asciiTheme="minorHAnsi" w:eastAsia="Times New Roman" w:hAnsiTheme="minorHAnsi" w:cstheme="minorHAnsi"/>
          <w:lang w:eastAsia="pl-PL"/>
        </w:rPr>
        <w:t>a</w:t>
      </w:r>
      <w:r w:rsidR="007D14EB" w:rsidRPr="00E16AEB">
        <w:rPr>
          <w:rFonts w:asciiTheme="minorHAnsi" w:eastAsia="Times New Roman" w:hAnsiTheme="minorHAnsi" w:cstheme="minorHAnsi"/>
          <w:lang w:eastAsia="pl-PL"/>
        </w:rPr>
        <w:t>trakcyjność inwestycyjna;</w:t>
      </w:r>
    </w:p>
    <w:p w14:paraId="193AD3E4" w14:textId="6744370C" w:rsidR="007D14EB" w:rsidRPr="00F539F0" w:rsidRDefault="008707AA" w:rsidP="00F539F0">
      <w:pPr>
        <w:numPr>
          <w:ilvl w:val="0"/>
          <w:numId w:val="59"/>
        </w:numPr>
        <w:spacing w:after="120" w:line="276" w:lineRule="auto"/>
        <w:ind w:left="714" w:hanging="357"/>
        <w:contextualSpacing/>
        <w:jc w:val="both"/>
        <w:rPr>
          <w:rFonts w:asciiTheme="minorHAnsi" w:eastAsia="Times New Roman" w:hAnsiTheme="minorHAnsi" w:cstheme="minorHAnsi"/>
          <w:b/>
          <w:lang w:eastAsia="pl-PL"/>
        </w:rPr>
      </w:pPr>
      <w:r>
        <w:rPr>
          <w:rFonts w:asciiTheme="minorHAnsi" w:eastAsia="Times New Roman" w:hAnsiTheme="minorHAnsi" w:cstheme="minorHAnsi"/>
          <w:lang w:eastAsia="pl-PL"/>
        </w:rPr>
        <w:t>k</w:t>
      </w:r>
      <w:r w:rsidR="007D14EB" w:rsidRPr="00F539F0">
        <w:rPr>
          <w:rFonts w:asciiTheme="minorHAnsi" w:eastAsia="Times New Roman" w:hAnsiTheme="minorHAnsi" w:cstheme="minorHAnsi"/>
          <w:lang w:eastAsia="pl-PL"/>
        </w:rPr>
        <w:t>ompetencje do pracy;</w:t>
      </w:r>
    </w:p>
    <w:p w14:paraId="00DFA035" w14:textId="3F00C384" w:rsidR="007D14EB" w:rsidRPr="00F539F0" w:rsidRDefault="008707AA" w:rsidP="00F539F0">
      <w:pPr>
        <w:numPr>
          <w:ilvl w:val="0"/>
          <w:numId w:val="59"/>
        </w:numPr>
        <w:spacing w:after="120" w:line="276" w:lineRule="auto"/>
        <w:ind w:left="714" w:hanging="357"/>
        <w:contextualSpacing/>
        <w:jc w:val="both"/>
        <w:rPr>
          <w:rFonts w:asciiTheme="minorHAnsi" w:eastAsia="Times New Roman" w:hAnsiTheme="minorHAnsi" w:cstheme="minorHAnsi"/>
          <w:b/>
          <w:lang w:eastAsia="pl-PL"/>
        </w:rPr>
      </w:pPr>
      <w:r>
        <w:rPr>
          <w:rFonts w:asciiTheme="minorHAnsi" w:eastAsia="Times New Roman" w:hAnsiTheme="minorHAnsi" w:cstheme="minorHAnsi"/>
          <w:lang w:eastAsia="pl-PL"/>
        </w:rPr>
        <w:t>d</w:t>
      </w:r>
      <w:r w:rsidR="007D14EB" w:rsidRPr="00F539F0">
        <w:rPr>
          <w:rFonts w:asciiTheme="minorHAnsi" w:eastAsia="Times New Roman" w:hAnsiTheme="minorHAnsi" w:cstheme="minorHAnsi"/>
          <w:lang w:eastAsia="pl-PL"/>
        </w:rPr>
        <w:t>ostępność do kultury;</w:t>
      </w:r>
    </w:p>
    <w:p w14:paraId="1E11C495" w14:textId="1B5977F8" w:rsidR="007D14EB" w:rsidRPr="00F539F0" w:rsidRDefault="008707AA" w:rsidP="00F539F0">
      <w:pPr>
        <w:numPr>
          <w:ilvl w:val="0"/>
          <w:numId w:val="59"/>
        </w:numPr>
        <w:spacing w:after="120" w:line="276" w:lineRule="auto"/>
        <w:ind w:left="714" w:hanging="357"/>
        <w:contextualSpacing/>
        <w:jc w:val="both"/>
        <w:rPr>
          <w:rFonts w:asciiTheme="minorHAnsi" w:eastAsia="Times New Roman" w:hAnsiTheme="minorHAnsi" w:cstheme="minorHAnsi"/>
          <w:b/>
          <w:lang w:eastAsia="pl-PL"/>
        </w:rPr>
      </w:pPr>
      <w:r>
        <w:rPr>
          <w:rFonts w:asciiTheme="minorHAnsi" w:eastAsia="Times New Roman" w:hAnsiTheme="minorHAnsi" w:cstheme="minorHAnsi"/>
          <w:lang w:eastAsia="pl-PL"/>
        </w:rPr>
        <w:t>a</w:t>
      </w:r>
      <w:r w:rsidR="007D14EB" w:rsidRPr="00F539F0">
        <w:rPr>
          <w:rFonts w:asciiTheme="minorHAnsi" w:eastAsia="Times New Roman" w:hAnsiTheme="minorHAnsi" w:cstheme="minorHAnsi"/>
          <w:lang w:eastAsia="pl-PL"/>
        </w:rPr>
        <w:t>ktywna integracja społeczna;</w:t>
      </w:r>
    </w:p>
    <w:p w14:paraId="2AAF4BDE" w14:textId="525C36D7" w:rsidR="007D14EB" w:rsidRPr="00F539F0" w:rsidRDefault="008707AA" w:rsidP="00F539F0">
      <w:pPr>
        <w:numPr>
          <w:ilvl w:val="0"/>
          <w:numId w:val="59"/>
        </w:numPr>
        <w:spacing w:after="120" w:line="276" w:lineRule="auto"/>
        <w:ind w:left="714" w:hanging="357"/>
        <w:contextualSpacing/>
        <w:jc w:val="both"/>
        <w:rPr>
          <w:rFonts w:asciiTheme="minorHAnsi" w:eastAsia="Times New Roman" w:hAnsiTheme="minorHAnsi" w:cstheme="minorHAnsi"/>
          <w:b/>
          <w:lang w:eastAsia="pl-PL"/>
        </w:rPr>
      </w:pPr>
      <w:r>
        <w:rPr>
          <w:rFonts w:asciiTheme="minorHAnsi" w:eastAsia="Times New Roman" w:hAnsiTheme="minorHAnsi" w:cstheme="minorHAnsi"/>
          <w:lang w:eastAsia="pl-PL"/>
        </w:rPr>
        <w:t>g</w:t>
      </w:r>
      <w:r w:rsidR="007D14EB" w:rsidRPr="00F539F0">
        <w:rPr>
          <w:rFonts w:asciiTheme="minorHAnsi" w:eastAsia="Times New Roman" w:hAnsiTheme="minorHAnsi" w:cstheme="minorHAnsi"/>
          <w:lang w:eastAsia="pl-PL"/>
        </w:rPr>
        <w:t>ospodarka niskoemisyjna i ochrona środowiska;</w:t>
      </w:r>
    </w:p>
    <w:p w14:paraId="21FE4A6C" w14:textId="36B0B677" w:rsidR="007D14EB" w:rsidRPr="00F539F0" w:rsidRDefault="008707AA" w:rsidP="00F539F0">
      <w:pPr>
        <w:numPr>
          <w:ilvl w:val="0"/>
          <w:numId w:val="59"/>
        </w:numPr>
        <w:spacing w:after="120" w:line="276" w:lineRule="auto"/>
        <w:ind w:left="714" w:hanging="357"/>
        <w:contextualSpacing/>
        <w:jc w:val="both"/>
        <w:rPr>
          <w:rFonts w:asciiTheme="minorHAnsi" w:eastAsia="Times New Roman" w:hAnsiTheme="minorHAnsi" w:cstheme="minorHAnsi"/>
          <w:b/>
          <w:lang w:eastAsia="pl-PL"/>
        </w:rPr>
      </w:pPr>
      <w:r>
        <w:rPr>
          <w:rFonts w:asciiTheme="minorHAnsi" w:eastAsia="Times New Roman" w:hAnsiTheme="minorHAnsi" w:cstheme="minorHAnsi"/>
          <w:lang w:eastAsia="pl-PL"/>
        </w:rPr>
        <w:t>d</w:t>
      </w:r>
      <w:r w:rsidR="007D14EB" w:rsidRPr="00F539F0">
        <w:rPr>
          <w:rFonts w:asciiTheme="minorHAnsi" w:eastAsia="Times New Roman" w:hAnsiTheme="minorHAnsi" w:cstheme="minorHAnsi"/>
          <w:lang w:eastAsia="pl-PL"/>
        </w:rPr>
        <w:t>ostępność komunikacyjna;</w:t>
      </w:r>
    </w:p>
    <w:p w14:paraId="3379C6FF" w14:textId="3454BD56" w:rsidR="007D14EB" w:rsidRPr="00F539F0" w:rsidRDefault="008707AA" w:rsidP="00F539F0">
      <w:pPr>
        <w:numPr>
          <w:ilvl w:val="0"/>
          <w:numId w:val="59"/>
        </w:numPr>
        <w:spacing w:after="120" w:line="276" w:lineRule="auto"/>
        <w:ind w:left="714" w:hanging="357"/>
        <w:jc w:val="both"/>
        <w:rPr>
          <w:rFonts w:asciiTheme="minorHAnsi" w:eastAsia="Times New Roman" w:hAnsiTheme="minorHAnsi" w:cstheme="minorHAnsi"/>
          <w:b/>
          <w:lang w:eastAsia="pl-PL"/>
        </w:rPr>
      </w:pPr>
      <w:r>
        <w:rPr>
          <w:rFonts w:asciiTheme="minorHAnsi" w:eastAsia="Times New Roman" w:hAnsiTheme="minorHAnsi" w:cstheme="minorHAnsi"/>
          <w:lang w:eastAsia="pl-PL"/>
        </w:rPr>
        <w:t>i</w:t>
      </w:r>
      <w:r w:rsidR="007D14EB" w:rsidRPr="00F539F0">
        <w:rPr>
          <w:rFonts w:asciiTheme="minorHAnsi" w:eastAsia="Times New Roman" w:hAnsiTheme="minorHAnsi" w:cstheme="minorHAnsi"/>
          <w:lang w:eastAsia="pl-PL"/>
        </w:rPr>
        <w:t>ntegracja strategicznego zarządzania rozwojem BOF.</w:t>
      </w:r>
    </w:p>
    <w:p w14:paraId="61D3F7D8" w14:textId="30993941" w:rsidR="007D14EB" w:rsidRPr="00F539F0" w:rsidRDefault="003C1A3C" w:rsidP="00F539F0">
      <w:pPr>
        <w:autoSpaceDE w:val="0"/>
        <w:autoSpaceDN w:val="0"/>
        <w:adjustRightInd w:val="0"/>
        <w:spacing w:after="120" w:line="276" w:lineRule="auto"/>
        <w:jc w:val="both"/>
        <w:rPr>
          <w:rFonts w:asciiTheme="minorHAnsi" w:hAnsiTheme="minorHAnsi" w:cstheme="minorHAnsi"/>
          <w:b/>
        </w:rPr>
      </w:pPr>
      <w:r>
        <w:rPr>
          <w:rFonts w:asciiTheme="minorHAnsi" w:eastAsia="OpenSans" w:hAnsiTheme="minorHAnsi" w:cstheme="minorHAnsi"/>
        </w:rPr>
        <w:t xml:space="preserve">W ramach instrumentu ZIT realizowane są cztery cele rozwojowe </w:t>
      </w:r>
      <w:r w:rsidRPr="007B0796">
        <w:rPr>
          <w:rFonts w:asciiTheme="minorHAnsi" w:eastAsia="Times New Roman" w:hAnsiTheme="minorHAnsi" w:cstheme="minorHAnsi"/>
          <w:i/>
          <w:lang w:eastAsia="pl-PL"/>
        </w:rPr>
        <w:t>Strategii ZIT BOF</w:t>
      </w:r>
      <w:r>
        <w:rPr>
          <w:rFonts w:asciiTheme="minorHAnsi" w:eastAsia="OpenSans" w:hAnsiTheme="minorHAnsi" w:cstheme="minorHAnsi"/>
        </w:rPr>
        <w:t xml:space="preserve">: </w:t>
      </w:r>
      <w:r>
        <w:rPr>
          <w:rFonts w:asciiTheme="minorHAnsi" w:eastAsia="Times New Roman" w:hAnsiTheme="minorHAnsi" w:cstheme="minorHAnsi"/>
          <w:lang w:eastAsia="pl-PL"/>
        </w:rPr>
        <w:t>atrakcyjność inwestycyjna, kompetencje do pracy, aktywna integracja społeczna oraz g</w:t>
      </w:r>
      <w:r w:rsidRPr="00F539F0">
        <w:rPr>
          <w:rFonts w:asciiTheme="minorHAnsi" w:eastAsia="Times New Roman" w:hAnsiTheme="minorHAnsi" w:cstheme="minorHAnsi"/>
          <w:lang w:eastAsia="pl-PL"/>
        </w:rPr>
        <w:t>ospodarka niskoemisyjna i</w:t>
      </w:r>
      <w:r w:rsidR="00E16AEB">
        <w:rPr>
          <w:rFonts w:asciiTheme="minorHAnsi" w:eastAsia="Times New Roman" w:hAnsiTheme="minorHAnsi" w:cstheme="minorHAnsi"/>
          <w:lang w:eastAsia="pl-PL"/>
        </w:rPr>
        <w:t> </w:t>
      </w:r>
      <w:r w:rsidRPr="00F539F0">
        <w:rPr>
          <w:rFonts w:asciiTheme="minorHAnsi" w:eastAsia="Times New Roman" w:hAnsiTheme="minorHAnsi" w:cstheme="minorHAnsi"/>
          <w:lang w:eastAsia="pl-PL"/>
        </w:rPr>
        <w:t>ochrona środowiska</w:t>
      </w:r>
      <w:r>
        <w:rPr>
          <w:rFonts w:asciiTheme="minorHAnsi" w:eastAsia="Times New Roman" w:hAnsiTheme="minorHAnsi" w:cstheme="minorHAnsi"/>
          <w:lang w:eastAsia="pl-PL"/>
        </w:rPr>
        <w:t>.</w:t>
      </w:r>
      <w:r w:rsidRPr="00F539F0">
        <w:rPr>
          <w:rFonts w:asciiTheme="minorHAnsi" w:eastAsia="OpenSans" w:hAnsiTheme="minorHAnsi" w:cstheme="minorHAnsi"/>
        </w:rPr>
        <w:t xml:space="preserve"> </w:t>
      </w:r>
      <w:r w:rsidR="007D14EB" w:rsidRPr="00800BEA">
        <w:rPr>
          <w:rFonts w:asciiTheme="minorHAnsi" w:eastAsia="OpenSans" w:hAnsiTheme="minorHAnsi" w:cstheme="minorHAnsi"/>
          <w:i/>
        </w:rPr>
        <w:t xml:space="preserve">Strategia </w:t>
      </w:r>
      <w:r w:rsidRPr="00800BEA">
        <w:rPr>
          <w:rFonts w:asciiTheme="minorHAnsi" w:eastAsia="OpenSans" w:hAnsiTheme="minorHAnsi" w:cstheme="minorHAnsi"/>
          <w:i/>
        </w:rPr>
        <w:t>ZIT BOF</w:t>
      </w:r>
      <w:r>
        <w:rPr>
          <w:rFonts w:asciiTheme="minorHAnsi" w:eastAsia="OpenSans" w:hAnsiTheme="minorHAnsi" w:cstheme="minorHAnsi"/>
        </w:rPr>
        <w:t xml:space="preserve"> </w:t>
      </w:r>
      <w:r w:rsidR="007D14EB" w:rsidRPr="00F539F0">
        <w:rPr>
          <w:rFonts w:asciiTheme="minorHAnsi" w:eastAsia="OpenSans" w:hAnsiTheme="minorHAnsi" w:cstheme="minorHAnsi"/>
        </w:rPr>
        <w:t xml:space="preserve">wskazuje długofalową ścieżkę wzrostu obszaru </w:t>
      </w:r>
      <w:r>
        <w:rPr>
          <w:rFonts w:asciiTheme="minorHAnsi" w:eastAsia="OpenSans" w:hAnsiTheme="minorHAnsi" w:cstheme="minorHAnsi"/>
        </w:rPr>
        <w:t xml:space="preserve">funkcjonalnego miasta Białegostoku </w:t>
      </w:r>
      <w:r w:rsidR="007D14EB" w:rsidRPr="00F539F0">
        <w:rPr>
          <w:rFonts w:asciiTheme="minorHAnsi" w:eastAsia="OpenSans" w:hAnsiTheme="minorHAnsi" w:cstheme="minorHAnsi"/>
        </w:rPr>
        <w:t xml:space="preserve">uwzględniającą różnorodne możliwości finansowania wykraczające poza instrument ZIT. </w:t>
      </w:r>
    </w:p>
    <w:p w14:paraId="1BD7FB71" w14:textId="77777777" w:rsidR="007D14EB" w:rsidRPr="00F539F0" w:rsidRDefault="007D14EB" w:rsidP="00F539F0">
      <w:pPr>
        <w:spacing w:after="120" w:line="276" w:lineRule="auto"/>
        <w:jc w:val="both"/>
        <w:rPr>
          <w:rFonts w:asciiTheme="minorHAnsi" w:eastAsia="OpenSans" w:hAnsiTheme="minorHAnsi" w:cstheme="minorHAnsi"/>
        </w:rPr>
      </w:pPr>
      <w:r w:rsidRPr="00F539F0">
        <w:rPr>
          <w:rFonts w:asciiTheme="minorHAnsi" w:eastAsia="OpenSans" w:hAnsiTheme="minorHAnsi" w:cstheme="minorHAnsi"/>
        </w:rPr>
        <w:t>Składowe instrumentu ZIT:</w:t>
      </w:r>
    </w:p>
    <w:p w14:paraId="70CB5A1A" w14:textId="01363B4C" w:rsidR="007D14EB" w:rsidRPr="00F539F0" w:rsidRDefault="007D14EB" w:rsidP="00F539F0">
      <w:pPr>
        <w:numPr>
          <w:ilvl w:val="0"/>
          <w:numId w:val="60"/>
        </w:numPr>
        <w:autoSpaceDE w:val="0"/>
        <w:autoSpaceDN w:val="0"/>
        <w:adjustRightInd w:val="0"/>
        <w:spacing w:after="120" w:line="276" w:lineRule="auto"/>
        <w:jc w:val="both"/>
        <w:rPr>
          <w:rFonts w:asciiTheme="minorHAnsi" w:eastAsia="OpenSans" w:hAnsiTheme="minorHAnsi" w:cstheme="minorHAnsi"/>
        </w:rPr>
      </w:pPr>
      <w:r w:rsidRPr="00F539F0">
        <w:rPr>
          <w:rFonts w:asciiTheme="minorHAnsi" w:eastAsia="OpenSans" w:hAnsiTheme="minorHAnsi" w:cstheme="minorHAnsi"/>
          <w:b/>
        </w:rPr>
        <w:t>Dedykowane działania/poddziałania RPOWP 2014-2020</w:t>
      </w:r>
      <w:r w:rsidR="00F539F0" w:rsidRPr="00F539F0">
        <w:rPr>
          <w:rFonts w:asciiTheme="minorHAnsi" w:eastAsia="OpenSans" w:hAnsiTheme="minorHAnsi" w:cstheme="minorHAnsi"/>
          <w:b/>
        </w:rPr>
        <w:t>.</w:t>
      </w:r>
      <w:r w:rsidR="00F539F0" w:rsidRPr="00F539F0">
        <w:rPr>
          <w:rFonts w:asciiTheme="minorHAnsi" w:eastAsia="OpenSans" w:hAnsiTheme="minorHAnsi" w:cstheme="minorHAnsi"/>
        </w:rPr>
        <w:t xml:space="preserve"> </w:t>
      </w:r>
      <w:r w:rsidRPr="00F539F0">
        <w:rPr>
          <w:rFonts w:asciiTheme="minorHAnsi" w:eastAsia="OpenSans" w:hAnsiTheme="minorHAnsi" w:cstheme="minorHAnsi"/>
        </w:rPr>
        <w:t xml:space="preserve">Interwencja dedykowana ZIT wpisuje się </w:t>
      </w:r>
      <w:r w:rsidR="003C1A3C">
        <w:rPr>
          <w:rFonts w:asciiTheme="minorHAnsi" w:eastAsia="OpenSans" w:hAnsiTheme="minorHAnsi" w:cstheme="minorHAnsi"/>
        </w:rPr>
        <w:t xml:space="preserve">w </w:t>
      </w:r>
      <w:r w:rsidRPr="00F539F0">
        <w:rPr>
          <w:rFonts w:asciiTheme="minorHAnsi" w:eastAsia="OpenSans" w:hAnsiTheme="minorHAnsi" w:cstheme="minorHAnsi"/>
        </w:rPr>
        <w:t>obszar</w:t>
      </w:r>
      <w:r w:rsidR="003C1A3C">
        <w:rPr>
          <w:rFonts w:asciiTheme="minorHAnsi" w:eastAsia="OpenSans" w:hAnsiTheme="minorHAnsi" w:cstheme="minorHAnsi"/>
        </w:rPr>
        <w:t>y</w:t>
      </w:r>
      <w:r w:rsidRPr="00F539F0">
        <w:rPr>
          <w:rFonts w:asciiTheme="minorHAnsi" w:eastAsia="OpenSans" w:hAnsiTheme="minorHAnsi" w:cstheme="minorHAnsi"/>
        </w:rPr>
        <w:t xml:space="preserve"> </w:t>
      </w:r>
      <w:r w:rsidR="003C1A3C">
        <w:rPr>
          <w:rFonts w:asciiTheme="minorHAnsi" w:eastAsia="OpenSans" w:hAnsiTheme="minorHAnsi" w:cstheme="minorHAnsi"/>
        </w:rPr>
        <w:t xml:space="preserve">wsparcia RPOWP 2014-2020 </w:t>
      </w:r>
      <w:r w:rsidR="00E16AEB">
        <w:rPr>
          <w:rFonts w:asciiTheme="minorHAnsi" w:eastAsia="OpenSans" w:hAnsiTheme="minorHAnsi" w:cstheme="minorHAnsi"/>
        </w:rPr>
        <w:t xml:space="preserve">w </w:t>
      </w:r>
      <w:r w:rsidRPr="00F539F0">
        <w:rPr>
          <w:rFonts w:asciiTheme="minorHAnsi" w:eastAsia="OpenSans" w:hAnsiTheme="minorHAnsi" w:cstheme="minorHAnsi"/>
        </w:rPr>
        <w:t xml:space="preserve">następujących </w:t>
      </w:r>
      <w:r w:rsidR="003C1A3C">
        <w:rPr>
          <w:rFonts w:asciiTheme="minorHAnsi" w:eastAsia="OpenSans" w:hAnsiTheme="minorHAnsi" w:cstheme="minorHAnsi"/>
        </w:rPr>
        <w:t>o</w:t>
      </w:r>
      <w:r w:rsidRPr="00F539F0">
        <w:rPr>
          <w:rFonts w:asciiTheme="minorHAnsi" w:eastAsia="OpenSans" w:hAnsiTheme="minorHAnsi" w:cstheme="minorHAnsi"/>
        </w:rPr>
        <w:t>si</w:t>
      </w:r>
      <w:r w:rsidR="003C1A3C">
        <w:rPr>
          <w:rFonts w:asciiTheme="minorHAnsi" w:eastAsia="OpenSans" w:hAnsiTheme="minorHAnsi" w:cstheme="minorHAnsi"/>
        </w:rPr>
        <w:t>ach</w:t>
      </w:r>
      <w:r w:rsidRPr="00F539F0">
        <w:rPr>
          <w:rFonts w:asciiTheme="minorHAnsi" w:eastAsia="OpenSans" w:hAnsiTheme="minorHAnsi" w:cstheme="minorHAnsi"/>
        </w:rPr>
        <w:t xml:space="preserve"> priorytetowych Regionalnego Programu Operacyjnego Województwa Podlaskiego </w:t>
      </w:r>
      <w:r w:rsidR="007619AF">
        <w:rPr>
          <w:rFonts w:asciiTheme="minorHAnsi" w:eastAsia="OpenSans" w:hAnsiTheme="minorHAnsi" w:cstheme="minorHAnsi"/>
        </w:rPr>
        <w:t xml:space="preserve">na lata </w:t>
      </w:r>
      <w:r w:rsidRPr="00F539F0">
        <w:rPr>
          <w:rFonts w:asciiTheme="minorHAnsi" w:eastAsia="OpenSans" w:hAnsiTheme="minorHAnsi" w:cstheme="minorHAnsi"/>
        </w:rPr>
        <w:t>2014-2020:</w:t>
      </w:r>
    </w:p>
    <w:p w14:paraId="444C7D33" w14:textId="31BB19ED" w:rsidR="007D14EB" w:rsidRPr="00F539F0" w:rsidRDefault="007D14EB" w:rsidP="00F539F0">
      <w:pPr>
        <w:numPr>
          <w:ilvl w:val="0"/>
          <w:numId w:val="59"/>
        </w:numPr>
        <w:spacing w:after="120" w:line="276" w:lineRule="auto"/>
        <w:ind w:left="714" w:hanging="357"/>
        <w:contextualSpacing/>
        <w:jc w:val="both"/>
        <w:rPr>
          <w:rFonts w:asciiTheme="minorHAnsi" w:hAnsiTheme="minorHAnsi" w:cstheme="minorHAnsi"/>
          <w:b/>
        </w:rPr>
      </w:pPr>
      <w:r w:rsidRPr="00F539F0">
        <w:rPr>
          <w:rFonts w:asciiTheme="minorHAnsi" w:hAnsiTheme="minorHAnsi" w:cstheme="minorHAnsi"/>
        </w:rPr>
        <w:t>Oś priorytetowa I. Wzmocnienie potencjału i konkurencyjności gospodarki regionu (Poddziałanie 1.4.2. Podniesienie atrakcyjności inwestycyjnej BOF)</w:t>
      </w:r>
      <w:r w:rsidR="003C1A3C">
        <w:rPr>
          <w:rFonts w:asciiTheme="minorHAnsi" w:hAnsiTheme="minorHAnsi" w:cstheme="minorHAnsi"/>
        </w:rPr>
        <w:t xml:space="preserve"> – EFRR;</w:t>
      </w:r>
    </w:p>
    <w:p w14:paraId="456BDAC7" w14:textId="71DE57A9" w:rsidR="007D14EB" w:rsidRPr="00F539F0" w:rsidRDefault="007D14EB" w:rsidP="00F539F0">
      <w:pPr>
        <w:numPr>
          <w:ilvl w:val="0"/>
          <w:numId w:val="59"/>
        </w:numPr>
        <w:spacing w:after="120" w:line="276" w:lineRule="auto"/>
        <w:ind w:left="714" w:hanging="357"/>
        <w:contextualSpacing/>
        <w:jc w:val="both"/>
        <w:rPr>
          <w:rFonts w:asciiTheme="minorHAnsi" w:hAnsiTheme="minorHAnsi" w:cstheme="minorHAnsi"/>
          <w:b/>
        </w:rPr>
      </w:pPr>
      <w:r w:rsidRPr="00F539F0">
        <w:rPr>
          <w:rFonts w:asciiTheme="minorHAnsi" w:hAnsiTheme="minorHAnsi" w:cstheme="minorHAnsi"/>
        </w:rPr>
        <w:t>Oś priorytetowa III. Kompetencje i kwalifikacje (Poddziałanie 3.1.3. Zapewnienie równego dostępu do wysokiej</w:t>
      </w:r>
      <w:r w:rsidR="00683BC8">
        <w:rPr>
          <w:rFonts w:asciiTheme="minorHAnsi" w:hAnsiTheme="minorHAnsi" w:cstheme="minorHAnsi"/>
        </w:rPr>
        <w:t xml:space="preserve"> </w:t>
      </w:r>
      <w:r w:rsidRPr="00F539F0">
        <w:rPr>
          <w:rFonts w:asciiTheme="minorHAnsi" w:hAnsiTheme="minorHAnsi" w:cstheme="minorHAnsi"/>
        </w:rPr>
        <w:t>jakości edukacji przedszkolnej w ramach BOF, Poddziałanie 3.3.2. Stworzenie Centrum kompetencji BOF)</w:t>
      </w:r>
      <w:r w:rsidR="003C1A3C">
        <w:rPr>
          <w:rFonts w:asciiTheme="minorHAnsi" w:hAnsiTheme="minorHAnsi" w:cstheme="minorHAnsi"/>
        </w:rPr>
        <w:t xml:space="preserve"> – </w:t>
      </w:r>
      <w:r w:rsidR="003C1A3C" w:rsidRPr="00F539F0">
        <w:rPr>
          <w:rFonts w:asciiTheme="minorHAnsi" w:hAnsiTheme="minorHAnsi" w:cstheme="minorHAnsi"/>
        </w:rPr>
        <w:t>EFS</w:t>
      </w:r>
      <w:r w:rsidR="003C1A3C">
        <w:rPr>
          <w:rFonts w:asciiTheme="minorHAnsi" w:hAnsiTheme="minorHAnsi" w:cstheme="minorHAnsi"/>
        </w:rPr>
        <w:t>;</w:t>
      </w:r>
    </w:p>
    <w:p w14:paraId="55B4E88C" w14:textId="79D5E1EE" w:rsidR="007D14EB" w:rsidRPr="00F539F0" w:rsidRDefault="007D14EB" w:rsidP="00F539F0">
      <w:pPr>
        <w:numPr>
          <w:ilvl w:val="0"/>
          <w:numId w:val="59"/>
        </w:numPr>
        <w:spacing w:after="120" w:line="276" w:lineRule="auto"/>
        <w:ind w:left="714" w:hanging="357"/>
        <w:contextualSpacing/>
        <w:jc w:val="both"/>
        <w:rPr>
          <w:rFonts w:asciiTheme="minorHAnsi" w:hAnsiTheme="minorHAnsi" w:cstheme="minorHAnsi"/>
          <w:b/>
        </w:rPr>
      </w:pPr>
      <w:r w:rsidRPr="00F539F0">
        <w:rPr>
          <w:rFonts w:asciiTheme="minorHAnsi" w:hAnsiTheme="minorHAnsi" w:cstheme="minorHAnsi"/>
        </w:rPr>
        <w:t>Oś priorytetowa IV. Poprawa dostępności transportowej (Poddziałanie 4.1.2. Dostępność terenów inwestycyjnych w BOF)</w:t>
      </w:r>
      <w:r w:rsidR="003C1A3C" w:rsidRPr="003C1A3C">
        <w:rPr>
          <w:rFonts w:asciiTheme="minorHAnsi" w:hAnsiTheme="minorHAnsi" w:cstheme="minorHAnsi"/>
        </w:rPr>
        <w:t xml:space="preserve"> </w:t>
      </w:r>
      <w:r w:rsidR="003C1A3C">
        <w:rPr>
          <w:rFonts w:asciiTheme="minorHAnsi" w:hAnsiTheme="minorHAnsi" w:cstheme="minorHAnsi"/>
        </w:rPr>
        <w:t>– EFRR;</w:t>
      </w:r>
    </w:p>
    <w:p w14:paraId="184A1E0D" w14:textId="1D496B43" w:rsidR="007D14EB" w:rsidRPr="00F539F0" w:rsidRDefault="007D14EB" w:rsidP="00F539F0">
      <w:pPr>
        <w:numPr>
          <w:ilvl w:val="0"/>
          <w:numId w:val="59"/>
        </w:numPr>
        <w:spacing w:after="120" w:line="276" w:lineRule="auto"/>
        <w:ind w:left="714" w:hanging="357"/>
        <w:contextualSpacing/>
        <w:jc w:val="both"/>
        <w:rPr>
          <w:rFonts w:asciiTheme="minorHAnsi" w:hAnsiTheme="minorHAnsi" w:cstheme="minorHAnsi"/>
          <w:b/>
        </w:rPr>
      </w:pPr>
      <w:r w:rsidRPr="00F539F0">
        <w:rPr>
          <w:rFonts w:asciiTheme="minorHAnsi" w:hAnsiTheme="minorHAnsi" w:cstheme="minorHAnsi"/>
        </w:rPr>
        <w:t>Oś priorytetowa V. Gospodarka niskoemisyjna (Poddziałanie 5.4.2. Strategie niskoemisyjne BOF)</w:t>
      </w:r>
      <w:r w:rsidR="003C1A3C">
        <w:rPr>
          <w:rFonts w:asciiTheme="minorHAnsi" w:hAnsiTheme="minorHAnsi" w:cstheme="minorHAnsi"/>
        </w:rPr>
        <w:t xml:space="preserve"> – EFRR;</w:t>
      </w:r>
    </w:p>
    <w:p w14:paraId="6E6F8E5E" w14:textId="24A4B04D" w:rsidR="007D14EB" w:rsidRPr="00F539F0" w:rsidRDefault="007D14EB" w:rsidP="00F539F0">
      <w:pPr>
        <w:numPr>
          <w:ilvl w:val="0"/>
          <w:numId w:val="59"/>
        </w:numPr>
        <w:spacing w:after="120" w:line="276" w:lineRule="auto"/>
        <w:ind w:left="714" w:hanging="357"/>
        <w:contextualSpacing/>
        <w:jc w:val="both"/>
        <w:rPr>
          <w:rFonts w:asciiTheme="minorHAnsi" w:hAnsiTheme="minorHAnsi" w:cstheme="minorHAnsi"/>
          <w:b/>
        </w:rPr>
      </w:pPr>
      <w:r w:rsidRPr="00F539F0">
        <w:rPr>
          <w:rFonts w:asciiTheme="minorHAnsi" w:hAnsiTheme="minorHAnsi" w:cstheme="minorHAnsi"/>
        </w:rPr>
        <w:t>Oś priorytetowa VII. Poprawa spójności społecznej (Poddziałanie 7.2.2. Rozwój usług społecznych BOF)</w:t>
      </w:r>
      <w:r w:rsidR="003C1A3C" w:rsidRPr="003C1A3C">
        <w:rPr>
          <w:rFonts w:asciiTheme="minorHAnsi" w:hAnsiTheme="minorHAnsi" w:cstheme="minorHAnsi"/>
        </w:rPr>
        <w:t xml:space="preserve"> </w:t>
      </w:r>
      <w:r w:rsidR="003C1A3C">
        <w:rPr>
          <w:rFonts w:asciiTheme="minorHAnsi" w:hAnsiTheme="minorHAnsi" w:cstheme="minorHAnsi"/>
        </w:rPr>
        <w:t xml:space="preserve">– </w:t>
      </w:r>
      <w:r w:rsidR="003C1A3C" w:rsidRPr="00F539F0">
        <w:rPr>
          <w:rFonts w:asciiTheme="minorHAnsi" w:hAnsiTheme="minorHAnsi" w:cstheme="minorHAnsi"/>
        </w:rPr>
        <w:t>EFS</w:t>
      </w:r>
      <w:r w:rsidR="003C1A3C">
        <w:rPr>
          <w:rFonts w:asciiTheme="minorHAnsi" w:hAnsiTheme="minorHAnsi" w:cstheme="minorHAnsi"/>
        </w:rPr>
        <w:t>;</w:t>
      </w:r>
    </w:p>
    <w:p w14:paraId="48B5AE73" w14:textId="21078170" w:rsidR="007D14EB" w:rsidRPr="00F539F0" w:rsidRDefault="007D14EB" w:rsidP="00F539F0">
      <w:pPr>
        <w:numPr>
          <w:ilvl w:val="0"/>
          <w:numId w:val="59"/>
        </w:numPr>
        <w:autoSpaceDE w:val="0"/>
        <w:autoSpaceDN w:val="0"/>
        <w:adjustRightInd w:val="0"/>
        <w:spacing w:after="120" w:line="276" w:lineRule="auto"/>
        <w:ind w:left="714" w:hanging="357"/>
        <w:jc w:val="both"/>
        <w:rPr>
          <w:rFonts w:asciiTheme="minorHAnsi" w:hAnsiTheme="minorHAnsi" w:cstheme="minorHAnsi"/>
          <w:b/>
        </w:rPr>
      </w:pPr>
      <w:r w:rsidRPr="00F539F0">
        <w:rPr>
          <w:rFonts w:asciiTheme="minorHAnsi" w:hAnsiTheme="minorHAnsi" w:cstheme="minorHAnsi"/>
        </w:rPr>
        <w:t>Oś priorytetowa VIII. Infrastruktura dla usług użyteczności publicznej (Poddziałanie 8.2.2. Infrastruktura edukacyjn</w:t>
      </w:r>
      <w:r w:rsidR="009722D7">
        <w:rPr>
          <w:rFonts w:asciiTheme="minorHAnsi" w:hAnsiTheme="minorHAnsi" w:cstheme="minorHAnsi"/>
        </w:rPr>
        <w:t>a</w:t>
      </w:r>
      <w:r w:rsidRPr="00F539F0">
        <w:rPr>
          <w:rFonts w:asciiTheme="minorHAnsi" w:hAnsiTheme="minorHAnsi" w:cstheme="minorHAnsi"/>
        </w:rPr>
        <w:t xml:space="preserve"> na obszarze Białostockiego Obszaru Funkcjonalnego; Poddziałanie  8.4.2. Infrastruktura usług socjalnych w obszarze BOF)</w:t>
      </w:r>
      <w:r w:rsidR="003C1A3C" w:rsidRPr="003C1A3C">
        <w:rPr>
          <w:rFonts w:asciiTheme="minorHAnsi" w:hAnsiTheme="minorHAnsi" w:cstheme="minorHAnsi"/>
        </w:rPr>
        <w:t xml:space="preserve"> </w:t>
      </w:r>
      <w:r w:rsidR="003C1A3C">
        <w:rPr>
          <w:rFonts w:asciiTheme="minorHAnsi" w:hAnsiTheme="minorHAnsi" w:cstheme="minorHAnsi"/>
        </w:rPr>
        <w:t>– EFRR</w:t>
      </w:r>
      <w:r w:rsidRPr="00F539F0">
        <w:rPr>
          <w:rFonts w:asciiTheme="minorHAnsi" w:hAnsiTheme="minorHAnsi" w:cstheme="minorHAnsi"/>
        </w:rPr>
        <w:t>.</w:t>
      </w:r>
    </w:p>
    <w:p w14:paraId="7CF246D1" w14:textId="5C9EF427" w:rsidR="007D14EB" w:rsidRPr="00F539F0" w:rsidRDefault="007D14EB" w:rsidP="00F539F0">
      <w:pPr>
        <w:spacing w:after="120" w:line="276" w:lineRule="auto"/>
        <w:ind w:left="360"/>
        <w:jc w:val="both"/>
        <w:rPr>
          <w:rFonts w:asciiTheme="minorHAnsi" w:eastAsia="OpenSans" w:hAnsiTheme="minorHAnsi" w:cstheme="minorHAnsi"/>
          <w:b/>
        </w:rPr>
      </w:pPr>
      <w:r w:rsidRPr="00F539F0">
        <w:rPr>
          <w:rFonts w:asciiTheme="minorHAnsi" w:eastAsia="OpenSans" w:hAnsiTheme="minorHAnsi" w:cstheme="minorHAnsi"/>
        </w:rPr>
        <w:t xml:space="preserve">Działania i poddziałania sformułowane w </w:t>
      </w:r>
      <w:r w:rsidRPr="00800BEA">
        <w:rPr>
          <w:rFonts w:asciiTheme="minorHAnsi" w:eastAsia="OpenSans" w:hAnsiTheme="minorHAnsi" w:cstheme="minorHAnsi"/>
          <w:i/>
        </w:rPr>
        <w:t>Strategii ZIT BOF</w:t>
      </w:r>
      <w:r w:rsidRPr="00F539F0">
        <w:rPr>
          <w:rFonts w:asciiTheme="minorHAnsi" w:eastAsia="OpenSans" w:hAnsiTheme="minorHAnsi" w:cstheme="minorHAnsi"/>
        </w:rPr>
        <w:t>, finansowane ze środków RPOWP 2014-2020</w:t>
      </w:r>
      <w:r w:rsidR="009722D7">
        <w:rPr>
          <w:rFonts w:asciiTheme="minorHAnsi" w:eastAsia="OpenSans" w:hAnsiTheme="minorHAnsi" w:cstheme="minorHAnsi"/>
        </w:rPr>
        <w:t>,</w:t>
      </w:r>
      <w:r w:rsidRPr="00F539F0">
        <w:rPr>
          <w:rFonts w:asciiTheme="minorHAnsi" w:eastAsia="OpenSans" w:hAnsiTheme="minorHAnsi" w:cstheme="minorHAnsi"/>
        </w:rPr>
        <w:t xml:space="preserve"> w ramach wymienionych wyżej </w:t>
      </w:r>
      <w:r w:rsidR="003C1A3C">
        <w:rPr>
          <w:rFonts w:asciiTheme="minorHAnsi" w:eastAsia="OpenSans" w:hAnsiTheme="minorHAnsi" w:cstheme="minorHAnsi"/>
        </w:rPr>
        <w:t>o</w:t>
      </w:r>
      <w:r w:rsidRPr="00F539F0">
        <w:rPr>
          <w:rFonts w:asciiTheme="minorHAnsi" w:eastAsia="OpenSans" w:hAnsiTheme="minorHAnsi" w:cstheme="minorHAnsi"/>
        </w:rPr>
        <w:t xml:space="preserve">si priorytetowych prezentuje Tabela 1. </w:t>
      </w:r>
    </w:p>
    <w:p w14:paraId="188D8D6E" w14:textId="77777777" w:rsidR="00E16AEB" w:rsidRDefault="00E16AEB" w:rsidP="007D14EB">
      <w:pPr>
        <w:spacing w:after="120"/>
        <w:jc w:val="both"/>
        <w:rPr>
          <w:rFonts w:asciiTheme="minorHAnsi" w:eastAsia="OpenSans" w:hAnsiTheme="minorHAnsi" w:cstheme="minorHAnsi"/>
        </w:rPr>
      </w:pPr>
    </w:p>
    <w:p w14:paraId="09777EFF" w14:textId="77777777" w:rsidR="00E16AEB" w:rsidRDefault="00E16AEB" w:rsidP="007D14EB">
      <w:pPr>
        <w:spacing w:after="120"/>
        <w:jc w:val="both"/>
        <w:rPr>
          <w:rFonts w:asciiTheme="minorHAnsi" w:eastAsia="OpenSans" w:hAnsiTheme="minorHAnsi" w:cstheme="minorHAnsi"/>
        </w:rPr>
      </w:pPr>
    </w:p>
    <w:p w14:paraId="484FA6EF" w14:textId="77777777" w:rsidR="00E16AEB" w:rsidRDefault="00E16AEB" w:rsidP="007D14EB">
      <w:pPr>
        <w:spacing w:after="120"/>
        <w:jc w:val="both"/>
        <w:rPr>
          <w:rFonts w:asciiTheme="minorHAnsi" w:eastAsia="OpenSans" w:hAnsiTheme="minorHAnsi" w:cstheme="minorHAnsi"/>
        </w:rPr>
      </w:pPr>
    </w:p>
    <w:p w14:paraId="66C9C85E" w14:textId="235C9100" w:rsidR="007D14EB" w:rsidRPr="00F539F0" w:rsidRDefault="007D14EB" w:rsidP="007D14EB">
      <w:pPr>
        <w:spacing w:after="120"/>
        <w:jc w:val="both"/>
        <w:rPr>
          <w:rFonts w:asciiTheme="minorHAnsi" w:eastAsia="OpenSans" w:hAnsiTheme="minorHAnsi" w:cstheme="minorHAnsi"/>
        </w:rPr>
      </w:pPr>
      <w:r w:rsidRPr="00F539F0">
        <w:rPr>
          <w:rFonts w:asciiTheme="minorHAnsi" w:eastAsia="OpenSans" w:hAnsiTheme="minorHAnsi" w:cstheme="minorHAnsi"/>
        </w:rPr>
        <w:lastRenderedPageBreak/>
        <w:t>Tabe</w:t>
      </w:r>
      <w:r w:rsidR="00F539F0">
        <w:rPr>
          <w:rFonts w:asciiTheme="minorHAnsi" w:eastAsia="OpenSans" w:hAnsiTheme="minorHAnsi" w:cstheme="minorHAnsi"/>
        </w:rPr>
        <w:t xml:space="preserve">la 1. </w:t>
      </w:r>
      <w:r w:rsidR="003C1A3C" w:rsidRPr="00DD2726">
        <w:rPr>
          <w:rFonts w:asciiTheme="minorHAnsi" w:eastAsia="OpenSans" w:hAnsiTheme="minorHAnsi" w:cstheme="minorHAnsi"/>
        </w:rPr>
        <w:t xml:space="preserve">Struktura celów, działań i poddziałań w ramach </w:t>
      </w:r>
      <w:r w:rsidR="003C1A3C" w:rsidRPr="00DD2726">
        <w:rPr>
          <w:rFonts w:asciiTheme="minorHAnsi" w:eastAsia="OpenSans" w:hAnsiTheme="minorHAnsi" w:cstheme="minorHAnsi"/>
          <w:i/>
        </w:rPr>
        <w:t>Strategii ZIT BOF</w:t>
      </w:r>
      <w:r w:rsidR="003C1A3C">
        <w:rPr>
          <w:rFonts w:asciiTheme="minorHAnsi" w:eastAsia="OpenSans" w:hAnsiTheme="minorHAnsi" w:cstheme="minorHAnsi"/>
        </w:rPr>
        <w:t>, w tym d</w:t>
      </w:r>
      <w:r w:rsidR="00F539F0">
        <w:rPr>
          <w:rFonts w:asciiTheme="minorHAnsi" w:eastAsia="OpenSans" w:hAnsiTheme="minorHAnsi" w:cstheme="minorHAnsi"/>
        </w:rPr>
        <w:t>ziałania i</w:t>
      </w:r>
      <w:r w:rsidR="00E16AEB">
        <w:rPr>
          <w:rFonts w:asciiTheme="minorHAnsi" w:eastAsia="OpenSans" w:hAnsiTheme="minorHAnsi" w:cstheme="minorHAnsi"/>
        </w:rPr>
        <w:t> </w:t>
      </w:r>
      <w:r w:rsidR="00F539F0">
        <w:rPr>
          <w:rFonts w:asciiTheme="minorHAnsi" w:eastAsia="OpenSans" w:hAnsiTheme="minorHAnsi" w:cstheme="minorHAnsi"/>
        </w:rPr>
        <w:t xml:space="preserve">poddziałania </w:t>
      </w:r>
      <w:r w:rsidRPr="00F539F0">
        <w:rPr>
          <w:rFonts w:asciiTheme="minorHAnsi" w:eastAsia="OpenSans" w:hAnsiTheme="minorHAnsi" w:cstheme="minorHAnsi"/>
        </w:rPr>
        <w:t>finansowane</w:t>
      </w:r>
      <w:r w:rsidR="003C1A3C">
        <w:rPr>
          <w:rFonts w:asciiTheme="minorHAnsi" w:eastAsia="OpenSans" w:hAnsiTheme="minorHAnsi" w:cstheme="minorHAnsi"/>
        </w:rPr>
        <w:t xml:space="preserve"> w ramach ZIT</w:t>
      </w:r>
      <w:r w:rsidRPr="00F539F0">
        <w:rPr>
          <w:rFonts w:asciiTheme="minorHAnsi" w:eastAsia="OpenSans" w:hAnsiTheme="minorHAnsi" w:cstheme="minorHAnsi"/>
        </w:rPr>
        <w:t xml:space="preserve"> ze środków RPOWP 2014-2020</w:t>
      </w:r>
    </w:p>
    <w:p w14:paraId="65AA78B9" w14:textId="57E64EB6" w:rsidR="007D14EB" w:rsidRDefault="007D14EB" w:rsidP="007D14EB">
      <w:r w:rsidRPr="001D120D">
        <w:rPr>
          <w:rFonts w:asciiTheme="minorHAnsi" w:hAnsiTheme="minorHAnsi" w:cstheme="minorHAnsi"/>
          <w:noProof/>
          <w:sz w:val="20"/>
          <w:szCs w:val="20"/>
          <w:lang w:eastAsia="pl-PL"/>
        </w:rPr>
        <w:drawing>
          <wp:inline distT="0" distB="0" distL="0" distR="0" wp14:anchorId="39667F79" wp14:editId="315B0695">
            <wp:extent cx="5760720" cy="3387725"/>
            <wp:effectExtent l="0" t="0" r="0" b="317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87725"/>
                    </a:xfrm>
                    <a:prstGeom prst="rect">
                      <a:avLst/>
                    </a:prstGeom>
                  </pic:spPr>
                </pic:pic>
              </a:graphicData>
            </a:graphic>
          </wp:inline>
        </w:drawing>
      </w:r>
    </w:p>
    <w:p w14:paraId="57FA4B4F" w14:textId="6B80D5AE" w:rsidR="007D14EB" w:rsidRDefault="007D14EB" w:rsidP="007D14EB">
      <w:r w:rsidRPr="001D120D">
        <w:rPr>
          <w:rFonts w:asciiTheme="minorHAnsi" w:hAnsiTheme="minorHAnsi" w:cstheme="minorHAnsi"/>
          <w:noProof/>
          <w:sz w:val="20"/>
          <w:szCs w:val="20"/>
          <w:lang w:eastAsia="pl-PL"/>
        </w:rPr>
        <w:drawing>
          <wp:inline distT="0" distB="0" distL="0" distR="0" wp14:anchorId="4892631B" wp14:editId="503533C0">
            <wp:extent cx="5760720" cy="2761946"/>
            <wp:effectExtent l="0" t="0" r="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61946"/>
                    </a:xfrm>
                    <a:prstGeom prst="rect">
                      <a:avLst/>
                    </a:prstGeom>
                  </pic:spPr>
                </pic:pic>
              </a:graphicData>
            </a:graphic>
          </wp:inline>
        </w:drawing>
      </w:r>
    </w:p>
    <w:p w14:paraId="6C7EF404" w14:textId="7E981FB5" w:rsidR="007D14EB" w:rsidRPr="001D120D" w:rsidRDefault="007D14EB" w:rsidP="007D14EB">
      <w:pPr>
        <w:autoSpaceDE w:val="0"/>
        <w:autoSpaceDN w:val="0"/>
        <w:adjustRightInd w:val="0"/>
        <w:spacing w:after="0" w:line="240" w:lineRule="auto"/>
        <w:jc w:val="both"/>
        <w:rPr>
          <w:rFonts w:asciiTheme="minorHAnsi" w:eastAsiaTheme="minorHAnsi" w:hAnsiTheme="minorHAnsi" w:cstheme="minorHAnsi"/>
          <w:b/>
          <w:sz w:val="20"/>
          <w:szCs w:val="20"/>
        </w:rPr>
      </w:pPr>
      <w:r w:rsidRPr="001D120D">
        <w:rPr>
          <w:rFonts w:asciiTheme="minorHAnsi" w:eastAsia="OpenSans" w:hAnsiTheme="minorHAnsi" w:cstheme="minorHAnsi"/>
          <w:sz w:val="20"/>
          <w:szCs w:val="20"/>
        </w:rPr>
        <w:t xml:space="preserve">Źródło: </w:t>
      </w:r>
      <w:r w:rsidRPr="001D120D">
        <w:rPr>
          <w:rFonts w:asciiTheme="minorHAnsi" w:eastAsia="OpenSans" w:hAnsiTheme="minorHAnsi" w:cstheme="minorHAnsi"/>
          <w:i/>
          <w:sz w:val="20"/>
          <w:szCs w:val="20"/>
        </w:rPr>
        <w:t>Strategia Zintegrowanych Inwestycji Terytorialnych Białostockiego Obszaru Funkcjonalnego na lata 2014-2020</w:t>
      </w:r>
      <w:r w:rsidRPr="001D120D">
        <w:rPr>
          <w:rFonts w:asciiTheme="minorHAnsi" w:eastAsia="OpenSans" w:hAnsiTheme="minorHAnsi" w:cstheme="minorHAnsi"/>
          <w:sz w:val="20"/>
          <w:szCs w:val="20"/>
        </w:rPr>
        <w:t xml:space="preserve"> (wersja </w:t>
      </w:r>
      <w:r w:rsidR="003C1A3C">
        <w:rPr>
          <w:rFonts w:asciiTheme="minorHAnsi" w:eastAsia="OpenSans" w:hAnsiTheme="minorHAnsi" w:cstheme="minorHAnsi"/>
          <w:sz w:val="20"/>
          <w:szCs w:val="20"/>
        </w:rPr>
        <w:t>5</w:t>
      </w:r>
      <w:r w:rsidRPr="001D120D">
        <w:rPr>
          <w:rFonts w:asciiTheme="minorHAnsi" w:eastAsia="OpenSans" w:hAnsiTheme="minorHAnsi" w:cstheme="minorHAnsi"/>
          <w:sz w:val="20"/>
          <w:szCs w:val="20"/>
        </w:rPr>
        <w:t xml:space="preserve">), </w:t>
      </w:r>
      <w:r w:rsidRPr="00E16AEB">
        <w:rPr>
          <w:rFonts w:asciiTheme="minorHAnsi" w:eastAsiaTheme="minorHAnsi" w:hAnsiTheme="minorHAnsi" w:cstheme="minorHAnsi"/>
          <w:iCs/>
          <w:sz w:val="20"/>
          <w:szCs w:val="20"/>
        </w:rPr>
        <w:t xml:space="preserve">BOF, </w:t>
      </w:r>
      <w:r w:rsidR="003C1A3C" w:rsidRPr="00E16AEB">
        <w:rPr>
          <w:rFonts w:asciiTheme="minorHAnsi" w:eastAsiaTheme="minorHAnsi" w:hAnsiTheme="minorHAnsi" w:cstheme="minorHAnsi"/>
          <w:iCs/>
          <w:sz w:val="20"/>
          <w:szCs w:val="20"/>
        </w:rPr>
        <w:t xml:space="preserve">8 </w:t>
      </w:r>
      <w:r w:rsidRPr="00E16AEB">
        <w:rPr>
          <w:rFonts w:asciiTheme="minorHAnsi" w:eastAsiaTheme="minorHAnsi" w:hAnsiTheme="minorHAnsi" w:cstheme="minorHAnsi"/>
          <w:iCs/>
          <w:sz w:val="20"/>
          <w:szCs w:val="20"/>
        </w:rPr>
        <w:t>lutego 201</w:t>
      </w:r>
      <w:r w:rsidR="00A93A97" w:rsidRPr="00E16AEB">
        <w:rPr>
          <w:rFonts w:asciiTheme="minorHAnsi" w:eastAsiaTheme="minorHAnsi" w:hAnsiTheme="minorHAnsi" w:cstheme="minorHAnsi"/>
          <w:iCs/>
          <w:sz w:val="20"/>
          <w:szCs w:val="20"/>
        </w:rPr>
        <w:t>9</w:t>
      </w:r>
      <w:r w:rsidRPr="00E16AEB">
        <w:rPr>
          <w:rFonts w:asciiTheme="minorHAnsi" w:eastAsiaTheme="minorHAnsi" w:hAnsiTheme="minorHAnsi" w:cstheme="minorHAnsi"/>
          <w:iCs/>
          <w:sz w:val="20"/>
          <w:szCs w:val="20"/>
        </w:rPr>
        <w:t xml:space="preserve"> r.,</w:t>
      </w:r>
      <w:r w:rsidRPr="001D120D">
        <w:rPr>
          <w:rFonts w:asciiTheme="minorHAnsi" w:eastAsiaTheme="minorHAnsi" w:hAnsiTheme="minorHAnsi" w:cstheme="minorHAnsi"/>
          <w:i/>
          <w:iCs/>
          <w:sz w:val="20"/>
          <w:szCs w:val="20"/>
        </w:rPr>
        <w:t xml:space="preserve"> </w:t>
      </w:r>
      <w:r w:rsidRPr="001D120D">
        <w:rPr>
          <w:rFonts w:asciiTheme="minorHAnsi" w:eastAsiaTheme="minorHAnsi" w:hAnsiTheme="minorHAnsi" w:cstheme="minorHAnsi"/>
          <w:sz w:val="20"/>
          <w:szCs w:val="20"/>
        </w:rPr>
        <w:t xml:space="preserve">Załącznik do Uchwały nr </w:t>
      </w:r>
      <w:r w:rsidR="003C1A3C">
        <w:rPr>
          <w:rFonts w:asciiTheme="minorHAnsi" w:eastAsiaTheme="minorHAnsi" w:hAnsiTheme="minorHAnsi" w:cstheme="minorHAnsi"/>
          <w:sz w:val="20"/>
          <w:szCs w:val="20"/>
        </w:rPr>
        <w:t>1</w:t>
      </w:r>
      <w:r w:rsidRPr="001D120D">
        <w:rPr>
          <w:rFonts w:asciiTheme="minorHAnsi" w:eastAsiaTheme="minorHAnsi" w:hAnsiTheme="minorHAnsi" w:cstheme="minorHAnsi"/>
          <w:sz w:val="20"/>
          <w:szCs w:val="20"/>
        </w:rPr>
        <w:t>/201</w:t>
      </w:r>
      <w:r w:rsidR="003C1A3C">
        <w:rPr>
          <w:rFonts w:asciiTheme="minorHAnsi" w:eastAsiaTheme="minorHAnsi" w:hAnsiTheme="minorHAnsi" w:cstheme="minorHAnsi"/>
          <w:sz w:val="20"/>
          <w:szCs w:val="20"/>
        </w:rPr>
        <w:t>9</w:t>
      </w:r>
      <w:r w:rsidRPr="001D120D">
        <w:rPr>
          <w:rFonts w:asciiTheme="minorHAnsi" w:eastAsiaTheme="minorHAnsi" w:hAnsiTheme="minorHAnsi" w:cstheme="minorHAnsi"/>
          <w:sz w:val="20"/>
          <w:szCs w:val="20"/>
        </w:rPr>
        <w:t xml:space="preserve"> Nadzwyczajnego Walnego Zebrania Członków Stowarzyszenia Białostockiego Obszaru Funkcjonalnego z dnia </w:t>
      </w:r>
      <w:r w:rsidR="003C1A3C">
        <w:rPr>
          <w:rFonts w:asciiTheme="minorHAnsi" w:eastAsiaTheme="minorHAnsi" w:hAnsiTheme="minorHAnsi" w:cstheme="minorHAnsi"/>
          <w:sz w:val="20"/>
          <w:szCs w:val="20"/>
        </w:rPr>
        <w:t>8</w:t>
      </w:r>
      <w:r w:rsidR="00E16AEB">
        <w:rPr>
          <w:rFonts w:asciiTheme="minorHAnsi" w:eastAsiaTheme="minorHAnsi" w:hAnsiTheme="minorHAnsi" w:cstheme="minorHAnsi"/>
          <w:sz w:val="20"/>
          <w:szCs w:val="20"/>
        </w:rPr>
        <w:t xml:space="preserve"> </w:t>
      </w:r>
      <w:r w:rsidRPr="001D120D">
        <w:rPr>
          <w:rFonts w:asciiTheme="minorHAnsi" w:eastAsiaTheme="minorHAnsi" w:hAnsiTheme="minorHAnsi" w:cstheme="minorHAnsi"/>
          <w:sz w:val="20"/>
          <w:szCs w:val="20"/>
        </w:rPr>
        <w:t>lutego 201</w:t>
      </w:r>
      <w:r w:rsidR="00A93A97">
        <w:rPr>
          <w:rFonts w:asciiTheme="minorHAnsi" w:eastAsiaTheme="minorHAnsi" w:hAnsiTheme="minorHAnsi" w:cstheme="minorHAnsi"/>
          <w:sz w:val="20"/>
          <w:szCs w:val="20"/>
        </w:rPr>
        <w:t>9</w:t>
      </w:r>
      <w:r w:rsidRPr="001D120D">
        <w:rPr>
          <w:rFonts w:asciiTheme="minorHAnsi" w:eastAsiaTheme="minorHAnsi" w:hAnsiTheme="minorHAnsi" w:cstheme="minorHAnsi"/>
          <w:sz w:val="20"/>
          <w:szCs w:val="20"/>
        </w:rPr>
        <w:t xml:space="preserve"> r., s. 168-169.</w:t>
      </w:r>
    </w:p>
    <w:p w14:paraId="40691F50" w14:textId="77777777" w:rsidR="007D14EB" w:rsidRDefault="007D14EB" w:rsidP="007D14EB"/>
    <w:p w14:paraId="1A6C93D1" w14:textId="0A13CD74" w:rsidR="007D14EB" w:rsidRPr="00F539F0" w:rsidRDefault="007D14EB" w:rsidP="00F539F0">
      <w:pPr>
        <w:numPr>
          <w:ilvl w:val="0"/>
          <w:numId w:val="60"/>
        </w:numPr>
        <w:autoSpaceDE w:val="0"/>
        <w:autoSpaceDN w:val="0"/>
        <w:adjustRightInd w:val="0"/>
        <w:spacing w:after="120" w:line="276" w:lineRule="auto"/>
        <w:jc w:val="both"/>
        <w:rPr>
          <w:rFonts w:eastAsia="OpenSans" w:cstheme="minorHAnsi"/>
          <w:b/>
        </w:rPr>
      </w:pPr>
      <w:r w:rsidRPr="00F539F0">
        <w:rPr>
          <w:rFonts w:eastAsia="OpenSans" w:cstheme="minorHAnsi"/>
          <w:b/>
        </w:rPr>
        <w:t>Działania komplementarne finansowane z krajowych programów operacyjnych</w:t>
      </w:r>
      <w:r w:rsidR="00F539F0" w:rsidRPr="00F539F0">
        <w:rPr>
          <w:rFonts w:eastAsia="OpenSans" w:cstheme="minorHAnsi"/>
          <w:b/>
        </w:rPr>
        <w:t>.</w:t>
      </w:r>
      <w:r w:rsidR="00F539F0" w:rsidRPr="00F539F0">
        <w:rPr>
          <w:rFonts w:eastAsia="OpenSans" w:cstheme="minorHAnsi"/>
        </w:rPr>
        <w:t xml:space="preserve"> </w:t>
      </w:r>
      <w:r w:rsidRPr="00F539F0">
        <w:rPr>
          <w:rFonts w:eastAsia="OpenSans" w:cstheme="minorHAnsi"/>
        </w:rPr>
        <w:t xml:space="preserve">Komplementarnie do zadań realizowanych w formule ZIT </w:t>
      </w:r>
      <w:r w:rsidR="00A93A97">
        <w:rPr>
          <w:rFonts w:eastAsia="OpenSans" w:cstheme="minorHAnsi"/>
        </w:rPr>
        <w:t xml:space="preserve">z </w:t>
      </w:r>
      <w:r w:rsidRPr="00F539F0">
        <w:rPr>
          <w:rFonts w:eastAsia="OpenSans" w:cstheme="minorHAnsi"/>
        </w:rPr>
        <w:t>RPOWP 2014-2020</w:t>
      </w:r>
      <w:r w:rsidR="007619AF">
        <w:rPr>
          <w:rFonts w:eastAsia="OpenSans" w:cstheme="minorHAnsi"/>
        </w:rPr>
        <w:t>,</w:t>
      </w:r>
      <w:r w:rsidRPr="00F539F0">
        <w:rPr>
          <w:rFonts w:eastAsia="OpenSans" w:cstheme="minorHAnsi"/>
        </w:rPr>
        <w:t xml:space="preserve"> realizowane są zadania wspierane w ramach Programu Operacyjnego Infrastruktura i Środowisko 2014-2020 (POIiŚ) oraz Programu Operacyjnego Polska Wschodnia 2014-2020 (POPW). Tego typu projekty, z uwagi na przyczynianie się do realizacji podejścia zintegrowanego, mogą uzyskać preferencje realizacyjne, tj. </w:t>
      </w:r>
      <w:r w:rsidRPr="00F539F0">
        <w:rPr>
          <w:rFonts w:eastAsia="OpenSans" w:cstheme="minorHAnsi"/>
          <w:i/>
        </w:rPr>
        <w:t>być wybierane do dofinansowania w trybie pozakonkursowym</w:t>
      </w:r>
      <w:r w:rsidRPr="00F539F0">
        <w:rPr>
          <w:rFonts w:eastAsia="OpenSans" w:cstheme="minorHAnsi"/>
        </w:rPr>
        <w:t>. Wybór projektów uzależniony jest od ich wpisania do strategii ZIT. W związku z powyższym</w:t>
      </w:r>
      <w:r w:rsidR="006C3BE2">
        <w:rPr>
          <w:rFonts w:eastAsia="OpenSans" w:cstheme="minorHAnsi"/>
        </w:rPr>
        <w:t>,</w:t>
      </w:r>
      <w:r w:rsidRPr="00F539F0">
        <w:rPr>
          <w:rFonts w:eastAsia="OpenSans" w:cstheme="minorHAnsi"/>
        </w:rPr>
        <w:t xml:space="preserve"> w </w:t>
      </w:r>
      <w:r w:rsidRPr="00E16AEB">
        <w:rPr>
          <w:rFonts w:eastAsia="OpenSans" w:cstheme="minorHAnsi"/>
          <w:i/>
        </w:rPr>
        <w:t>Strategii ZIT BOF</w:t>
      </w:r>
      <w:r w:rsidRPr="00F539F0">
        <w:rPr>
          <w:rFonts w:eastAsia="OpenSans" w:cstheme="minorHAnsi"/>
        </w:rPr>
        <w:t xml:space="preserve"> zidentyfikowano zadania możliwe do realizacji w ramach POIiŚ oraz POPW. Zadania realizowane w</w:t>
      </w:r>
      <w:r w:rsidR="00E16AEB">
        <w:rPr>
          <w:rFonts w:eastAsia="OpenSans" w:cstheme="minorHAnsi"/>
        </w:rPr>
        <w:t> </w:t>
      </w:r>
      <w:r w:rsidRPr="00F539F0">
        <w:rPr>
          <w:rFonts w:eastAsia="OpenSans" w:cstheme="minorHAnsi"/>
        </w:rPr>
        <w:t>ramach RPOWP 2014-2020 i programów krajowych uzupełnia</w:t>
      </w:r>
      <w:r w:rsidR="00DD7D03">
        <w:rPr>
          <w:rFonts w:eastAsia="OpenSans" w:cstheme="minorHAnsi"/>
        </w:rPr>
        <w:t>ją się wzajemnie</w:t>
      </w:r>
      <w:r w:rsidRPr="00F539F0">
        <w:rPr>
          <w:rFonts w:eastAsia="OpenSans" w:cstheme="minorHAnsi"/>
        </w:rPr>
        <w:t>, dzięki czemu możliwa jest kompleksowa interwencja we wskazanych obszarach.</w:t>
      </w:r>
    </w:p>
    <w:p w14:paraId="526F8713" w14:textId="77777777" w:rsidR="007D14EB" w:rsidRPr="00F539F0" w:rsidRDefault="007D14EB" w:rsidP="00F539F0">
      <w:pPr>
        <w:autoSpaceDE w:val="0"/>
        <w:autoSpaceDN w:val="0"/>
        <w:adjustRightInd w:val="0"/>
        <w:spacing w:after="120" w:line="276" w:lineRule="auto"/>
        <w:ind w:left="360"/>
        <w:jc w:val="both"/>
        <w:rPr>
          <w:rFonts w:eastAsia="OpenSans" w:cstheme="minorHAnsi"/>
          <w:b/>
        </w:rPr>
      </w:pPr>
      <w:r w:rsidRPr="00F539F0">
        <w:rPr>
          <w:rFonts w:eastAsia="OpenSans" w:cstheme="minorHAnsi"/>
        </w:rPr>
        <w:t xml:space="preserve">W ramach instrumentu ZIT i działań zaplanowanych w </w:t>
      </w:r>
      <w:r w:rsidRPr="00DD7D03">
        <w:rPr>
          <w:rFonts w:eastAsia="OpenSans" w:cstheme="minorHAnsi"/>
          <w:i/>
        </w:rPr>
        <w:t>Strategii ZIT BOF</w:t>
      </w:r>
      <w:r w:rsidRPr="00F539F0">
        <w:rPr>
          <w:rFonts w:eastAsia="OpenSans" w:cstheme="minorHAnsi"/>
        </w:rPr>
        <w:t xml:space="preserve"> (tabela 1) realizowane są następujące projekty komplementarne:</w:t>
      </w:r>
    </w:p>
    <w:p w14:paraId="1B9DCF0D" w14:textId="37450F1B" w:rsidR="007D14EB" w:rsidRPr="00F539F0" w:rsidRDefault="007D14EB" w:rsidP="00F539F0">
      <w:pPr>
        <w:numPr>
          <w:ilvl w:val="0"/>
          <w:numId w:val="59"/>
        </w:numPr>
        <w:autoSpaceDE w:val="0"/>
        <w:autoSpaceDN w:val="0"/>
        <w:adjustRightInd w:val="0"/>
        <w:spacing w:after="120" w:line="276" w:lineRule="auto"/>
        <w:jc w:val="both"/>
        <w:rPr>
          <w:rFonts w:eastAsia="OpenSans" w:cstheme="minorHAnsi"/>
          <w:b/>
        </w:rPr>
      </w:pPr>
      <w:r w:rsidRPr="00F539F0">
        <w:rPr>
          <w:rFonts w:eastAsia="OpenSans" w:cstheme="minorHAnsi"/>
        </w:rPr>
        <w:t xml:space="preserve">dwa projekty pozakonkursowe realizowane w ramach Poddziałania 5.2.4 Strategii ZIT BOF finansowane z POIiŚ – komplementarne z projektami z </w:t>
      </w:r>
      <w:r w:rsidR="00A93A97">
        <w:rPr>
          <w:rFonts w:eastAsia="OpenSans" w:cstheme="minorHAnsi"/>
        </w:rPr>
        <w:t>P</w:t>
      </w:r>
      <w:r w:rsidRPr="00F539F0">
        <w:rPr>
          <w:rFonts w:eastAsia="OpenSans" w:cstheme="minorHAnsi"/>
        </w:rPr>
        <w:t>oddziałania 5.2.5 Strategii ZIT BOF finansowanymi z RPOWP</w:t>
      </w:r>
      <w:r w:rsidR="00DD7D03">
        <w:rPr>
          <w:rFonts w:eastAsia="OpenSans" w:cstheme="minorHAnsi"/>
        </w:rPr>
        <w:t xml:space="preserve"> 2014-202</w:t>
      </w:r>
      <w:r w:rsidR="009722D7">
        <w:rPr>
          <w:rFonts w:eastAsia="OpenSans" w:cstheme="minorHAnsi"/>
        </w:rPr>
        <w:t>0</w:t>
      </w:r>
      <w:r w:rsidRPr="00F539F0">
        <w:rPr>
          <w:rFonts w:eastAsia="OpenSans" w:cstheme="minorHAnsi"/>
        </w:rPr>
        <w:t>;</w:t>
      </w:r>
    </w:p>
    <w:p w14:paraId="101CF5D3" w14:textId="69B896AD" w:rsidR="007D14EB" w:rsidRPr="00F539F0" w:rsidRDefault="007D14EB" w:rsidP="00F539F0">
      <w:pPr>
        <w:numPr>
          <w:ilvl w:val="0"/>
          <w:numId w:val="59"/>
        </w:numPr>
        <w:autoSpaceDE w:val="0"/>
        <w:autoSpaceDN w:val="0"/>
        <w:adjustRightInd w:val="0"/>
        <w:spacing w:after="120" w:line="276" w:lineRule="auto"/>
        <w:jc w:val="both"/>
        <w:rPr>
          <w:rFonts w:eastAsia="OpenSans" w:cstheme="minorHAnsi"/>
          <w:b/>
        </w:rPr>
      </w:pPr>
      <w:r w:rsidRPr="00F539F0">
        <w:rPr>
          <w:rFonts w:eastAsia="OpenSans" w:cstheme="minorHAnsi"/>
        </w:rPr>
        <w:t xml:space="preserve">trzy projekty pozakonkursowe realizowane w ramach Poddziałania 5.1.2 Strategii ZIT BOF finansowane z POPW – komplementarne z projektami z </w:t>
      </w:r>
      <w:r w:rsidR="00A93A97">
        <w:rPr>
          <w:rFonts w:eastAsia="OpenSans" w:cstheme="minorHAnsi"/>
        </w:rPr>
        <w:t>P</w:t>
      </w:r>
      <w:r w:rsidRPr="00F539F0">
        <w:rPr>
          <w:rFonts w:eastAsia="OpenSans" w:cstheme="minorHAnsi"/>
        </w:rPr>
        <w:t>oddziałania 5.1.1. Strategii ZIT BOF finansowanymi z RPOWP</w:t>
      </w:r>
      <w:r w:rsidR="00DD7D03">
        <w:rPr>
          <w:rFonts w:eastAsia="OpenSans" w:cstheme="minorHAnsi"/>
        </w:rPr>
        <w:t xml:space="preserve"> 2014-2020</w:t>
      </w:r>
      <w:r w:rsidRPr="00F539F0">
        <w:rPr>
          <w:rFonts w:eastAsia="OpenSans" w:cstheme="minorHAnsi"/>
        </w:rPr>
        <w:t xml:space="preserve">. </w:t>
      </w:r>
    </w:p>
    <w:p w14:paraId="2C94066E" w14:textId="6F614264" w:rsidR="00A93A97" w:rsidRDefault="00A93A97" w:rsidP="004C5921">
      <w:pPr>
        <w:spacing w:after="120" w:line="276" w:lineRule="auto"/>
        <w:jc w:val="both"/>
        <w:rPr>
          <w:rFonts w:cstheme="minorHAnsi"/>
        </w:rPr>
      </w:pPr>
      <w:r w:rsidRPr="00A93A97">
        <w:rPr>
          <w:rFonts w:cstheme="minorHAnsi"/>
        </w:rPr>
        <w:t xml:space="preserve">W ramach alokacji dedykowanej ZIT BOF z RPOWP </w:t>
      </w:r>
      <w:r w:rsidR="00DD7D03">
        <w:rPr>
          <w:rFonts w:cstheme="minorHAnsi"/>
        </w:rPr>
        <w:t>2014-202</w:t>
      </w:r>
      <w:r w:rsidR="009722D7">
        <w:rPr>
          <w:rFonts w:cstheme="minorHAnsi"/>
        </w:rPr>
        <w:t>0</w:t>
      </w:r>
      <w:r w:rsidR="00DD7D03">
        <w:rPr>
          <w:rFonts w:cstheme="minorHAnsi"/>
        </w:rPr>
        <w:t xml:space="preserve"> </w:t>
      </w:r>
      <w:r w:rsidRPr="00A93A97">
        <w:rPr>
          <w:rFonts w:cstheme="minorHAnsi"/>
        </w:rPr>
        <w:t xml:space="preserve">wybór projektów przewidzianych do realizacji odbywa się w trybie konkursowym i pozakonkursowym. W trakcie opracowywania </w:t>
      </w:r>
      <w:r w:rsidRPr="00DD7D03">
        <w:rPr>
          <w:rFonts w:cstheme="minorHAnsi"/>
          <w:i/>
        </w:rPr>
        <w:t>Strategii ZIT BOF</w:t>
      </w:r>
      <w:r w:rsidRPr="00A93A97">
        <w:rPr>
          <w:rFonts w:cstheme="minorHAnsi"/>
        </w:rPr>
        <w:t xml:space="preserve"> na podstawie zapisów RPOWP </w:t>
      </w:r>
      <w:r w:rsidR="00DD7D03">
        <w:rPr>
          <w:rFonts w:cstheme="minorHAnsi"/>
        </w:rPr>
        <w:t xml:space="preserve">2014-2020 </w:t>
      </w:r>
      <w:r w:rsidRPr="00A93A97">
        <w:rPr>
          <w:rFonts w:cstheme="minorHAnsi"/>
        </w:rPr>
        <w:t>dokonano uszczegółowienia odnośnie trybu wyboru projektów dla każdego z Priorytetów Inwestycyjnych realizowanych za pomocą instrumentu ZIT.</w:t>
      </w:r>
    </w:p>
    <w:p w14:paraId="4A4063AA" w14:textId="0568BF55" w:rsidR="00E2168D" w:rsidRPr="00800BEA" w:rsidRDefault="007619AF" w:rsidP="00DD7D03">
      <w:pPr>
        <w:pStyle w:val="Tekstkomentarza"/>
        <w:spacing w:after="120" w:line="276" w:lineRule="auto"/>
        <w:jc w:val="both"/>
        <w:rPr>
          <w:sz w:val="22"/>
          <w:szCs w:val="22"/>
        </w:rPr>
      </w:pPr>
      <w:r w:rsidRPr="00800BEA">
        <w:rPr>
          <w:rFonts w:cstheme="minorHAnsi"/>
          <w:sz w:val="22"/>
          <w:szCs w:val="22"/>
        </w:rPr>
        <w:t xml:space="preserve">W </w:t>
      </w:r>
      <w:r w:rsidR="007D14EB" w:rsidRPr="00800BEA">
        <w:rPr>
          <w:rFonts w:cstheme="minorHAnsi"/>
          <w:sz w:val="22"/>
          <w:szCs w:val="22"/>
        </w:rPr>
        <w:t>ramach instrumentu ZIT w województwie podlaskim, projekt</w:t>
      </w:r>
      <w:r w:rsidRPr="00800BEA">
        <w:rPr>
          <w:rFonts w:cstheme="minorHAnsi"/>
          <w:sz w:val="22"/>
          <w:szCs w:val="22"/>
        </w:rPr>
        <w:t>y</w:t>
      </w:r>
      <w:r w:rsidR="007D14EB" w:rsidRPr="00800BEA">
        <w:rPr>
          <w:rFonts w:cstheme="minorHAnsi"/>
          <w:sz w:val="22"/>
          <w:szCs w:val="22"/>
        </w:rPr>
        <w:t xml:space="preserve"> realizowan</w:t>
      </w:r>
      <w:r w:rsidRPr="00800BEA">
        <w:rPr>
          <w:rFonts w:cstheme="minorHAnsi"/>
          <w:sz w:val="22"/>
          <w:szCs w:val="22"/>
        </w:rPr>
        <w:t>e</w:t>
      </w:r>
      <w:r w:rsidR="007D14EB" w:rsidRPr="00800BEA">
        <w:rPr>
          <w:rFonts w:cstheme="minorHAnsi"/>
          <w:sz w:val="22"/>
          <w:szCs w:val="22"/>
        </w:rPr>
        <w:t xml:space="preserve"> </w:t>
      </w:r>
      <w:r w:rsidRPr="00800BEA">
        <w:rPr>
          <w:rFonts w:cstheme="minorHAnsi"/>
          <w:sz w:val="22"/>
          <w:szCs w:val="22"/>
        </w:rPr>
        <w:t xml:space="preserve">są w trybie </w:t>
      </w:r>
      <w:r w:rsidR="00C91ECA" w:rsidRPr="00800BEA">
        <w:rPr>
          <w:rFonts w:cstheme="minorHAnsi"/>
          <w:sz w:val="22"/>
          <w:szCs w:val="22"/>
        </w:rPr>
        <w:t>konkursow</w:t>
      </w:r>
      <w:r w:rsidRPr="00800BEA">
        <w:rPr>
          <w:rFonts w:cstheme="minorHAnsi"/>
          <w:sz w:val="22"/>
          <w:szCs w:val="22"/>
        </w:rPr>
        <w:t>ym</w:t>
      </w:r>
      <w:r w:rsidR="00C91ECA" w:rsidRPr="00800BEA">
        <w:rPr>
          <w:rFonts w:cstheme="minorHAnsi"/>
          <w:sz w:val="22"/>
          <w:szCs w:val="22"/>
        </w:rPr>
        <w:t xml:space="preserve"> i </w:t>
      </w:r>
      <w:r w:rsidR="007D34C6" w:rsidRPr="00800BEA">
        <w:rPr>
          <w:rFonts w:cstheme="minorHAnsi"/>
          <w:sz w:val="22"/>
          <w:szCs w:val="22"/>
        </w:rPr>
        <w:t>pozakonkursow</w:t>
      </w:r>
      <w:r w:rsidRPr="00800BEA">
        <w:rPr>
          <w:rFonts w:cstheme="minorHAnsi"/>
          <w:sz w:val="22"/>
          <w:szCs w:val="22"/>
        </w:rPr>
        <w:t>ym</w:t>
      </w:r>
      <w:r w:rsidR="00C91ECA" w:rsidRPr="00800BEA">
        <w:rPr>
          <w:rFonts w:cstheme="minorHAnsi"/>
          <w:sz w:val="22"/>
          <w:szCs w:val="22"/>
        </w:rPr>
        <w:t>.</w:t>
      </w:r>
      <w:r w:rsidR="004C5921" w:rsidRPr="00800BEA">
        <w:rPr>
          <w:rFonts w:cstheme="minorHAnsi"/>
          <w:sz w:val="22"/>
          <w:szCs w:val="22"/>
        </w:rPr>
        <w:t xml:space="preserve"> </w:t>
      </w:r>
      <w:r w:rsidR="00E2168D" w:rsidRPr="00800BEA">
        <w:rPr>
          <w:rFonts w:cstheme="minorHAnsi"/>
          <w:sz w:val="22"/>
          <w:szCs w:val="22"/>
        </w:rPr>
        <w:t>Do zintensyfikowania zintegrowanego podejścia terytorialnego na obszarze BOF przyczyniają się działania we wdrażaniu:</w:t>
      </w:r>
    </w:p>
    <w:p w14:paraId="4C4DEFDB" w14:textId="119EA437" w:rsidR="007D14EB" w:rsidRPr="00AD0306" w:rsidRDefault="00A93A97" w:rsidP="00DD7D03">
      <w:pPr>
        <w:pStyle w:val="Akapitzlist"/>
        <w:numPr>
          <w:ilvl w:val="0"/>
          <w:numId w:val="69"/>
        </w:numPr>
        <w:spacing w:after="120" w:line="276" w:lineRule="auto"/>
        <w:ind w:left="714" w:hanging="357"/>
        <w:contextualSpacing w:val="0"/>
        <w:jc w:val="both"/>
        <w:rPr>
          <w:rFonts w:asciiTheme="minorHAnsi" w:hAnsiTheme="minorHAnsi" w:cstheme="minorHAnsi"/>
        </w:rPr>
      </w:pPr>
      <w:r w:rsidRPr="00AD0306">
        <w:rPr>
          <w:rFonts w:asciiTheme="minorHAnsi" w:hAnsiTheme="minorHAnsi" w:cstheme="minorHAnsi"/>
        </w:rPr>
        <w:t xml:space="preserve">projektów </w:t>
      </w:r>
      <w:r w:rsidR="007D14EB" w:rsidRPr="00AD0306">
        <w:rPr>
          <w:rFonts w:asciiTheme="minorHAnsi" w:hAnsiTheme="minorHAnsi" w:cstheme="minorHAnsi"/>
        </w:rPr>
        <w:t>zintegrowan</w:t>
      </w:r>
      <w:r w:rsidRPr="00AD0306">
        <w:rPr>
          <w:rFonts w:asciiTheme="minorHAnsi" w:hAnsiTheme="minorHAnsi" w:cstheme="minorHAnsi"/>
        </w:rPr>
        <w:t>ych</w:t>
      </w:r>
      <w:r w:rsidR="007D14EB" w:rsidRPr="00AD0306">
        <w:rPr>
          <w:rFonts w:asciiTheme="minorHAnsi" w:hAnsiTheme="minorHAnsi" w:cstheme="minorHAnsi"/>
        </w:rPr>
        <w:t xml:space="preserve"> funduszowo (EFS+EFRR)</w:t>
      </w:r>
      <w:r w:rsidR="004C5921" w:rsidRPr="00AD0306">
        <w:rPr>
          <w:rFonts w:asciiTheme="minorHAnsi" w:hAnsiTheme="minorHAnsi" w:cstheme="minorHAnsi"/>
        </w:rPr>
        <w:t>;</w:t>
      </w:r>
    </w:p>
    <w:p w14:paraId="64F790AE" w14:textId="3DBA8F43" w:rsidR="007D14EB" w:rsidRPr="00AD0306" w:rsidRDefault="00A93A97" w:rsidP="00DD7D03">
      <w:pPr>
        <w:numPr>
          <w:ilvl w:val="0"/>
          <w:numId w:val="69"/>
        </w:numPr>
        <w:spacing w:after="120" w:line="276" w:lineRule="auto"/>
        <w:ind w:left="714" w:hanging="357"/>
        <w:jc w:val="both"/>
        <w:rPr>
          <w:rFonts w:asciiTheme="minorHAnsi" w:hAnsiTheme="minorHAnsi" w:cstheme="minorHAnsi"/>
        </w:rPr>
      </w:pPr>
      <w:r w:rsidRPr="00AD0306">
        <w:rPr>
          <w:rFonts w:asciiTheme="minorHAnsi" w:hAnsiTheme="minorHAnsi" w:cstheme="minorHAnsi"/>
        </w:rPr>
        <w:t xml:space="preserve">projektów </w:t>
      </w:r>
      <w:r w:rsidR="007D14EB" w:rsidRPr="00AD0306">
        <w:rPr>
          <w:rFonts w:asciiTheme="minorHAnsi" w:hAnsiTheme="minorHAnsi" w:cstheme="minorHAnsi"/>
        </w:rPr>
        <w:t>zintegrowan</w:t>
      </w:r>
      <w:r w:rsidRPr="00AD0306">
        <w:rPr>
          <w:rFonts w:asciiTheme="minorHAnsi" w:hAnsiTheme="minorHAnsi" w:cstheme="minorHAnsi"/>
        </w:rPr>
        <w:t>ych</w:t>
      </w:r>
      <w:r w:rsidR="007D14EB" w:rsidRPr="00AD0306">
        <w:rPr>
          <w:rFonts w:asciiTheme="minorHAnsi" w:hAnsiTheme="minorHAnsi" w:cstheme="minorHAnsi"/>
        </w:rPr>
        <w:t xml:space="preserve"> funkcjonalnie (obejmujące</w:t>
      </w:r>
      <w:r w:rsidR="00AD1BC7" w:rsidRPr="00AD0306">
        <w:rPr>
          <w:rFonts w:asciiTheme="minorHAnsi" w:hAnsiTheme="minorHAnsi" w:cstheme="minorHAnsi"/>
        </w:rPr>
        <w:t>,</w:t>
      </w:r>
      <w:r w:rsidR="007D14EB" w:rsidRPr="00AD0306">
        <w:rPr>
          <w:rFonts w:asciiTheme="minorHAnsi" w:hAnsiTheme="minorHAnsi" w:cstheme="minorHAnsi"/>
        </w:rPr>
        <w:t xml:space="preserve"> co najmniej 2 priorytety w ramach jednego funduszu);</w:t>
      </w:r>
    </w:p>
    <w:p w14:paraId="0876412D" w14:textId="3CB3185D" w:rsidR="007D14EB" w:rsidRPr="00AD0306" w:rsidRDefault="00A93A97" w:rsidP="00DD7D03">
      <w:pPr>
        <w:numPr>
          <w:ilvl w:val="0"/>
          <w:numId w:val="69"/>
        </w:numPr>
        <w:spacing w:after="120" w:line="276" w:lineRule="auto"/>
        <w:ind w:left="714" w:hanging="357"/>
        <w:jc w:val="both"/>
        <w:rPr>
          <w:rFonts w:asciiTheme="minorHAnsi" w:hAnsiTheme="minorHAnsi" w:cstheme="minorHAnsi"/>
        </w:rPr>
      </w:pPr>
      <w:r w:rsidRPr="00AD0306">
        <w:rPr>
          <w:rFonts w:asciiTheme="minorHAnsi" w:hAnsiTheme="minorHAnsi" w:cstheme="minorHAnsi"/>
        </w:rPr>
        <w:t xml:space="preserve">projektów </w:t>
      </w:r>
      <w:r w:rsidR="007D14EB" w:rsidRPr="00AD0306">
        <w:rPr>
          <w:rFonts w:asciiTheme="minorHAnsi" w:hAnsiTheme="minorHAnsi" w:cstheme="minorHAnsi"/>
        </w:rPr>
        <w:t>zintegrowan</w:t>
      </w:r>
      <w:r w:rsidRPr="00AD0306">
        <w:rPr>
          <w:rFonts w:asciiTheme="minorHAnsi" w:hAnsiTheme="minorHAnsi" w:cstheme="minorHAnsi"/>
        </w:rPr>
        <w:t>ych</w:t>
      </w:r>
      <w:r w:rsidR="007D14EB" w:rsidRPr="00AD0306">
        <w:rPr>
          <w:rFonts w:asciiTheme="minorHAnsi" w:hAnsiTheme="minorHAnsi" w:cstheme="minorHAnsi"/>
        </w:rPr>
        <w:t xml:space="preserve"> przestrzennie</w:t>
      </w:r>
      <w:r w:rsidR="007A6EB8" w:rsidRPr="00AD0306">
        <w:rPr>
          <w:rFonts w:asciiTheme="minorHAnsi" w:hAnsiTheme="minorHAnsi" w:cstheme="minorHAnsi"/>
        </w:rPr>
        <w:t xml:space="preserve"> (</w:t>
      </w:r>
      <w:r w:rsidR="00E8179C">
        <w:rPr>
          <w:rFonts w:asciiTheme="minorHAnsi" w:hAnsiTheme="minorHAnsi" w:cstheme="minorHAnsi"/>
        </w:rPr>
        <w:t xml:space="preserve">np.: </w:t>
      </w:r>
      <w:r w:rsidR="00314852">
        <w:rPr>
          <w:rFonts w:asciiTheme="minorHAnsi" w:hAnsiTheme="minorHAnsi" w:cstheme="minorHAnsi"/>
        </w:rPr>
        <w:t>projekt partnerski</w:t>
      </w:r>
      <w:r w:rsidR="004049E9">
        <w:rPr>
          <w:rFonts w:asciiTheme="minorHAnsi" w:hAnsiTheme="minorHAnsi" w:cstheme="minorHAnsi"/>
        </w:rPr>
        <w:t>: „R</w:t>
      </w:r>
      <w:r w:rsidR="00314852">
        <w:rPr>
          <w:rFonts w:asciiTheme="minorHAnsi" w:hAnsiTheme="minorHAnsi" w:cstheme="minorHAnsi"/>
        </w:rPr>
        <w:t>ozwój niskoemisyjnego transportu zbior</w:t>
      </w:r>
      <w:r w:rsidR="004049E9">
        <w:rPr>
          <w:rFonts w:asciiTheme="minorHAnsi" w:hAnsiTheme="minorHAnsi" w:cstheme="minorHAnsi"/>
        </w:rPr>
        <w:t>o</w:t>
      </w:r>
      <w:r w:rsidR="00314852">
        <w:rPr>
          <w:rFonts w:asciiTheme="minorHAnsi" w:hAnsiTheme="minorHAnsi" w:cstheme="minorHAnsi"/>
        </w:rPr>
        <w:t xml:space="preserve">wego i </w:t>
      </w:r>
      <w:r w:rsidR="001E6B98">
        <w:rPr>
          <w:rFonts w:asciiTheme="minorHAnsi" w:hAnsiTheme="minorHAnsi" w:cstheme="minorHAnsi"/>
        </w:rPr>
        <w:t xml:space="preserve">rowerowego w </w:t>
      </w:r>
      <w:r w:rsidR="004049E9">
        <w:rPr>
          <w:rFonts w:asciiTheme="minorHAnsi" w:hAnsiTheme="minorHAnsi" w:cstheme="minorHAnsi"/>
        </w:rPr>
        <w:t>BOF”);</w:t>
      </w:r>
    </w:p>
    <w:p w14:paraId="649C944C" w14:textId="3BB9E598" w:rsidR="00A93A97" w:rsidRPr="00AD0306" w:rsidRDefault="00A93A97" w:rsidP="00DD7D03">
      <w:pPr>
        <w:numPr>
          <w:ilvl w:val="0"/>
          <w:numId w:val="69"/>
        </w:numPr>
        <w:spacing w:after="120" w:line="276" w:lineRule="auto"/>
        <w:ind w:left="714" w:hanging="357"/>
        <w:jc w:val="both"/>
        <w:rPr>
          <w:rFonts w:asciiTheme="minorHAnsi" w:hAnsiTheme="minorHAnsi" w:cstheme="minorHAnsi"/>
        </w:rPr>
      </w:pPr>
      <w:r w:rsidRPr="00AD0306">
        <w:rPr>
          <w:rFonts w:asciiTheme="minorHAnsi" w:hAnsiTheme="minorHAnsi" w:cstheme="minorHAnsi"/>
        </w:rPr>
        <w:t>projektów zintegrowanych podmiotowo</w:t>
      </w:r>
      <w:r w:rsidR="001F6BD8">
        <w:rPr>
          <w:rFonts w:asciiTheme="minorHAnsi" w:hAnsiTheme="minorHAnsi" w:cstheme="minorHAnsi"/>
        </w:rPr>
        <w:t xml:space="preserve"> (realizowan</w:t>
      </w:r>
      <w:r w:rsidR="004049E9">
        <w:rPr>
          <w:rFonts w:asciiTheme="minorHAnsi" w:hAnsiTheme="minorHAnsi" w:cstheme="minorHAnsi"/>
        </w:rPr>
        <w:t xml:space="preserve">ych </w:t>
      </w:r>
      <w:r w:rsidR="001F6BD8">
        <w:rPr>
          <w:rFonts w:asciiTheme="minorHAnsi" w:hAnsiTheme="minorHAnsi" w:cstheme="minorHAnsi"/>
        </w:rPr>
        <w:t xml:space="preserve">we współpracy </w:t>
      </w:r>
      <w:r w:rsidR="004049E9">
        <w:rPr>
          <w:rFonts w:asciiTheme="minorHAnsi" w:hAnsiTheme="minorHAnsi" w:cstheme="minorHAnsi"/>
        </w:rPr>
        <w:t>JST i NGO)</w:t>
      </w:r>
      <w:r w:rsidRPr="00AD0306">
        <w:rPr>
          <w:rFonts w:asciiTheme="minorHAnsi" w:hAnsiTheme="minorHAnsi" w:cstheme="minorHAnsi"/>
        </w:rPr>
        <w:t>.</w:t>
      </w:r>
    </w:p>
    <w:p w14:paraId="554F7228" w14:textId="77777777" w:rsidR="009A7FCC" w:rsidRPr="00A61E98" w:rsidRDefault="00FD34B9" w:rsidP="00DD7D03">
      <w:pPr>
        <w:pStyle w:val="Nagwek1"/>
        <w:rPr>
          <w:rStyle w:val="Nagwek1Znak"/>
          <w:b/>
          <w:smallCaps/>
        </w:rPr>
      </w:pPr>
      <w:r w:rsidRPr="00A61E98">
        <w:rPr>
          <w:rStyle w:val="Nagwek1Znak"/>
          <w:b/>
          <w:smallCaps/>
        </w:rPr>
        <w:t>CEL BADANIA, ZAKRES I PYTANIA EWALUACYJNE</w:t>
      </w:r>
    </w:p>
    <w:p w14:paraId="63DB40DF" w14:textId="723E519D" w:rsidR="0082515A" w:rsidRPr="00BD2375" w:rsidRDefault="001E6F06" w:rsidP="004C5921">
      <w:pPr>
        <w:pStyle w:val="Nagwek2"/>
        <w:rPr>
          <w:rStyle w:val="Odwoanieintensywne"/>
          <w:rFonts w:eastAsia="Calibri"/>
          <w:b/>
          <w:bCs w:val="0"/>
          <w:smallCaps w:val="0"/>
          <w:color w:val="auto"/>
          <w:spacing w:val="0"/>
        </w:rPr>
      </w:pPr>
      <w:r w:rsidRPr="00BD2375">
        <w:rPr>
          <w:rStyle w:val="Odwoanieintensywne"/>
          <w:b/>
          <w:bCs w:val="0"/>
          <w:smallCaps w:val="0"/>
          <w:color w:val="auto"/>
          <w:spacing w:val="0"/>
        </w:rPr>
        <w:t>2.1</w:t>
      </w:r>
      <w:r w:rsidR="00BF54AB">
        <w:rPr>
          <w:rStyle w:val="Odwoanieintensywne"/>
          <w:b/>
          <w:bCs w:val="0"/>
          <w:smallCaps w:val="0"/>
          <w:color w:val="auto"/>
          <w:spacing w:val="0"/>
        </w:rPr>
        <w:t>.</w:t>
      </w:r>
      <w:r w:rsidRPr="00BD2375">
        <w:rPr>
          <w:rStyle w:val="Odwoanieintensywne"/>
          <w:b/>
          <w:bCs w:val="0"/>
          <w:smallCaps w:val="0"/>
          <w:color w:val="auto"/>
          <w:spacing w:val="0"/>
        </w:rPr>
        <w:t xml:space="preserve"> </w:t>
      </w:r>
      <w:r w:rsidR="00306FC5" w:rsidRPr="00A61E98">
        <w:t>PRZEDMIOT BADANIA</w:t>
      </w:r>
    </w:p>
    <w:p w14:paraId="1726FF15" w14:textId="02809442" w:rsidR="004C5921" w:rsidRPr="004C5921" w:rsidRDefault="00F539F0" w:rsidP="00800BEA">
      <w:pPr>
        <w:spacing w:after="120" w:line="276" w:lineRule="auto"/>
        <w:jc w:val="both"/>
      </w:pPr>
      <w:r w:rsidRPr="003E669A">
        <w:rPr>
          <w:rFonts w:cstheme="minorHAnsi"/>
        </w:rPr>
        <w:t xml:space="preserve">Przedmiotem </w:t>
      </w:r>
      <w:r w:rsidR="004C5921">
        <w:rPr>
          <w:rFonts w:cstheme="minorHAnsi"/>
        </w:rPr>
        <w:t>badania jest</w:t>
      </w:r>
      <w:r w:rsidRPr="003E669A">
        <w:rPr>
          <w:rFonts w:cstheme="minorHAnsi"/>
        </w:rPr>
        <w:t xml:space="preserve"> instrument ZIT</w:t>
      </w:r>
      <w:r w:rsidR="00AD1BC7">
        <w:rPr>
          <w:rFonts w:cstheme="minorHAnsi"/>
        </w:rPr>
        <w:t xml:space="preserve"> </w:t>
      </w:r>
      <w:r w:rsidR="00A93A97">
        <w:rPr>
          <w:rFonts w:cstheme="minorHAnsi"/>
        </w:rPr>
        <w:t xml:space="preserve">realizowany na terenie Białostockiego Obszaru Funkcjonalnego. </w:t>
      </w:r>
      <w:r w:rsidR="004C5921" w:rsidRPr="003C31D6">
        <w:t>Badaniem powi</w:t>
      </w:r>
      <w:r w:rsidR="00AD1BC7">
        <w:t xml:space="preserve">nien </w:t>
      </w:r>
      <w:r w:rsidR="004C5921" w:rsidRPr="003C31D6">
        <w:t>zostać objęt</w:t>
      </w:r>
      <w:r w:rsidR="004C5921">
        <w:t>y taki zakres danych, który pozwoli na pełną realizacj</w:t>
      </w:r>
      <w:r w:rsidR="00AD1BC7">
        <w:t>ę</w:t>
      </w:r>
      <w:r w:rsidR="004C5921">
        <w:t xml:space="preserve"> celów badania. Wykonawca zaproponuje i uzasadni w ofercie zakres danych do przeanalizowania w badaniu, który pozwoli na udzielenie odpowiedzi na wszystkie pytania badawcze, a tym samym </w:t>
      </w:r>
      <w:r w:rsidR="006A0E5F">
        <w:t xml:space="preserve">na </w:t>
      </w:r>
      <w:r w:rsidR="004C5921">
        <w:t>realizację celów badania.</w:t>
      </w:r>
    </w:p>
    <w:p w14:paraId="2694A2EE" w14:textId="77777777" w:rsidR="00AD14EC" w:rsidRPr="003F3AEE" w:rsidRDefault="00AD14EC" w:rsidP="004C5921">
      <w:pPr>
        <w:pStyle w:val="Nagwek2"/>
        <w:rPr>
          <w:rStyle w:val="Odwoanieintensywne"/>
          <w:caps w:val="0"/>
          <w:smallCaps w:val="0"/>
          <w:color w:val="auto"/>
        </w:rPr>
      </w:pPr>
      <w:r>
        <w:rPr>
          <w:rStyle w:val="Odwoanieintensywne"/>
          <w:b/>
          <w:caps w:val="0"/>
          <w:smallCaps w:val="0"/>
          <w:color w:val="auto"/>
        </w:rPr>
        <w:t>2.2.</w:t>
      </w:r>
      <w:r w:rsidRPr="003F3AEE">
        <w:rPr>
          <w:rStyle w:val="Odwoanieintensywne"/>
          <w:b/>
          <w:caps w:val="0"/>
          <w:smallCaps w:val="0"/>
          <w:color w:val="auto"/>
        </w:rPr>
        <w:t xml:space="preserve"> KRYTERIA EWALUACYJNE</w:t>
      </w:r>
    </w:p>
    <w:p w14:paraId="2F3B5130" w14:textId="7605D91F" w:rsidR="00AD14EC" w:rsidRDefault="00F539F0" w:rsidP="00AD14EC">
      <w:pPr>
        <w:pStyle w:val="Legenda"/>
        <w:jc w:val="both"/>
        <w:rPr>
          <w:b w:val="0"/>
          <w:bCs w:val="0"/>
          <w:iCs/>
          <w:color w:val="auto"/>
          <w:sz w:val="22"/>
          <w:szCs w:val="22"/>
        </w:rPr>
      </w:pPr>
      <w:r>
        <w:rPr>
          <w:b w:val="0"/>
          <w:bCs w:val="0"/>
          <w:iCs/>
          <w:color w:val="auto"/>
          <w:sz w:val="22"/>
          <w:szCs w:val="22"/>
        </w:rPr>
        <w:t>W</w:t>
      </w:r>
      <w:r w:rsidR="00AD14EC" w:rsidRPr="00C52049">
        <w:rPr>
          <w:b w:val="0"/>
          <w:bCs w:val="0"/>
          <w:iCs/>
          <w:color w:val="auto"/>
          <w:sz w:val="22"/>
          <w:szCs w:val="22"/>
        </w:rPr>
        <w:t xml:space="preserve"> badaniu </w:t>
      </w:r>
      <w:r>
        <w:rPr>
          <w:b w:val="0"/>
          <w:bCs w:val="0"/>
          <w:iCs/>
          <w:color w:val="auto"/>
          <w:sz w:val="22"/>
          <w:szCs w:val="22"/>
        </w:rPr>
        <w:t xml:space="preserve">powinny zostać </w:t>
      </w:r>
      <w:r w:rsidR="00AD14EC" w:rsidRPr="00C52049">
        <w:rPr>
          <w:b w:val="0"/>
          <w:bCs w:val="0"/>
          <w:iCs/>
          <w:color w:val="auto"/>
          <w:sz w:val="22"/>
          <w:szCs w:val="22"/>
        </w:rPr>
        <w:t>uwzględnione</w:t>
      </w:r>
      <w:r w:rsidR="00AD14EC">
        <w:rPr>
          <w:b w:val="0"/>
          <w:bCs w:val="0"/>
          <w:iCs/>
          <w:color w:val="auto"/>
          <w:sz w:val="22"/>
          <w:szCs w:val="22"/>
        </w:rPr>
        <w:t xml:space="preserve"> kryteria ewaluacyjne przedstawione </w:t>
      </w:r>
      <w:r w:rsidR="00AD14EC" w:rsidRPr="00637B3F">
        <w:rPr>
          <w:b w:val="0"/>
          <w:bCs w:val="0"/>
          <w:iCs/>
          <w:color w:val="auto"/>
          <w:sz w:val="22"/>
          <w:szCs w:val="22"/>
        </w:rPr>
        <w:t>w </w:t>
      </w:r>
      <w:r w:rsidR="006A0E5F">
        <w:rPr>
          <w:b w:val="0"/>
          <w:bCs w:val="0"/>
          <w:iCs/>
          <w:color w:val="auto"/>
          <w:sz w:val="22"/>
          <w:szCs w:val="22"/>
        </w:rPr>
        <w:t xml:space="preserve">tabeli </w:t>
      </w:r>
      <w:r w:rsidR="004C5921">
        <w:rPr>
          <w:b w:val="0"/>
          <w:bCs w:val="0"/>
          <w:iCs/>
          <w:color w:val="auto"/>
          <w:sz w:val="22"/>
          <w:szCs w:val="22"/>
        </w:rPr>
        <w:t>2</w:t>
      </w:r>
      <w:r w:rsidR="00AD14EC" w:rsidRPr="00F41A0C">
        <w:rPr>
          <w:b w:val="0"/>
          <w:bCs w:val="0"/>
          <w:iCs/>
          <w:color w:val="auto"/>
          <w:sz w:val="22"/>
          <w:szCs w:val="22"/>
        </w:rPr>
        <w:t>.</w:t>
      </w:r>
      <w:r w:rsidR="00EF5EE3">
        <w:rPr>
          <w:b w:val="0"/>
          <w:bCs w:val="0"/>
          <w:iCs/>
          <w:color w:val="auto"/>
          <w:sz w:val="22"/>
          <w:szCs w:val="22"/>
        </w:rPr>
        <w:t xml:space="preserve"> </w:t>
      </w:r>
    </w:p>
    <w:p w14:paraId="2DAB072E" w14:textId="77777777" w:rsidR="00DD7D03" w:rsidRDefault="00DD7D03" w:rsidP="00AD14EC">
      <w:pPr>
        <w:pStyle w:val="Legenda"/>
        <w:rPr>
          <w:bCs w:val="0"/>
          <w:color w:val="auto"/>
          <w:sz w:val="22"/>
          <w:szCs w:val="22"/>
        </w:rPr>
      </w:pPr>
      <w:bookmarkStart w:id="1" w:name="_Ref25578969"/>
    </w:p>
    <w:p w14:paraId="153F2CDB" w14:textId="77777777" w:rsidR="00DD7D03" w:rsidRDefault="00DD7D03" w:rsidP="00AD14EC">
      <w:pPr>
        <w:pStyle w:val="Legenda"/>
        <w:rPr>
          <w:bCs w:val="0"/>
          <w:color w:val="auto"/>
          <w:sz w:val="22"/>
          <w:szCs w:val="22"/>
        </w:rPr>
      </w:pPr>
    </w:p>
    <w:p w14:paraId="33A8896D" w14:textId="77777777" w:rsidR="00DD7D03" w:rsidRDefault="00DD7D03" w:rsidP="00AD14EC">
      <w:pPr>
        <w:pStyle w:val="Legenda"/>
        <w:rPr>
          <w:bCs w:val="0"/>
          <w:color w:val="auto"/>
          <w:sz w:val="22"/>
          <w:szCs w:val="22"/>
        </w:rPr>
      </w:pPr>
    </w:p>
    <w:p w14:paraId="11A67848" w14:textId="5847C7E0" w:rsidR="00AD14EC" w:rsidRPr="00637B3F" w:rsidRDefault="003C4E2C" w:rsidP="00AD14EC">
      <w:pPr>
        <w:pStyle w:val="Legenda"/>
        <w:rPr>
          <w:bCs w:val="0"/>
          <w:color w:val="auto"/>
          <w:sz w:val="22"/>
          <w:szCs w:val="22"/>
        </w:rPr>
      </w:pPr>
      <w:r w:rsidRPr="003C4E2C">
        <w:rPr>
          <w:bCs w:val="0"/>
          <w:color w:val="auto"/>
          <w:sz w:val="22"/>
          <w:szCs w:val="22"/>
        </w:rPr>
        <w:t xml:space="preserve">Tabela </w:t>
      </w:r>
      <w:bookmarkEnd w:id="1"/>
      <w:r w:rsidR="004C5921">
        <w:rPr>
          <w:bCs w:val="0"/>
          <w:color w:val="auto"/>
          <w:sz w:val="22"/>
          <w:szCs w:val="22"/>
        </w:rPr>
        <w:t>2</w:t>
      </w:r>
      <w:r>
        <w:rPr>
          <w:bCs w:val="0"/>
          <w:color w:val="auto"/>
          <w:sz w:val="22"/>
          <w:szCs w:val="22"/>
        </w:rPr>
        <w:t>.</w:t>
      </w:r>
      <w:r w:rsidR="00AD14EC" w:rsidRPr="00C52049">
        <w:rPr>
          <w:bCs w:val="0"/>
          <w:color w:val="auto"/>
          <w:sz w:val="22"/>
          <w:szCs w:val="22"/>
        </w:rPr>
        <w:t xml:space="preserve"> </w:t>
      </w:r>
      <w:r w:rsidR="00AD14EC">
        <w:rPr>
          <w:bCs w:val="0"/>
          <w:color w:val="auto"/>
          <w:sz w:val="22"/>
          <w:szCs w:val="22"/>
        </w:rPr>
        <w:t>Kryteria ewaluacyjne</w:t>
      </w:r>
    </w:p>
    <w:tbl>
      <w:tblPr>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ayout w:type="fixed"/>
        <w:tblLook w:val="04A0" w:firstRow="1" w:lastRow="0" w:firstColumn="1" w:lastColumn="0" w:noHBand="0" w:noVBand="1"/>
      </w:tblPr>
      <w:tblGrid>
        <w:gridCol w:w="1403"/>
        <w:gridCol w:w="7639"/>
      </w:tblGrid>
      <w:tr w:rsidR="00AD14EC" w:rsidRPr="00AE4728" w14:paraId="32EA0CFD" w14:textId="77777777" w:rsidTr="002E0D28">
        <w:trPr>
          <w:cantSplit/>
          <w:trHeight w:val="389"/>
          <w:tblHeader/>
          <w:jc w:val="center"/>
        </w:trPr>
        <w:tc>
          <w:tcPr>
            <w:tcW w:w="776" w:type="pct"/>
            <w:shd w:val="clear" w:color="auto" w:fill="EEECE1"/>
            <w:vAlign w:val="center"/>
          </w:tcPr>
          <w:p w14:paraId="3A610D77" w14:textId="77777777" w:rsidR="00AD14EC" w:rsidRPr="00AE4728" w:rsidRDefault="00AD14EC" w:rsidP="00151266">
            <w:pPr>
              <w:spacing w:after="0" w:line="240" w:lineRule="auto"/>
              <w:jc w:val="center"/>
              <w:rPr>
                <w:rFonts w:eastAsia="Times New Roman" w:cs="Arial"/>
                <w:b/>
                <w:lang w:eastAsia="pl-PL"/>
              </w:rPr>
            </w:pPr>
            <w:r w:rsidRPr="00AE4728">
              <w:rPr>
                <w:rFonts w:eastAsia="Times New Roman" w:cs="Arial"/>
                <w:b/>
                <w:lang w:eastAsia="pl-PL"/>
              </w:rPr>
              <w:t>Kryterium</w:t>
            </w:r>
          </w:p>
        </w:tc>
        <w:tc>
          <w:tcPr>
            <w:tcW w:w="4224" w:type="pct"/>
            <w:shd w:val="clear" w:color="auto" w:fill="EEECE1"/>
            <w:vAlign w:val="center"/>
          </w:tcPr>
          <w:p w14:paraId="384E679F" w14:textId="77777777" w:rsidR="00AD14EC" w:rsidRPr="00AE4728" w:rsidRDefault="00AD14EC" w:rsidP="00151266">
            <w:pPr>
              <w:spacing w:after="0" w:line="240" w:lineRule="auto"/>
              <w:jc w:val="center"/>
              <w:rPr>
                <w:rFonts w:eastAsia="Times New Roman" w:cs="Arial"/>
                <w:b/>
                <w:lang w:eastAsia="pl-PL"/>
              </w:rPr>
            </w:pPr>
            <w:r w:rsidRPr="00AE4728">
              <w:rPr>
                <w:rFonts w:eastAsia="Times New Roman" w:cs="Arial"/>
                <w:b/>
                <w:lang w:eastAsia="pl-PL"/>
              </w:rPr>
              <w:t>Opis</w:t>
            </w:r>
          </w:p>
        </w:tc>
      </w:tr>
      <w:tr w:rsidR="007D14EB" w:rsidRPr="00C52049" w14:paraId="5BE8D68C" w14:textId="77777777" w:rsidTr="002E0D28">
        <w:trPr>
          <w:jc w:val="center"/>
        </w:trPr>
        <w:tc>
          <w:tcPr>
            <w:tcW w:w="776" w:type="pct"/>
            <w:vAlign w:val="center"/>
          </w:tcPr>
          <w:p w14:paraId="09BF1960" w14:textId="2EEA5470" w:rsidR="007D14EB" w:rsidRPr="007B4BF9" w:rsidRDefault="006A0E5F" w:rsidP="002E0D28">
            <w:pPr>
              <w:spacing w:after="0" w:line="240" w:lineRule="auto"/>
              <w:jc w:val="center"/>
              <w:rPr>
                <w:rFonts w:eastAsia="Times New Roman" w:cs="Arial"/>
                <w:b/>
                <w:lang w:eastAsia="pl-PL"/>
              </w:rPr>
            </w:pPr>
            <w:r>
              <w:rPr>
                <w:rFonts w:eastAsia="Times New Roman" w:cs="Arial"/>
                <w:b/>
                <w:lang w:eastAsia="pl-PL"/>
              </w:rPr>
              <w:t>Użyteczność</w:t>
            </w:r>
          </w:p>
        </w:tc>
        <w:tc>
          <w:tcPr>
            <w:tcW w:w="4224" w:type="pct"/>
            <w:vAlign w:val="center"/>
          </w:tcPr>
          <w:p w14:paraId="033D2609" w14:textId="55380E20" w:rsidR="007D14EB" w:rsidRDefault="007D14EB" w:rsidP="007D14EB">
            <w:pPr>
              <w:spacing w:after="0" w:line="276" w:lineRule="auto"/>
              <w:jc w:val="both"/>
              <w:rPr>
                <w:rFonts w:eastAsia="Times New Roman" w:cs="Arial"/>
                <w:lang w:eastAsia="pl-PL"/>
              </w:rPr>
            </w:pPr>
            <w:r>
              <w:rPr>
                <w:rFonts w:eastAsia="Times New Roman" w:cs="Arial"/>
                <w:lang w:eastAsia="pl-PL"/>
              </w:rPr>
              <w:t>P</w:t>
            </w:r>
            <w:r w:rsidR="002E0D28">
              <w:rPr>
                <w:rFonts w:eastAsia="Times New Roman" w:cs="Arial"/>
                <w:lang w:eastAsia="pl-PL"/>
              </w:rPr>
              <w:t>ozwali</w:t>
            </w:r>
            <w:r w:rsidRPr="00C52049">
              <w:rPr>
                <w:rFonts w:eastAsia="Times New Roman" w:cs="Arial"/>
                <w:lang w:eastAsia="pl-PL"/>
              </w:rPr>
              <w:t xml:space="preserve"> ocenić</w:t>
            </w:r>
            <w:r>
              <w:rPr>
                <w:rFonts w:eastAsia="Times New Roman" w:cs="Arial"/>
                <w:lang w:eastAsia="pl-PL"/>
              </w:rPr>
              <w:t>,</w:t>
            </w:r>
            <w:r w:rsidRPr="00C52049">
              <w:rPr>
                <w:rFonts w:eastAsia="Times New Roman" w:cs="Arial"/>
                <w:lang w:eastAsia="pl-PL"/>
              </w:rPr>
              <w:t xml:space="preserve"> w jakim stopniu działania podejmowane w odniesieniu do systemu zarządzania i wdrażania</w:t>
            </w:r>
            <w:r w:rsidR="004C5921">
              <w:rPr>
                <w:rFonts w:eastAsia="Times New Roman" w:cs="Arial"/>
                <w:lang w:eastAsia="pl-PL"/>
              </w:rPr>
              <w:t xml:space="preserve"> ZIT BOF</w:t>
            </w:r>
            <w:r w:rsidRPr="00C52049">
              <w:rPr>
                <w:rFonts w:eastAsia="Times New Roman" w:cs="Arial"/>
                <w:lang w:eastAsia="pl-PL"/>
              </w:rPr>
              <w:t xml:space="preserve"> </w:t>
            </w:r>
            <w:r w:rsidRPr="00944580">
              <w:rPr>
                <w:rFonts w:eastAsia="Times New Roman" w:cs="Arial"/>
                <w:lang w:eastAsia="pl-PL"/>
              </w:rPr>
              <w:t>oraz realizowane wsparcie okazał</w:t>
            </w:r>
            <w:r>
              <w:rPr>
                <w:rFonts w:eastAsia="Times New Roman" w:cs="Arial"/>
                <w:lang w:eastAsia="pl-PL"/>
              </w:rPr>
              <w:t>y</w:t>
            </w:r>
            <w:r w:rsidRPr="00944580">
              <w:rPr>
                <w:rFonts w:eastAsia="Times New Roman" w:cs="Arial"/>
                <w:lang w:eastAsia="pl-PL"/>
              </w:rPr>
              <w:t xml:space="preserve"> się zgodne z potrzebami odbiorców tych działań.</w:t>
            </w:r>
          </w:p>
        </w:tc>
      </w:tr>
      <w:tr w:rsidR="007D14EB" w:rsidRPr="00C52049" w14:paraId="37B1772E" w14:textId="77777777" w:rsidTr="002E0D28">
        <w:trPr>
          <w:jc w:val="center"/>
        </w:trPr>
        <w:tc>
          <w:tcPr>
            <w:tcW w:w="776" w:type="pct"/>
            <w:vAlign w:val="center"/>
          </w:tcPr>
          <w:p w14:paraId="580111A9" w14:textId="77777777" w:rsidR="007D14EB" w:rsidRPr="007B4BF9" w:rsidRDefault="007D14EB" w:rsidP="002E0D28">
            <w:pPr>
              <w:spacing w:after="0" w:line="240" w:lineRule="auto"/>
              <w:jc w:val="center"/>
              <w:rPr>
                <w:rFonts w:eastAsia="Times New Roman" w:cs="Arial"/>
                <w:b/>
                <w:lang w:eastAsia="pl-PL"/>
              </w:rPr>
            </w:pPr>
            <w:r w:rsidRPr="007B4BF9">
              <w:rPr>
                <w:rFonts w:eastAsia="Times New Roman" w:cs="Arial"/>
                <w:b/>
                <w:lang w:eastAsia="pl-PL"/>
              </w:rPr>
              <w:t>Skuteczność</w:t>
            </w:r>
          </w:p>
        </w:tc>
        <w:tc>
          <w:tcPr>
            <w:tcW w:w="4224" w:type="pct"/>
            <w:vAlign w:val="center"/>
          </w:tcPr>
          <w:p w14:paraId="3C0F72BC" w14:textId="1F1D29FD" w:rsidR="007D14EB" w:rsidRPr="00C52049" w:rsidRDefault="00A93A97" w:rsidP="004F5CB1">
            <w:pPr>
              <w:spacing w:after="0" w:line="276" w:lineRule="auto"/>
              <w:jc w:val="both"/>
              <w:rPr>
                <w:rFonts w:eastAsia="Times New Roman" w:cs="Arial"/>
                <w:lang w:eastAsia="pl-PL"/>
              </w:rPr>
            </w:pPr>
            <w:r>
              <w:t>P</w:t>
            </w:r>
            <w:r w:rsidR="00627A19" w:rsidRPr="003C31D6">
              <w:t>ozwoli ocenić wstępne efekty w kontekście realizacji zakładanych celów (czy osiągnięto to, co zaplanowano), skuteczność użytych metod, instytucji oraz wpływ czynników zewnętrznych na uzyskane, wstępne efekty.</w:t>
            </w:r>
            <w:r w:rsidR="00627A19">
              <w:t xml:space="preserve"> </w:t>
            </w:r>
            <w:r w:rsidR="007D14EB">
              <w:rPr>
                <w:rFonts w:eastAsia="Times New Roman" w:cs="Arial"/>
                <w:lang w:eastAsia="pl-PL"/>
              </w:rPr>
              <w:t>P</w:t>
            </w:r>
            <w:r w:rsidR="00627A19">
              <w:rPr>
                <w:rFonts w:eastAsia="Times New Roman" w:cs="Arial"/>
                <w:lang w:eastAsia="pl-PL"/>
              </w:rPr>
              <w:t>ozwoli</w:t>
            </w:r>
            <w:r w:rsidR="007D14EB" w:rsidRPr="00C52049">
              <w:rPr>
                <w:rFonts w:eastAsia="Times New Roman" w:cs="Arial"/>
                <w:lang w:eastAsia="pl-PL"/>
              </w:rPr>
              <w:t xml:space="preserve"> ocenić na ile przyjęte rozwiązania </w:t>
            </w:r>
            <w:r w:rsidR="004F5CB1">
              <w:rPr>
                <w:rFonts w:eastAsia="Times New Roman" w:cs="Arial"/>
                <w:lang w:eastAsia="pl-PL"/>
              </w:rPr>
              <w:t>w ramach mechanizmu ZIT BOF wpłynęły na osiągnięcie zakładanych celów.</w:t>
            </w:r>
          </w:p>
        </w:tc>
      </w:tr>
      <w:tr w:rsidR="007D14EB" w:rsidRPr="00C52049" w14:paraId="0831811D" w14:textId="77777777" w:rsidTr="002E0D28">
        <w:trPr>
          <w:jc w:val="center"/>
        </w:trPr>
        <w:tc>
          <w:tcPr>
            <w:tcW w:w="776" w:type="pct"/>
            <w:vAlign w:val="center"/>
          </w:tcPr>
          <w:p w14:paraId="23CA80F9" w14:textId="77777777" w:rsidR="007D14EB" w:rsidRPr="007B4BF9" w:rsidRDefault="007D14EB" w:rsidP="002E0D28">
            <w:pPr>
              <w:spacing w:after="0" w:line="240" w:lineRule="auto"/>
              <w:jc w:val="center"/>
              <w:rPr>
                <w:rFonts w:eastAsia="Times New Roman" w:cs="Arial"/>
                <w:b/>
                <w:lang w:eastAsia="pl-PL"/>
              </w:rPr>
            </w:pPr>
            <w:r w:rsidRPr="007B4BF9">
              <w:rPr>
                <w:rFonts w:eastAsia="Times New Roman" w:cs="Arial"/>
                <w:b/>
                <w:lang w:eastAsia="pl-PL"/>
              </w:rPr>
              <w:t>Efektywność</w:t>
            </w:r>
          </w:p>
        </w:tc>
        <w:tc>
          <w:tcPr>
            <w:tcW w:w="4224" w:type="pct"/>
            <w:vAlign w:val="center"/>
          </w:tcPr>
          <w:p w14:paraId="2AC2A49A" w14:textId="0BC04419" w:rsidR="007D14EB" w:rsidRPr="00C52049" w:rsidRDefault="002E0D28" w:rsidP="002E0D28">
            <w:pPr>
              <w:spacing w:after="0" w:line="276" w:lineRule="auto"/>
              <w:jc w:val="both"/>
              <w:rPr>
                <w:rFonts w:eastAsia="Times New Roman" w:cs="Arial"/>
                <w:lang w:eastAsia="pl-PL"/>
              </w:rPr>
            </w:pPr>
            <w:r>
              <w:t>Pozwal</w:t>
            </w:r>
            <w:r w:rsidR="00A93A97">
              <w:t>i</w:t>
            </w:r>
            <w:r w:rsidRPr="003C31D6">
              <w:t xml:space="preserve"> ocenić efektywność alokowanych zasobów, ustalając relację międz</w:t>
            </w:r>
            <w:r w:rsidR="007D34C6">
              <w:t xml:space="preserve">y nakładami, kosztami, zasobami </w:t>
            </w:r>
            <w:r w:rsidRPr="003C31D6">
              <w:t>a osiągniętymi efektami interwencji.</w:t>
            </w:r>
            <w:r>
              <w:t xml:space="preserve"> </w:t>
            </w:r>
            <w:r w:rsidR="007D14EB">
              <w:rPr>
                <w:rFonts w:eastAsia="Times New Roman" w:cs="Arial"/>
                <w:lang w:eastAsia="pl-PL"/>
              </w:rPr>
              <w:t>Po</w:t>
            </w:r>
            <w:r>
              <w:rPr>
                <w:rFonts w:eastAsia="Times New Roman" w:cs="Arial"/>
                <w:lang w:eastAsia="pl-PL"/>
              </w:rPr>
              <w:t>zwali</w:t>
            </w:r>
            <w:r w:rsidR="007D14EB" w:rsidRPr="00C52049">
              <w:rPr>
                <w:rFonts w:eastAsia="Times New Roman" w:cs="Arial"/>
                <w:lang w:eastAsia="pl-PL"/>
              </w:rPr>
              <w:t xml:space="preserve"> ocenić stopień osiągniętych efektów w zakresie wdrażania </w:t>
            </w:r>
            <w:r w:rsidR="00F95E07">
              <w:rPr>
                <w:rFonts w:eastAsia="Times New Roman" w:cs="Arial"/>
                <w:lang w:eastAsia="pl-PL"/>
              </w:rPr>
              <w:t>instrumentu ZIT</w:t>
            </w:r>
            <w:r w:rsidR="004C5921">
              <w:rPr>
                <w:rFonts w:eastAsia="Times New Roman" w:cs="Arial"/>
                <w:lang w:eastAsia="pl-PL"/>
              </w:rPr>
              <w:t xml:space="preserve"> BOF </w:t>
            </w:r>
            <w:r w:rsidR="007D14EB" w:rsidRPr="00C52049">
              <w:rPr>
                <w:rFonts w:eastAsia="Times New Roman" w:cs="Arial"/>
                <w:lang w:eastAsia="pl-PL"/>
              </w:rPr>
              <w:t>w stosunku do poniesionych nakładów</w:t>
            </w:r>
            <w:r w:rsidR="007D14EB">
              <w:rPr>
                <w:rFonts w:eastAsia="Times New Roman" w:cs="Arial"/>
                <w:lang w:eastAsia="pl-PL"/>
              </w:rPr>
              <w:t>.</w:t>
            </w:r>
          </w:p>
        </w:tc>
      </w:tr>
    </w:tbl>
    <w:p w14:paraId="6E32EEDA" w14:textId="4599996A" w:rsidR="00AD14EC" w:rsidRPr="00681315" w:rsidRDefault="00AD14EC" w:rsidP="00AD14EC">
      <w:pPr>
        <w:pStyle w:val="Akapitzlist"/>
        <w:spacing w:before="120" w:line="276" w:lineRule="auto"/>
        <w:ind w:left="0"/>
        <w:contextualSpacing w:val="0"/>
        <w:jc w:val="both"/>
        <w:rPr>
          <w:sz w:val="20"/>
        </w:rPr>
      </w:pPr>
      <w:r w:rsidRPr="00681315">
        <w:rPr>
          <w:sz w:val="20"/>
        </w:rPr>
        <w:t xml:space="preserve">Źródło: </w:t>
      </w:r>
      <w:r w:rsidR="007D14EB">
        <w:rPr>
          <w:sz w:val="20"/>
        </w:rPr>
        <w:t>opracowanie własne.</w:t>
      </w:r>
    </w:p>
    <w:p w14:paraId="32AB4E61" w14:textId="6A0127AE" w:rsidR="003D7199" w:rsidRPr="00A61E98" w:rsidRDefault="009049CF" w:rsidP="004C5921">
      <w:pPr>
        <w:pStyle w:val="Nagwek2"/>
      </w:pPr>
      <w:r w:rsidRPr="00A61E98">
        <w:t>2.</w:t>
      </w:r>
      <w:r w:rsidR="00A93A97">
        <w:t>3</w:t>
      </w:r>
      <w:r w:rsidR="00BF54AB">
        <w:t>.</w:t>
      </w:r>
      <w:r w:rsidRPr="00A61E98">
        <w:t xml:space="preserve"> </w:t>
      </w:r>
      <w:r w:rsidR="0021563B" w:rsidRPr="00A61E98">
        <w:t>CELE BADANIA</w:t>
      </w:r>
    </w:p>
    <w:p w14:paraId="779C368D" w14:textId="5763F170" w:rsidR="00C30BFE" w:rsidRPr="00F95E07" w:rsidRDefault="00C30BFE" w:rsidP="00C30BFE">
      <w:pPr>
        <w:spacing w:after="0"/>
        <w:jc w:val="both"/>
        <w:rPr>
          <w:rFonts w:cstheme="minorHAnsi"/>
          <w:b/>
        </w:rPr>
      </w:pPr>
      <w:r w:rsidRPr="00F95E07">
        <w:rPr>
          <w:rFonts w:eastAsiaTheme="minorHAnsi" w:cstheme="minorHAnsi"/>
          <w:b/>
          <w:color w:val="000000"/>
        </w:rPr>
        <w:t>Celem głównym jest kompleksowa ocena realizacji instrumentu ZIT w województwie podlaskim.</w:t>
      </w:r>
    </w:p>
    <w:p w14:paraId="0B8F9CB6" w14:textId="77777777" w:rsidR="00F95E07" w:rsidRDefault="00F95E07" w:rsidP="00C30BFE">
      <w:pPr>
        <w:spacing w:after="0" w:line="276" w:lineRule="auto"/>
        <w:contextualSpacing/>
        <w:jc w:val="both"/>
        <w:rPr>
          <w:rFonts w:eastAsia="Times New Roman" w:cs="Arial"/>
          <w:b/>
          <w:u w:val="single"/>
          <w:lang w:eastAsia="pl-PL"/>
        </w:rPr>
      </w:pPr>
    </w:p>
    <w:p w14:paraId="719D3E3B" w14:textId="5B0DF071" w:rsidR="00C30BFE" w:rsidRPr="00C30BFE" w:rsidRDefault="009B2E66" w:rsidP="00C30BFE">
      <w:pPr>
        <w:spacing w:after="0" w:line="276" w:lineRule="auto"/>
        <w:contextualSpacing/>
        <w:jc w:val="both"/>
        <w:rPr>
          <w:rFonts w:cstheme="minorHAnsi"/>
          <w:b/>
        </w:rPr>
      </w:pPr>
      <w:r w:rsidRPr="00C30BFE">
        <w:rPr>
          <w:rFonts w:eastAsia="Times New Roman" w:cs="Arial"/>
          <w:b/>
          <w:u w:val="single"/>
          <w:lang w:eastAsia="pl-PL"/>
        </w:rPr>
        <w:t>Cel szczegółowy 1.</w:t>
      </w:r>
      <w:r w:rsidR="00720F60" w:rsidRPr="00C30BFE">
        <w:rPr>
          <w:rFonts w:eastAsia="Times New Roman" w:cs="Arial"/>
          <w:b/>
          <w:u w:val="single"/>
          <w:lang w:eastAsia="pl-PL"/>
        </w:rPr>
        <w:t xml:space="preserve"> </w:t>
      </w:r>
      <w:r w:rsidR="00C30BFE" w:rsidRPr="00C30BFE">
        <w:rPr>
          <w:rFonts w:eastAsiaTheme="minorHAnsi" w:cstheme="minorHAnsi"/>
          <w:color w:val="000000"/>
        </w:rPr>
        <w:t xml:space="preserve">Ocena </w:t>
      </w:r>
      <w:r w:rsidR="007010E2">
        <w:rPr>
          <w:rFonts w:eastAsiaTheme="minorHAnsi" w:cstheme="minorHAnsi"/>
          <w:color w:val="000000"/>
        </w:rPr>
        <w:t>użyteczności</w:t>
      </w:r>
      <w:r w:rsidR="007010E2" w:rsidRPr="00C30BFE">
        <w:rPr>
          <w:rFonts w:eastAsiaTheme="minorHAnsi" w:cstheme="minorHAnsi"/>
          <w:color w:val="000000"/>
        </w:rPr>
        <w:t xml:space="preserve"> </w:t>
      </w:r>
      <w:r w:rsidR="00C30BFE" w:rsidRPr="00C30BFE">
        <w:rPr>
          <w:rFonts w:eastAsiaTheme="minorHAnsi" w:cstheme="minorHAnsi"/>
          <w:color w:val="000000"/>
        </w:rPr>
        <w:t>instrument</w:t>
      </w:r>
      <w:r w:rsidR="00F46363">
        <w:rPr>
          <w:rFonts w:eastAsiaTheme="minorHAnsi" w:cstheme="minorHAnsi"/>
          <w:color w:val="000000"/>
        </w:rPr>
        <w:t>u</w:t>
      </w:r>
      <w:r w:rsidR="00C30BFE" w:rsidRPr="00C30BFE">
        <w:rPr>
          <w:rFonts w:eastAsiaTheme="minorHAnsi" w:cstheme="minorHAnsi"/>
          <w:color w:val="000000"/>
        </w:rPr>
        <w:t xml:space="preserve"> ZIT w województwie podlaskim.</w:t>
      </w:r>
    </w:p>
    <w:p w14:paraId="5D826EC7" w14:textId="40CDFA63" w:rsidR="00862609" w:rsidRPr="00C30BFE" w:rsidRDefault="00720F60" w:rsidP="006E561B">
      <w:pPr>
        <w:spacing w:after="0" w:line="276" w:lineRule="auto"/>
        <w:jc w:val="both"/>
        <w:rPr>
          <w:rFonts w:eastAsia="Times New Roman" w:cs="Arial"/>
          <w:b/>
          <w:u w:val="single"/>
          <w:lang w:eastAsia="pl-PL"/>
        </w:rPr>
      </w:pPr>
      <w:r w:rsidRPr="00C30BFE">
        <w:rPr>
          <w:rFonts w:eastAsia="Times New Roman" w:cs="Arial"/>
          <w:b/>
          <w:u w:val="single"/>
          <w:lang w:eastAsia="pl-PL"/>
        </w:rPr>
        <w:t xml:space="preserve">Cel szczegółowy 2. </w:t>
      </w:r>
      <w:r w:rsidR="00C30BFE" w:rsidRPr="00C30BFE">
        <w:rPr>
          <w:rFonts w:eastAsia="Times New Roman" w:cs="Arial"/>
          <w:lang w:eastAsia="pl-PL"/>
        </w:rPr>
        <w:t>Ocena</w:t>
      </w:r>
      <w:r w:rsidR="007010E2">
        <w:rPr>
          <w:rFonts w:eastAsia="Times New Roman" w:cs="Arial"/>
          <w:lang w:eastAsia="pl-PL"/>
        </w:rPr>
        <w:t xml:space="preserve"> skuteczności i</w:t>
      </w:r>
      <w:r w:rsidR="00C30BFE" w:rsidRPr="00C30BFE">
        <w:rPr>
          <w:rFonts w:eastAsia="Times New Roman" w:cs="Arial"/>
          <w:lang w:eastAsia="pl-PL"/>
        </w:rPr>
        <w:t xml:space="preserve"> efekt</w:t>
      </w:r>
      <w:r w:rsidR="007010E2">
        <w:rPr>
          <w:rFonts w:eastAsia="Times New Roman" w:cs="Arial"/>
          <w:lang w:eastAsia="pl-PL"/>
        </w:rPr>
        <w:t xml:space="preserve">ywności </w:t>
      </w:r>
      <w:r w:rsidR="00C30BFE" w:rsidRPr="00C30BFE">
        <w:rPr>
          <w:rFonts w:eastAsia="Times New Roman" w:cs="Arial"/>
          <w:lang w:eastAsia="pl-PL"/>
        </w:rPr>
        <w:t>wdrażania ZIT przez Stowarzyszenie BOF</w:t>
      </w:r>
      <w:r w:rsidR="004F5CB1">
        <w:rPr>
          <w:rFonts w:eastAsia="Times New Roman" w:cs="Arial"/>
          <w:lang w:eastAsia="pl-PL"/>
        </w:rPr>
        <w:t>.</w:t>
      </w:r>
    </w:p>
    <w:p w14:paraId="6059C2E7" w14:textId="176C3DC4" w:rsidR="00C30BFE" w:rsidRPr="00C30BFE" w:rsidRDefault="00C30BFE" w:rsidP="00C30BFE">
      <w:pPr>
        <w:spacing w:line="276" w:lineRule="auto"/>
        <w:jc w:val="both"/>
        <w:rPr>
          <w:rFonts w:eastAsia="Times New Roman" w:cs="Arial"/>
          <w:b/>
          <w:u w:val="single"/>
          <w:lang w:eastAsia="pl-PL"/>
        </w:rPr>
      </w:pPr>
      <w:r w:rsidRPr="00C30BFE">
        <w:rPr>
          <w:rFonts w:eastAsia="Times New Roman" w:cs="Arial"/>
          <w:b/>
          <w:u w:val="single"/>
          <w:lang w:eastAsia="pl-PL"/>
        </w:rPr>
        <w:t xml:space="preserve">Cel szczegółowy 3. </w:t>
      </w:r>
      <w:r w:rsidRPr="00C30BFE">
        <w:rPr>
          <w:rFonts w:cstheme="minorHAnsi"/>
        </w:rPr>
        <w:t xml:space="preserve">Sformułowanie rekomendacji dla funkcjonowania ZIT </w:t>
      </w:r>
      <w:r w:rsidR="00A93A97">
        <w:rPr>
          <w:rFonts w:cstheme="minorHAnsi"/>
        </w:rPr>
        <w:t xml:space="preserve">w województwie podlaskim </w:t>
      </w:r>
      <w:r w:rsidRPr="00C30BFE">
        <w:rPr>
          <w:rFonts w:cstheme="minorHAnsi"/>
        </w:rPr>
        <w:t>w kolejnej perspektywie finansowej.</w:t>
      </w:r>
    </w:p>
    <w:p w14:paraId="196DB05E" w14:textId="495C2BAE" w:rsidR="006242AD" w:rsidRPr="00A61E98" w:rsidRDefault="009049CF" w:rsidP="004C5921">
      <w:pPr>
        <w:pStyle w:val="Nagwek2"/>
      </w:pPr>
      <w:r w:rsidRPr="00A61E98">
        <w:t>2.</w:t>
      </w:r>
      <w:r w:rsidR="00A93A97">
        <w:t>4</w:t>
      </w:r>
      <w:r w:rsidR="00BF54AB">
        <w:t>.</w:t>
      </w:r>
      <w:r w:rsidRPr="00A61E98">
        <w:t xml:space="preserve"> </w:t>
      </w:r>
      <w:r w:rsidR="000B7997" w:rsidRPr="00A61E98">
        <w:t>PYTANIA BADAWCZE</w:t>
      </w:r>
    </w:p>
    <w:p w14:paraId="2013D31A" w14:textId="49410C7A" w:rsidR="00BA359B" w:rsidRPr="00C52049" w:rsidRDefault="006E484E" w:rsidP="008A61B2">
      <w:pPr>
        <w:spacing w:line="276" w:lineRule="auto"/>
        <w:jc w:val="both"/>
      </w:pPr>
      <w:r w:rsidRPr="00C52049">
        <w:t xml:space="preserve">Przyporządkowanie pytań badawczych do celów szczegółowych badania </w:t>
      </w:r>
      <w:r w:rsidR="00F93465" w:rsidRPr="00C52049">
        <w:t>zostało przedstawione w</w:t>
      </w:r>
      <w:r w:rsidR="005C747F">
        <w:t> </w:t>
      </w:r>
      <w:r w:rsidR="00A93A97">
        <w:t xml:space="preserve">tabeli </w:t>
      </w:r>
      <w:r w:rsidR="004C5921">
        <w:t>3</w:t>
      </w:r>
      <w:r w:rsidRPr="00C52049">
        <w:t>.</w:t>
      </w:r>
      <w:r w:rsidR="00232F76" w:rsidRPr="00C52049">
        <w:t xml:space="preserve"> </w:t>
      </w:r>
    </w:p>
    <w:p w14:paraId="3FCF60AB" w14:textId="40A9D561" w:rsidR="006242AD" w:rsidRPr="00C52049" w:rsidRDefault="009147FD" w:rsidP="009147FD">
      <w:pPr>
        <w:pStyle w:val="Legenda"/>
        <w:rPr>
          <w:bCs w:val="0"/>
          <w:color w:val="auto"/>
          <w:sz w:val="22"/>
          <w:szCs w:val="22"/>
        </w:rPr>
      </w:pPr>
      <w:bookmarkStart w:id="2" w:name="_Ref13565618"/>
      <w:r w:rsidRPr="00C52049">
        <w:rPr>
          <w:bCs w:val="0"/>
          <w:color w:val="auto"/>
          <w:sz w:val="22"/>
          <w:szCs w:val="22"/>
        </w:rPr>
        <w:t xml:space="preserve">Tabela </w:t>
      </w:r>
      <w:bookmarkEnd w:id="2"/>
      <w:r w:rsidR="004C5921">
        <w:rPr>
          <w:bCs w:val="0"/>
          <w:color w:val="auto"/>
          <w:sz w:val="22"/>
          <w:szCs w:val="22"/>
        </w:rPr>
        <w:t>3</w:t>
      </w:r>
      <w:r w:rsidRPr="00C52049">
        <w:rPr>
          <w:bCs w:val="0"/>
          <w:color w:val="auto"/>
          <w:sz w:val="22"/>
          <w:szCs w:val="22"/>
        </w:rPr>
        <w:t xml:space="preserve">. </w:t>
      </w:r>
      <w:r w:rsidR="0072012D" w:rsidRPr="00C52049">
        <w:rPr>
          <w:bCs w:val="0"/>
          <w:color w:val="auto"/>
          <w:sz w:val="22"/>
          <w:szCs w:val="22"/>
        </w:rPr>
        <w:t>Pytania badawcze</w:t>
      </w:r>
    </w:p>
    <w:tbl>
      <w:tblPr>
        <w:tblW w:w="0" w:type="auto"/>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ayout w:type="fixed"/>
        <w:tblLook w:val="04A0" w:firstRow="1" w:lastRow="0" w:firstColumn="1" w:lastColumn="0" w:noHBand="0" w:noVBand="1"/>
      </w:tblPr>
      <w:tblGrid>
        <w:gridCol w:w="586"/>
        <w:gridCol w:w="8348"/>
      </w:tblGrid>
      <w:tr w:rsidR="00AE4728" w:rsidRPr="00AE4728" w14:paraId="7E812A51" w14:textId="77777777" w:rsidTr="00637B3F">
        <w:trPr>
          <w:trHeight w:val="553"/>
          <w:jc w:val="center"/>
        </w:trPr>
        <w:tc>
          <w:tcPr>
            <w:tcW w:w="8934" w:type="dxa"/>
            <w:gridSpan w:val="2"/>
            <w:shd w:val="clear" w:color="auto" w:fill="EEECE1"/>
            <w:vAlign w:val="center"/>
          </w:tcPr>
          <w:p w14:paraId="11BC43C9" w14:textId="1A877C1C" w:rsidR="00D6131A" w:rsidRPr="00AE4728" w:rsidRDefault="00C21B28" w:rsidP="00B43CEF">
            <w:pPr>
              <w:spacing w:after="0" w:line="276" w:lineRule="auto"/>
              <w:jc w:val="both"/>
              <w:rPr>
                <w:rFonts w:eastAsia="Times New Roman" w:cs="Arial"/>
                <w:b/>
                <w:lang w:eastAsia="pl-PL"/>
              </w:rPr>
            </w:pPr>
            <w:r w:rsidRPr="00AE4728">
              <w:rPr>
                <w:rFonts w:eastAsia="Times New Roman" w:cs="Arial"/>
                <w:b/>
                <w:lang w:eastAsia="pl-PL"/>
              </w:rPr>
              <w:t xml:space="preserve">Cel szczegółowy 1. </w:t>
            </w:r>
            <w:r w:rsidR="004C5921" w:rsidRPr="004C5921">
              <w:rPr>
                <w:rFonts w:eastAsia="Times New Roman" w:cs="Arial"/>
                <w:b/>
                <w:lang w:eastAsia="pl-PL"/>
              </w:rPr>
              <w:t xml:space="preserve">Ocena </w:t>
            </w:r>
            <w:r w:rsidR="00B43CEF">
              <w:rPr>
                <w:rFonts w:eastAsia="Times New Roman" w:cs="Arial"/>
                <w:b/>
                <w:lang w:eastAsia="pl-PL"/>
              </w:rPr>
              <w:t xml:space="preserve">użyteczności </w:t>
            </w:r>
            <w:r w:rsidR="004C5921" w:rsidRPr="004C5921">
              <w:rPr>
                <w:rFonts w:eastAsia="Times New Roman" w:cs="Arial"/>
                <w:b/>
                <w:lang w:eastAsia="pl-PL"/>
              </w:rPr>
              <w:t>instrume</w:t>
            </w:r>
            <w:r w:rsidR="004C5921">
              <w:rPr>
                <w:rFonts w:eastAsia="Times New Roman" w:cs="Arial"/>
                <w:b/>
                <w:lang w:eastAsia="pl-PL"/>
              </w:rPr>
              <w:t>nt</w:t>
            </w:r>
            <w:r w:rsidR="00FF11B7">
              <w:rPr>
                <w:rFonts w:eastAsia="Times New Roman" w:cs="Arial"/>
                <w:b/>
                <w:lang w:eastAsia="pl-PL"/>
              </w:rPr>
              <w:t>u</w:t>
            </w:r>
            <w:r w:rsidR="004C5921">
              <w:rPr>
                <w:rFonts w:eastAsia="Times New Roman" w:cs="Arial"/>
                <w:b/>
                <w:lang w:eastAsia="pl-PL"/>
              </w:rPr>
              <w:t xml:space="preserve"> ZIT w województwie podlaskim.</w:t>
            </w:r>
          </w:p>
        </w:tc>
      </w:tr>
      <w:tr w:rsidR="003C31D6" w:rsidRPr="00C52049" w14:paraId="03159530" w14:textId="77777777" w:rsidTr="00C744D6">
        <w:trPr>
          <w:jc w:val="center"/>
        </w:trPr>
        <w:tc>
          <w:tcPr>
            <w:tcW w:w="586" w:type="dxa"/>
            <w:vAlign w:val="center"/>
          </w:tcPr>
          <w:p w14:paraId="3C415D63" w14:textId="77777777" w:rsidR="000C7EA4" w:rsidRPr="007B4BF9" w:rsidRDefault="005C747F" w:rsidP="00D107E5">
            <w:pPr>
              <w:spacing w:after="0" w:line="276" w:lineRule="auto"/>
              <w:jc w:val="center"/>
              <w:rPr>
                <w:b/>
              </w:rPr>
            </w:pPr>
            <w:r>
              <w:rPr>
                <w:b/>
              </w:rPr>
              <w:t>1.</w:t>
            </w:r>
          </w:p>
        </w:tc>
        <w:tc>
          <w:tcPr>
            <w:tcW w:w="8348" w:type="dxa"/>
            <w:vAlign w:val="center"/>
          </w:tcPr>
          <w:p w14:paraId="32A87176" w14:textId="70049A82" w:rsidR="000C7EA4" w:rsidRPr="00C52049" w:rsidRDefault="00C91ECA" w:rsidP="005C45B8">
            <w:pPr>
              <w:spacing w:after="0" w:line="276" w:lineRule="auto"/>
              <w:jc w:val="both"/>
            </w:pPr>
            <w:r w:rsidRPr="00C91ECA">
              <w:t xml:space="preserve">Czy zakres tematyczny wsparcia ZIT zdefiniowany w Strategii ZIT BOF </w:t>
            </w:r>
            <w:r w:rsidR="005C45B8">
              <w:t>był</w:t>
            </w:r>
            <w:r w:rsidR="005C45B8" w:rsidRPr="00C91ECA">
              <w:t xml:space="preserve"> </w:t>
            </w:r>
            <w:r w:rsidRPr="00C91ECA">
              <w:t>odpowiedni?</w:t>
            </w:r>
          </w:p>
        </w:tc>
      </w:tr>
      <w:tr w:rsidR="008840DF" w:rsidRPr="00C52049" w14:paraId="37AF54A6" w14:textId="77777777" w:rsidTr="00C744D6">
        <w:trPr>
          <w:jc w:val="center"/>
        </w:trPr>
        <w:tc>
          <w:tcPr>
            <w:tcW w:w="586" w:type="dxa"/>
            <w:vAlign w:val="center"/>
          </w:tcPr>
          <w:p w14:paraId="7005F8B1" w14:textId="5C4F2CAF" w:rsidR="008840DF" w:rsidRDefault="008840DF" w:rsidP="00D107E5">
            <w:pPr>
              <w:spacing w:after="0" w:line="276" w:lineRule="auto"/>
              <w:jc w:val="center"/>
              <w:rPr>
                <w:b/>
              </w:rPr>
            </w:pPr>
            <w:r>
              <w:rPr>
                <w:b/>
              </w:rPr>
              <w:t>2.</w:t>
            </w:r>
          </w:p>
        </w:tc>
        <w:tc>
          <w:tcPr>
            <w:tcW w:w="8348" w:type="dxa"/>
            <w:vAlign w:val="center"/>
          </w:tcPr>
          <w:p w14:paraId="3022875A" w14:textId="5E236CC5" w:rsidR="008840DF" w:rsidRPr="00C52049" w:rsidRDefault="00242194">
            <w:pPr>
              <w:spacing w:after="0" w:line="276" w:lineRule="auto"/>
              <w:jc w:val="both"/>
            </w:pPr>
            <w:r>
              <w:t>W jaki sposób należy ocenić</w:t>
            </w:r>
            <w:r w:rsidR="00C91ECA" w:rsidRPr="00C91ECA">
              <w:t xml:space="preserve"> miejsc</w:t>
            </w:r>
            <w:r>
              <w:t>e</w:t>
            </w:r>
            <w:r w:rsidR="00C91ECA" w:rsidRPr="00C91ECA">
              <w:t xml:space="preserve"> Strategii ZIT BOF w systemie lokalnych i regionalnych dokumentów strategicznych obowiązujących na obszarze realizacji ZIT?</w:t>
            </w:r>
          </w:p>
        </w:tc>
      </w:tr>
      <w:tr w:rsidR="00082B71" w:rsidRPr="00C52049" w14:paraId="50FF3F0E" w14:textId="77777777" w:rsidTr="009C4AFB">
        <w:trPr>
          <w:jc w:val="center"/>
        </w:trPr>
        <w:tc>
          <w:tcPr>
            <w:tcW w:w="586" w:type="dxa"/>
            <w:vAlign w:val="center"/>
          </w:tcPr>
          <w:p w14:paraId="7A55B8EE" w14:textId="060BB96A" w:rsidR="00082B71" w:rsidRPr="007B4BF9" w:rsidRDefault="00D35EE4" w:rsidP="009C4AFB">
            <w:pPr>
              <w:spacing w:after="0" w:line="276" w:lineRule="auto"/>
              <w:jc w:val="center"/>
              <w:rPr>
                <w:b/>
              </w:rPr>
            </w:pPr>
            <w:r>
              <w:rPr>
                <w:b/>
              </w:rPr>
              <w:t>3</w:t>
            </w:r>
            <w:r w:rsidR="00082B71" w:rsidRPr="007B4BF9">
              <w:rPr>
                <w:b/>
              </w:rPr>
              <w:t>.</w:t>
            </w:r>
          </w:p>
        </w:tc>
        <w:tc>
          <w:tcPr>
            <w:tcW w:w="8348" w:type="dxa"/>
            <w:vAlign w:val="center"/>
          </w:tcPr>
          <w:p w14:paraId="45A473E7" w14:textId="1781B15A" w:rsidR="00082B71" w:rsidRPr="00F95E07" w:rsidRDefault="00082B71" w:rsidP="00D71D86">
            <w:pPr>
              <w:spacing w:after="0" w:line="276" w:lineRule="auto"/>
              <w:jc w:val="both"/>
            </w:pPr>
            <w:r w:rsidRPr="00F95E07">
              <w:t xml:space="preserve">Czy zakres zadań </w:t>
            </w:r>
            <w:r w:rsidR="00D71D86">
              <w:t>powierzonych do realizacji Instytucji Pośredniczącej ZIT BOF (IP ZIT BOF)</w:t>
            </w:r>
            <w:r w:rsidRPr="00F95E07">
              <w:t xml:space="preserve"> okazał się trafny?</w:t>
            </w:r>
          </w:p>
        </w:tc>
      </w:tr>
      <w:tr w:rsidR="00C30BFE" w:rsidRPr="00EE7E52" w14:paraId="21138BF4" w14:textId="77777777" w:rsidTr="00DD7D03">
        <w:trPr>
          <w:trHeight w:val="474"/>
          <w:jc w:val="center"/>
        </w:trPr>
        <w:tc>
          <w:tcPr>
            <w:tcW w:w="8934" w:type="dxa"/>
            <w:gridSpan w:val="2"/>
            <w:shd w:val="clear" w:color="auto" w:fill="EEECE1" w:themeFill="background2"/>
            <w:vAlign w:val="center"/>
          </w:tcPr>
          <w:p w14:paraId="0FD60892" w14:textId="1446E387" w:rsidR="00C30BFE" w:rsidRPr="00EE7E52" w:rsidRDefault="00C30BFE" w:rsidP="00DD7D03">
            <w:pPr>
              <w:spacing w:after="0" w:line="276" w:lineRule="auto"/>
              <w:jc w:val="both"/>
              <w:rPr>
                <w:rFonts w:eastAsia="Times New Roman" w:cs="Arial"/>
                <w:b/>
                <w:u w:val="single"/>
                <w:lang w:eastAsia="pl-PL"/>
              </w:rPr>
            </w:pPr>
            <w:r w:rsidRPr="00EE7E52">
              <w:rPr>
                <w:rFonts w:eastAsia="Times New Roman" w:cs="Arial"/>
                <w:b/>
                <w:lang w:eastAsia="pl-PL"/>
              </w:rPr>
              <w:t>Cel szczegółowy 2.</w:t>
            </w:r>
            <w:r w:rsidR="004C5921" w:rsidRPr="00EE7E52">
              <w:rPr>
                <w:rFonts w:eastAsia="Times New Roman" w:cs="Arial"/>
                <w:b/>
                <w:lang w:eastAsia="pl-PL"/>
              </w:rPr>
              <w:t xml:space="preserve"> </w:t>
            </w:r>
            <w:r w:rsidR="00F373ED" w:rsidRPr="00EE7E52">
              <w:rPr>
                <w:rFonts w:eastAsia="Times New Roman" w:cs="Arial"/>
                <w:b/>
                <w:lang w:eastAsia="pl-PL"/>
              </w:rPr>
              <w:t>Ocena skuteczności i efektywności wdrażania ZIT przez Stowarzyszenie BOF.</w:t>
            </w:r>
          </w:p>
        </w:tc>
      </w:tr>
      <w:tr w:rsidR="006E561B" w:rsidRPr="00C52049" w14:paraId="02A72204" w14:textId="77777777" w:rsidTr="00C744D6">
        <w:trPr>
          <w:jc w:val="center"/>
        </w:trPr>
        <w:tc>
          <w:tcPr>
            <w:tcW w:w="586" w:type="dxa"/>
            <w:vAlign w:val="center"/>
          </w:tcPr>
          <w:p w14:paraId="3EBD17CF" w14:textId="27FF723F" w:rsidR="006E561B" w:rsidRDefault="00FC734A" w:rsidP="006E561B">
            <w:pPr>
              <w:spacing w:after="0" w:line="276" w:lineRule="auto"/>
              <w:jc w:val="center"/>
              <w:rPr>
                <w:b/>
              </w:rPr>
            </w:pPr>
            <w:r>
              <w:rPr>
                <w:b/>
              </w:rPr>
              <w:t>4.</w:t>
            </w:r>
          </w:p>
        </w:tc>
        <w:tc>
          <w:tcPr>
            <w:tcW w:w="8348" w:type="dxa"/>
            <w:vAlign w:val="center"/>
          </w:tcPr>
          <w:p w14:paraId="77473AC9" w14:textId="7BA8676E" w:rsidR="006E561B" w:rsidRPr="00F95E07" w:rsidRDefault="006E561B" w:rsidP="00A93A97">
            <w:pPr>
              <w:spacing w:after="0" w:line="276" w:lineRule="auto"/>
              <w:jc w:val="both"/>
            </w:pPr>
            <w:r w:rsidRPr="00F95E07">
              <w:t xml:space="preserve">Czy realizacja ZIT umożliwia jednostkom samorządu terytorialnego wchodzącym w skład </w:t>
            </w:r>
            <w:r w:rsidR="00A93A97">
              <w:t xml:space="preserve"> Stowarzyszenia BOF </w:t>
            </w:r>
            <w:r w:rsidRPr="00F95E07">
              <w:t>koordynację realizacji polityki spójności na ich obszarze?</w:t>
            </w:r>
          </w:p>
        </w:tc>
      </w:tr>
      <w:tr w:rsidR="00FC734A" w:rsidRPr="00C52049" w14:paraId="751A77AD" w14:textId="77777777" w:rsidTr="00C744D6">
        <w:trPr>
          <w:jc w:val="center"/>
        </w:trPr>
        <w:tc>
          <w:tcPr>
            <w:tcW w:w="586" w:type="dxa"/>
            <w:vAlign w:val="center"/>
          </w:tcPr>
          <w:p w14:paraId="72C40C7D" w14:textId="45555F7D" w:rsidR="00FC734A" w:rsidRDefault="00FC734A" w:rsidP="00FC734A">
            <w:pPr>
              <w:spacing w:after="0" w:line="276" w:lineRule="auto"/>
              <w:jc w:val="center"/>
              <w:rPr>
                <w:b/>
              </w:rPr>
            </w:pPr>
            <w:r>
              <w:rPr>
                <w:b/>
              </w:rPr>
              <w:t>5</w:t>
            </w:r>
            <w:r w:rsidRPr="007B4BF9" w:rsidDel="00B93062">
              <w:rPr>
                <w:b/>
              </w:rPr>
              <w:t>.</w:t>
            </w:r>
          </w:p>
        </w:tc>
        <w:tc>
          <w:tcPr>
            <w:tcW w:w="8348" w:type="dxa"/>
            <w:vAlign w:val="center"/>
          </w:tcPr>
          <w:p w14:paraId="662002DB" w14:textId="1010BD47" w:rsidR="00FC734A" w:rsidRPr="00F95E07" w:rsidRDefault="00FC734A" w:rsidP="00FC734A">
            <w:pPr>
              <w:spacing w:after="0" w:line="276" w:lineRule="auto"/>
              <w:jc w:val="both"/>
            </w:pPr>
            <w:r w:rsidRPr="00F95E07">
              <w:t xml:space="preserve">Czy </w:t>
            </w:r>
            <w:r>
              <w:t>wdrażani</w:t>
            </w:r>
            <w:r w:rsidR="00242194">
              <w:t>e</w:t>
            </w:r>
            <w:r>
              <w:t xml:space="preserve"> instrumentu </w:t>
            </w:r>
            <w:r w:rsidRPr="00F95E07">
              <w:t xml:space="preserve">ZIT przyczynia się do tworzenia trwałego partnerstwa jednostek samorządu terytorialnego w </w:t>
            </w:r>
            <w:r>
              <w:t>Białostockim Obszarze Funkcjonalnym</w:t>
            </w:r>
            <w:r w:rsidRPr="00F95E07">
              <w:t>?</w:t>
            </w:r>
          </w:p>
        </w:tc>
      </w:tr>
      <w:tr w:rsidR="00FC734A" w:rsidRPr="00C52049" w14:paraId="0ECE67DF" w14:textId="77777777" w:rsidTr="00C744D6">
        <w:trPr>
          <w:jc w:val="center"/>
        </w:trPr>
        <w:tc>
          <w:tcPr>
            <w:tcW w:w="586" w:type="dxa"/>
            <w:vAlign w:val="center"/>
          </w:tcPr>
          <w:p w14:paraId="26626AAB" w14:textId="773D18B2" w:rsidR="00FC734A" w:rsidRDefault="00FC734A" w:rsidP="00FC734A">
            <w:pPr>
              <w:spacing w:after="0" w:line="276" w:lineRule="auto"/>
              <w:jc w:val="center"/>
              <w:rPr>
                <w:b/>
              </w:rPr>
            </w:pPr>
            <w:r>
              <w:rPr>
                <w:b/>
              </w:rPr>
              <w:t>6</w:t>
            </w:r>
            <w:r w:rsidRPr="007B4BF9" w:rsidDel="005B5E88">
              <w:rPr>
                <w:b/>
              </w:rPr>
              <w:t>.</w:t>
            </w:r>
          </w:p>
        </w:tc>
        <w:tc>
          <w:tcPr>
            <w:tcW w:w="8348" w:type="dxa"/>
            <w:vAlign w:val="center"/>
          </w:tcPr>
          <w:p w14:paraId="28A2F644" w14:textId="47C1C07A" w:rsidR="00FC734A" w:rsidRPr="00F95E07" w:rsidRDefault="00FC734A" w:rsidP="00FC734A">
            <w:pPr>
              <w:spacing w:after="0" w:line="276" w:lineRule="auto"/>
              <w:jc w:val="both"/>
            </w:pPr>
            <w:r w:rsidRPr="00F95E07">
              <w:t xml:space="preserve">Czy system zarządzania Stowarzyszeniem BOF jest </w:t>
            </w:r>
            <w:r>
              <w:t>skuteczny</w:t>
            </w:r>
            <w:r w:rsidRPr="00F95E07">
              <w:t xml:space="preserve"> i efektywny?</w:t>
            </w:r>
          </w:p>
        </w:tc>
      </w:tr>
      <w:tr w:rsidR="00FC734A" w:rsidRPr="00C52049" w14:paraId="7B18E4F5" w14:textId="77777777" w:rsidTr="00C744D6">
        <w:trPr>
          <w:jc w:val="center"/>
        </w:trPr>
        <w:tc>
          <w:tcPr>
            <w:tcW w:w="586" w:type="dxa"/>
            <w:vAlign w:val="center"/>
          </w:tcPr>
          <w:p w14:paraId="317691E3" w14:textId="7DE96024" w:rsidR="00FC734A" w:rsidRDefault="00FC734A" w:rsidP="00FC734A">
            <w:pPr>
              <w:spacing w:after="0" w:line="276" w:lineRule="auto"/>
              <w:jc w:val="center"/>
              <w:rPr>
                <w:b/>
              </w:rPr>
            </w:pPr>
            <w:r>
              <w:rPr>
                <w:b/>
              </w:rPr>
              <w:t>7</w:t>
            </w:r>
            <w:r w:rsidRPr="007B4BF9">
              <w:rPr>
                <w:b/>
              </w:rPr>
              <w:t>.</w:t>
            </w:r>
          </w:p>
        </w:tc>
        <w:tc>
          <w:tcPr>
            <w:tcW w:w="8348" w:type="dxa"/>
            <w:vAlign w:val="center"/>
          </w:tcPr>
          <w:p w14:paraId="2CC7767A" w14:textId="6CEC5413" w:rsidR="00FC734A" w:rsidRPr="00F95E07" w:rsidRDefault="00FC734A" w:rsidP="00FC734A">
            <w:pPr>
              <w:spacing w:after="0" w:line="276" w:lineRule="auto"/>
              <w:jc w:val="both"/>
            </w:pPr>
            <w:r w:rsidRPr="00F95E07">
              <w:t xml:space="preserve">W jaki sposób Biuro Zarządu </w:t>
            </w:r>
            <w:r>
              <w:t xml:space="preserve">Stowarzyszenia </w:t>
            </w:r>
            <w:r w:rsidRPr="00F95E07">
              <w:t xml:space="preserve">BOF współpracuje z członkami wchodzącymi w skład </w:t>
            </w:r>
            <w:r>
              <w:t>s</w:t>
            </w:r>
            <w:r w:rsidRPr="00F95E07">
              <w:t>towarzyszenia? Czy współpraca ta wykracza poza realizację instrumentu ZIT?</w:t>
            </w:r>
          </w:p>
        </w:tc>
      </w:tr>
      <w:tr w:rsidR="00FC734A" w:rsidRPr="00C52049" w14:paraId="60BB0FBB" w14:textId="77777777" w:rsidTr="00C744D6">
        <w:trPr>
          <w:jc w:val="center"/>
        </w:trPr>
        <w:tc>
          <w:tcPr>
            <w:tcW w:w="586" w:type="dxa"/>
            <w:vAlign w:val="center"/>
          </w:tcPr>
          <w:p w14:paraId="6B7EBC3A" w14:textId="7D1A5277" w:rsidR="00FC734A" w:rsidRPr="007B4BF9" w:rsidRDefault="00FC734A" w:rsidP="00FC734A">
            <w:pPr>
              <w:spacing w:after="0" w:line="276" w:lineRule="auto"/>
              <w:jc w:val="center"/>
              <w:rPr>
                <w:b/>
              </w:rPr>
            </w:pPr>
            <w:r>
              <w:rPr>
                <w:b/>
              </w:rPr>
              <w:t>8</w:t>
            </w:r>
            <w:r w:rsidRPr="007B4BF9">
              <w:rPr>
                <w:b/>
              </w:rPr>
              <w:t>.</w:t>
            </w:r>
          </w:p>
        </w:tc>
        <w:tc>
          <w:tcPr>
            <w:tcW w:w="8348" w:type="dxa"/>
            <w:vAlign w:val="center"/>
          </w:tcPr>
          <w:p w14:paraId="7807DD20" w14:textId="4A930985" w:rsidR="00FC734A" w:rsidRPr="00F95E07" w:rsidRDefault="00FC734A" w:rsidP="00FC734A">
            <w:pPr>
              <w:spacing w:after="0" w:line="276" w:lineRule="auto"/>
              <w:jc w:val="both"/>
            </w:pPr>
            <w:r w:rsidRPr="00F95E07">
              <w:t>Jakie zidentyfikowano główne problemy i ograniczenia w zarządzaniu realizacją Strategii ZIT BOF i jakie są ich przyczyny?</w:t>
            </w:r>
          </w:p>
        </w:tc>
      </w:tr>
      <w:tr w:rsidR="00FC734A" w:rsidRPr="00C52049" w14:paraId="7368624E" w14:textId="77777777" w:rsidTr="00C744D6">
        <w:trPr>
          <w:jc w:val="center"/>
        </w:trPr>
        <w:tc>
          <w:tcPr>
            <w:tcW w:w="586" w:type="dxa"/>
            <w:vAlign w:val="center"/>
          </w:tcPr>
          <w:p w14:paraId="08CBE525" w14:textId="75DA9624" w:rsidR="00FC734A" w:rsidRDefault="00FC734A" w:rsidP="00FC734A">
            <w:pPr>
              <w:spacing w:after="0" w:line="276" w:lineRule="auto"/>
              <w:jc w:val="center"/>
              <w:rPr>
                <w:b/>
              </w:rPr>
            </w:pPr>
            <w:r>
              <w:rPr>
                <w:b/>
              </w:rPr>
              <w:t>9.</w:t>
            </w:r>
          </w:p>
        </w:tc>
        <w:tc>
          <w:tcPr>
            <w:tcW w:w="8348" w:type="dxa"/>
            <w:vAlign w:val="center"/>
          </w:tcPr>
          <w:p w14:paraId="11227ED5" w14:textId="7D717371" w:rsidR="00FC734A" w:rsidRPr="00F95E07" w:rsidRDefault="00FC734A" w:rsidP="00FC734A">
            <w:pPr>
              <w:spacing w:after="0" w:line="276" w:lineRule="auto"/>
              <w:jc w:val="both"/>
            </w:pPr>
            <w:r w:rsidRPr="00F95E07">
              <w:t>Czy zakres koordynacji realizacji Strategii ZIT BOF na poziomie regionu jest właściwy?</w:t>
            </w:r>
          </w:p>
        </w:tc>
      </w:tr>
      <w:tr w:rsidR="00FC734A" w:rsidRPr="00C52049" w14:paraId="780B8959" w14:textId="77777777" w:rsidTr="00C744D6">
        <w:trPr>
          <w:jc w:val="center"/>
        </w:trPr>
        <w:tc>
          <w:tcPr>
            <w:tcW w:w="586" w:type="dxa"/>
            <w:vAlign w:val="center"/>
          </w:tcPr>
          <w:p w14:paraId="0384B6E4" w14:textId="5DBEC71B" w:rsidR="00FC734A" w:rsidRPr="007B4BF9" w:rsidRDefault="00FC734A" w:rsidP="00FC734A">
            <w:pPr>
              <w:spacing w:after="0" w:line="276" w:lineRule="auto"/>
              <w:jc w:val="center"/>
              <w:rPr>
                <w:b/>
              </w:rPr>
            </w:pPr>
            <w:r>
              <w:rPr>
                <w:b/>
              </w:rPr>
              <w:t>10.</w:t>
            </w:r>
          </w:p>
        </w:tc>
        <w:tc>
          <w:tcPr>
            <w:tcW w:w="8348" w:type="dxa"/>
            <w:vAlign w:val="center"/>
          </w:tcPr>
          <w:p w14:paraId="1568FF01" w14:textId="021CE7FD" w:rsidR="00FC734A" w:rsidRPr="00F95E07" w:rsidRDefault="00E8179C" w:rsidP="00E8179C">
            <w:pPr>
              <w:spacing w:after="0" w:line="276" w:lineRule="auto"/>
              <w:jc w:val="both"/>
            </w:pPr>
            <w:r w:rsidRPr="00F95E07">
              <w:t xml:space="preserve">W jakim trybie </w:t>
            </w:r>
            <w:r>
              <w:t>powinny być wybierane projekty d</w:t>
            </w:r>
            <w:r w:rsidRPr="00F95E07">
              <w:t>o dofinansowani</w:t>
            </w:r>
            <w:r>
              <w:t>a</w:t>
            </w:r>
            <w:r w:rsidRPr="00F95E07">
              <w:t xml:space="preserve"> </w:t>
            </w:r>
            <w:r>
              <w:t xml:space="preserve">w ramach </w:t>
            </w:r>
            <w:r w:rsidRPr="00F95E07">
              <w:t>instrument</w:t>
            </w:r>
            <w:r>
              <w:t>u</w:t>
            </w:r>
            <w:r w:rsidRPr="00F95E07">
              <w:t xml:space="preserve"> ZIT</w:t>
            </w:r>
            <w:r>
              <w:t xml:space="preserve">: </w:t>
            </w:r>
            <w:r w:rsidRPr="00F95E07">
              <w:t>w trybie konkursowym czy pozakonkursowym?</w:t>
            </w:r>
          </w:p>
        </w:tc>
      </w:tr>
      <w:tr w:rsidR="00FC734A" w:rsidRPr="00C52049" w14:paraId="47EED59B" w14:textId="77777777" w:rsidTr="00C744D6">
        <w:trPr>
          <w:jc w:val="center"/>
        </w:trPr>
        <w:tc>
          <w:tcPr>
            <w:tcW w:w="586" w:type="dxa"/>
            <w:vAlign w:val="center"/>
          </w:tcPr>
          <w:p w14:paraId="6DA1202D" w14:textId="7AE94387" w:rsidR="00FC734A" w:rsidRPr="007B4BF9" w:rsidRDefault="00FC734A" w:rsidP="00FC734A">
            <w:pPr>
              <w:spacing w:after="0" w:line="276" w:lineRule="auto"/>
              <w:jc w:val="center"/>
              <w:rPr>
                <w:b/>
              </w:rPr>
            </w:pPr>
            <w:r>
              <w:rPr>
                <w:b/>
              </w:rPr>
              <w:t>11.</w:t>
            </w:r>
          </w:p>
        </w:tc>
        <w:tc>
          <w:tcPr>
            <w:tcW w:w="8348" w:type="dxa"/>
            <w:vAlign w:val="center"/>
          </w:tcPr>
          <w:p w14:paraId="595C607F" w14:textId="7D68D0B5" w:rsidR="00FC734A" w:rsidRPr="00F95E07" w:rsidRDefault="00FC734A" w:rsidP="00DD7D03">
            <w:pPr>
              <w:spacing w:after="0" w:line="276" w:lineRule="auto"/>
              <w:jc w:val="both"/>
            </w:pPr>
            <w:r w:rsidRPr="00F95E07">
              <w:t xml:space="preserve">W jaki sposób przygotowane zostały kryteria wyboru projektów </w:t>
            </w:r>
            <w:r>
              <w:t xml:space="preserve">w ramach </w:t>
            </w:r>
            <w:r w:rsidRPr="00F95E07">
              <w:t>ZIT? Jaki udział w przygotowaniu ww. kryteriów, szczególnie w zakresie oceny strategicznej ZIT, miał</w:t>
            </w:r>
            <w:r>
              <w:t>a</w:t>
            </w:r>
            <w:r w:rsidRPr="00F95E07">
              <w:t xml:space="preserve"> </w:t>
            </w:r>
            <w:r>
              <w:t xml:space="preserve">Instytucja Pośrednicząca </w:t>
            </w:r>
            <w:r w:rsidRPr="00F95E07">
              <w:t>ZIT</w:t>
            </w:r>
            <w:r>
              <w:t xml:space="preserve"> BOF (</w:t>
            </w:r>
            <w:r w:rsidRPr="00F95E07">
              <w:t>IP</w:t>
            </w:r>
            <w:r>
              <w:t xml:space="preserve"> ZIT BOF)</w:t>
            </w:r>
            <w:r w:rsidRPr="00F95E07">
              <w:t>? Jak rozłożona jest waga kryteriów oceny strategicznej ZIT w stosunku do kryteriów oceny tzw. ogólnej (zgodność z programem operacyjnym)?</w:t>
            </w:r>
          </w:p>
        </w:tc>
      </w:tr>
      <w:tr w:rsidR="00FC734A" w:rsidRPr="00C52049" w14:paraId="3E8A6A9C" w14:textId="77777777" w:rsidTr="00C744D6">
        <w:trPr>
          <w:jc w:val="center"/>
        </w:trPr>
        <w:tc>
          <w:tcPr>
            <w:tcW w:w="586" w:type="dxa"/>
            <w:vAlign w:val="center"/>
          </w:tcPr>
          <w:p w14:paraId="3085839C" w14:textId="61D08162" w:rsidR="00FC734A" w:rsidRPr="007B4BF9" w:rsidRDefault="00FC734A" w:rsidP="00FC734A">
            <w:pPr>
              <w:spacing w:after="0" w:line="276" w:lineRule="auto"/>
              <w:jc w:val="center"/>
              <w:rPr>
                <w:b/>
              </w:rPr>
            </w:pPr>
            <w:r>
              <w:rPr>
                <w:b/>
              </w:rPr>
              <w:t>12.</w:t>
            </w:r>
          </w:p>
        </w:tc>
        <w:tc>
          <w:tcPr>
            <w:tcW w:w="8348" w:type="dxa"/>
            <w:vAlign w:val="center"/>
          </w:tcPr>
          <w:p w14:paraId="0D16CB85" w14:textId="2B5C28A0" w:rsidR="00FC734A" w:rsidRPr="00F95E07" w:rsidRDefault="00FC734A" w:rsidP="00FC734A">
            <w:pPr>
              <w:spacing w:after="0" w:line="276" w:lineRule="auto"/>
              <w:jc w:val="both"/>
            </w:pPr>
            <w:r w:rsidRPr="00F95E07">
              <w:t>Jak należy ocenić proces decyzyjny (udział IP ZIT BOF oraz udział IZ RPOWP</w:t>
            </w:r>
            <w:r>
              <w:t xml:space="preserve"> 2014-2020</w:t>
            </w:r>
            <w:r w:rsidRPr="00F95E07">
              <w:t>) przy naborze, ocenie i wyborze projektów w ramach ZIT (projekty pozakonkursowe, projekty konkursowe zintegrowane oraz projekty konkursowe niezintegrowane)?</w:t>
            </w:r>
          </w:p>
        </w:tc>
      </w:tr>
      <w:tr w:rsidR="00FC734A" w:rsidRPr="00C52049" w14:paraId="2E9AC214" w14:textId="77777777" w:rsidTr="00BD5D3B">
        <w:trPr>
          <w:jc w:val="center"/>
        </w:trPr>
        <w:tc>
          <w:tcPr>
            <w:tcW w:w="586" w:type="dxa"/>
            <w:shd w:val="clear" w:color="auto" w:fill="auto"/>
            <w:vAlign w:val="center"/>
          </w:tcPr>
          <w:p w14:paraId="00AE3FFD" w14:textId="170089CF" w:rsidR="00FC734A" w:rsidRPr="007B4BF9" w:rsidRDefault="00FC734A" w:rsidP="00FC734A">
            <w:pPr>
              <w:spacing w:after="0" w:line="276" w:lineRule="auto"/>
              <w:jc w:val="center"/>
              <w:rPr>
                <w:b/>
              </w:rPr>
            </w:pPr>
            <w:r>
              <w:rPr>
                <w:b/>
              </w:rPr>
              <w:t>13.</w:t>
            </w:r>
          </w:p>
        </w:tc>
        <w:tc>
          <w:tcPr>
            <w:tcW w:w="8348" w:type="dxa"/>
            <w:vAlign w:val="center"/>
          </w:tcPr>
          <w:p w14:paraId="37D9839C" w14:textId="74ECAAC0" w:rsidR="00FC734A" w:rsidRPr="00F95E07" w:rsidRDefault="00FC734A" w:rsidP="00FC734A">
            <w:pPr>
              <w:spacing w:after="0" w:line="276" w:lineRule="auto"/>
              <w:jc w:val="both"/>
            </w:pPr>
            <w:r w:rsidRPr="00F95E07">
              <w:t xml:space="preserve">Czy projekty zintegrowane stanowią skuteczny i efektywny sposób wdrażania Strategii ZIT BOF? Jak należy ocenić przyjęte rozwiązania w zakresie projektów zintegrowanych (projekty zintegrowane wielofunduszowo – edukacja elementarna, kształcenie zawodowe, aktywna integracja społeczna, funkcjonalnie – uzbrojenie terenów inwestycyjnych, przestrzennie – zrównoważona mobilność miejska)? Czy istnieją modelowe przykłady realizacji projektów zintegrowanych odpowiadające w sposób kompleksowy na potrzeby i problemy </w:t>
            </w:r>
            <w:r>
              <w:t>Białos</w:t>
            </w:r>
            <w:r w:rsidR="00DD7D03">
              <w:t>tockiego Obszaru Funkcjonalnego</w:t>
            </w:r>
            <w:r w:rsidRPr="00F95E07">
              <w:t>? Czy realizacja zintegrowanych projektów jest bardziej efektywna od realizowania projektów niezintegrowanych?</w:t>
            </w:r>
          </w:p>
        </w:tc>
      </w:tr>
      <w:tr w:rsidR="00FC734A" w:rsidRPr="00C52049" w14:paraId="484E53C0" w14:textId="77777777" w:rsidTr="00C774B3">
        <w:trPr>
          <w:jc w:val="center"/>
        </w:trPr>
        <w:tc>
          <w:tcPr>
            <w:tcW w:w="586" w:type="dxa"/>
            <w:shd w:val="clear" w:color="auto" w:fill="auto"/>
            <w:vAlign w:val="center"/>
          </w:tcPr>
          <w:p w14:paraId="24DE9BB3" w14:textId="0AB391AF" w:rsidR="00FC734A" w:rsidRDefault="00FC734A" w:rsidP="00FC734A">
            <w:pPr>
              <w:spacing w:after="0" w:line="276" w:lineRule="auto"/>
              <w:jc w:val="center"/>
              <w:rPr>
                <w:b/>
              </w:rPr>
            </w:pPr>
            <w:r>
              <w:rPr>
                <w:b/>
              </w:rPr>
              <w:t>14.</w:t>
            </w:r>
          </w:p>
        </w:tc>
        <w:tc>
          <w:tcPr>
            <w:tcW w:w="8348" w:type="dxa"/>
            <w:vAlign w:val="center"/>
          </w:tcPr>
          <w:p w14:paraId="0B07E0F8" w14:textId="4E14BAE9" w:rsidR="00FC734A" w:rsidRPr="00F95E07" w:rsidRDefault="00FC734A" w:rsidP="00FC734A">
            <w:pPr>
              <w:spacing w:after="0" w:line="276" w:lineRule="auto"/>
              <w:jc w:val="both"/>
            </w:pPr>
            <w:r w:rsidRPr="00F95E07">
              <w:t>Jakie były problemy/wyzwania przy przygotowaniu i realizacji projektów w ramach ZIT?</w:t>
            </w:r>
          </w:p>
        </w:tc>
      </w:tr>
      <w:tr w:rsidR="00FC734A" w:rsidRPr="00C52049" w14:paraId="3778639D" w14:textId="77777777" w:rsidTr="00C774B3">
        <w:trPr>
          <w:jc w:val="center"/>
        </w:trPr>
        <w:tc>
          <w:tcPr>
            <w:tcW w:w="586" w:type="dxa"/>
            <w:shd w:val="clear" w:color="auto" w:fill="auto"/>
            <w:vAlign w:val="center"/>
          </w:tcPr>
          <w:p w14:paraId="630B0E59" w14:textId="25E8A4FE" w:rsidR="00FC734A" w:rsidRDefault="00FC734A" w:rsidP="00FC734A">
            <w:pPr>
              <w:spacing w:after="0" w:line="276" w:lineRule="auto"/>
              <w:jc w:val="center"/>
              <w:rPr>
                <w:b/>
              </w:rPr>
            </w:pPr>
            <w:r>
              <w:rPr>
                <w:b/>
              </w:rPr>
              <w:t>15.</w:t>
            </w:r>
          </w:p>
        </w:tc>
        <w:tc>
          <w:tcPr>
            <w:tcW w:w="8348" w:type="dxa"/>
            <w:vAlign w:val="center"/>
          </w:tcPr>
          <w:p w14:paraId="3A3251C9" w14:textId="5DA32B9E" w:rsidR="00FC734A" w:rsidRPr="00C91ECA" w:rsidRDefault="00FC734A" w:rsidP="00FC734A">
            <w:pPr>
              <w:spacing w:after="0" w:line="276" w:lineRule="auto"/>
              <w:jc w:val="both"/>
            </w:pPr>
            <w:r w:rsidRPr="00C91ECA">
              <w:t>Jak oceniana jest skuteczność projektów realizowanych w ramach ZIT</w:t>
            </w:r>
            <w:r>
              <w:t xml:space="preserve">? </w:t>
            </w:r>
          </w:p>
        </w:tc>
      </w:tr>
      <w:tr w:rsidR="00FC734A" w:rsidRPr="00C52049" w14:paraId="52C1F35D" w14:textId="77777777" w:rsidTr="00C774B3">
        <w:trPr>
          <w:jc w:val="center"/>
        </w:trPr>
        <w:tc>
          <w:tcPr>
            <w:tcW w:w="586" w:type="dxa"/>
            <w:shd w:val="clear" w:color="auto" w:fill="auto"/>
            <w:vAlign w:val="center"/>
          </w:tcPr>
          <w:p w14:paraId="47613B8C" w14:textId="690E6383" w:rsidR="00FC734A" w:rsidRDefault="00FC734A" w:rsidP="00FC734A">
            <w:pPr>
              <w:spacing w:after="0" w:line="276" w:lineRule="auto"/>
              <w:jc w:val="center"/>
              <w:rPr>
                <w:b/>
              </w:rPr>
            </w:pPr>
            <w:r>
              <w:rPr>
                <w:b/>
              </w:rPr>
              <w:t>16.</w:t>
            </w:r>
          </w:p>
        </w:tc>
        <w:tc>
          <w:tcPr>
            <w:tcW w:w="8348" w:type="dxa"/>
            <w:vAlign w:val="center"/>
          </w:tcPr>
          <w:p w14:paraId="783635FC" w14:textId="0762FBFB" w:rsidR="00FC734A" w:rsidRPr="00C91ECA" w:rsidRDefault="00FC734A" w:rsidP="00FC734A">
            <w:pPr>
              <w:spacing w:after="0" w:line="276" w:lineRule="auto"/>
              <w:jc w:val="both"/>
            </w:pPr>
            <w:r w:rsidRPr="00C91ECA">
              <w:t>Jak należy ocenić zastosowany model wsparcia (w tym eksperckiego) beneficjentów w przygotowaniu i realizacji projektów w ramach ZIT?</w:t>
            </w:r>
          </w:p>
        </w:tc>
      </w:tr>
      <w:tr w:rsidR="00FC734A" w:rsidRPr="00C52049" w14:paraId="7D7EAC40" w14:textId="77777777" w:rsidTr="00BD5D3B">
        <w:trPr>
          <w:jc w:val="center"/>
        </w:trPr>
        <w:tc>
          <w:tcPr>
            <w:tcW w:w="586" w:type="dxa"/>
            <w:vAlign w:val="center"/>
          </w:tcPr>
          <w:p w14:paraId="07300A1B" w14:textId="680C7E1E" w:rsidR="00FC734A" w:rsidRDefault="00FC734A" w:rsidP="00FC734A">
            <w:pPr>
              <w:spacing w:after="0" w:line="276" w:lineRule="auto"/>
              <w:jc w:val="center"/>
              <w:rPr>
                <w:b/>
              </w:rPr>
            </w:pPr>
            <w:r>
              <w:rPr>
                <w:b/>
              </w:rPr>
              <w:t>17.</w:t>
            </w:r>
          </w:p>
        </w:tc>
        <w:tc>
          <w:tcPr>
            <w:tcW w:w="8348" w:type="dxa"/>
            <w:vAlign w:val="center"/>
          </w:tcPr>
          <w:p w14:paraId="590059B7" w14:textId="66216CA7" w:rsidR="00FC734A" w:rsidRPr="00C91ECA" w:rsidRDefault="00FC734A" w:rsidP="00FC734A">
            <w:pPr>
              <w:spacing w:after="0" w:line="276" w:lineRule="auto"/>
              <w:jc w:val="both"/>
            </w:pPr>
            <w:r>
              <w:t>Czy i w jakim stopniu realizacja projektów w ramach ZIT w następujących obszarach: atrakcyjność inwestycyjna, kompetencje do pracy, aktywna integracja społeczna, gospodarka niskoemisyjne i ochrona środowiska, przyczyniła się do poprawy/pogorszenia się sytuacji społeczno-gospodarczej w Białostockim Obszarze Funkcjonalnym?</w:t>
            </w:r>
          </w:p>
        </w:tc>
      </w:tr>
      <w:tr w:rsidR="00FC734A" w:rsidRPr="00C52049" w14:paraId="21AD3157" w14:textId="77777777" w:rsidTr="00C744D6">
        <w:trPr>
          <w:jc w:val="center"/>
        </w:trPr>
        <w:tc>
          <w:tcPr>
            <w:tcW w:w="586" w:type="dxa"/>
            <w:vAlign w:val="center"/>
          </w:tcPr>
          <w:p w14:paraId="4AA83CA5" w14:textId="7110222F" w:rsidR="00FC734A" w:rsidRDefault="00FC734A" w:rsidP="00FC734A">
            <w:pPr>
              <w:spacing w:after="0" w:line="276" w:lineRule="auto"/>
              <w:jc w:val="center"/>
              <w:rPr>
                <w:b/>
              </w:rPr>
            </w:pPr>
            <w:r>
              <w:rPr>
                <w:b/>
              </w:rPr>
              <w:t>18.</w:t>
            </w:r>
          </w:p>
        </w:tc>
        <w:tc>
          <w:tcPr>
            <w:tcW w:w="8348" w:type="dxa"/>
            <w:vAlign w:val="center"/>
          </w:tcPr>
          <w:p w14:paraId="332B5D75" w14:textId="7125C98F" w:rsidR="00FC734A" w:rsidRDefault="00FC734A" w:rsidP="00FC734A">
            <w:pPr>
              <w:spacing w:after="0" w:line="276" w:lineRule="auto"/>
              <w:jc w:val="both"/>
            </w:pPr>
            <w:r w:rsidRPr="00C91ECA">
              <w:t xml:space="preserve">Czy wsparcie komplementarne dla realizacji ZIT w postaci dedykowanej dodatkowej alokacji w ramach POIiŚ 2014-2020 i POPW 2014-2020 zwiększyło </w:t>
            </w:r>
            <w:r>
              <w:t xml:space="preserve">skuteczność wdrażania ZIT w województwie podlaskim? </w:t>
            </w:r>
          </w:p>
        </w:tc>
      </w:tr>
      <w:tr w:rsidR="00FC734A" w:rsidRPr="00AE4728" w14:paraId="5EDC5A77" w14:textId="77777777" w:rsidTr="00637B3F">
        <w:trPr>
          <w:jc w:val="center"/>
        </w:trPr>
        <w:tc>
          <w:tcPr>
            <w:tcW w:w="8934" w:type="dxa"/>
            <w:gridSpan w:val="2"/>
            <w:shd w:val="clear" w:color="auto" w:fill="EEECE1"/>
          </w:tcPr>
          <w:p w14:paraId="0214465F" w14:textId="72761FB6" w:rsidR="00FC734A" w:rsidRPr="00AE4728" w:rsidRDefault="00FC734A" w:rsidP="00FC734A">
            <w:pPr>
              <w:spacing w:after="0" w:line="276" w:lineRule="auto"/>
              <w:jc w:val="both"/>
              <w:rPr>
                <w:rFonts w:eastAsia="Times New Roman" w:cs="Arial"/>
                <w:b/>
                <w:lang w:eastAsia="pl-PL"/>
              </w:rPr>
            </w:pPr>
            <w:r>
              <w:rPr>
                <w:rFonts w:eastAsia="Times New Roman" w:cs="Arial"/>
                <w:b/>
                <w:lang w:eastAsia="pl-PL"/>
              </w:rPr>
              <w:t>Cel szczegółowy 3</w:t>
            </w:r>
            <w:r w:rsidRPr="00AE4728">
              <w:rPr>
                <w:rFonts w:eastAsia="Times New Roman" w:cs="Arial"/>
                <w:b/>
                <w:lang w:eastAsia="pl-PL"/>
              </w:rPr>
              <w:t>.</w:t>
            </w:r>
            <w:r>
              <w:rPr>
                <w:rFonts w:eastAsia="Times New Roman" w:cs="Arial"/>
                <w:b/>
                <w:lang w:eastAsia="pl-PL"/>
              </w:rPr>
              <w:t xml:space="preserve"> </w:t>
            </w:r>
            <w:r w:rsidRPr="004C5921">
              <w:rPr>
                <w:rFonts w:eastAsia="Times New Roman" w:cs="Arial"/>
                <w:b/>
                <w:lang w:eastAsia="pl-PL"/>
              </w:rPr>
              <w:t>Sformułowanie rekomendacji dla funkcjonowania ZIT w województwie podlaskim w kolejnej perspektywie finansowej.</w:t>
            </w:r>
          </w:p>
        </w:tc>
      </w:tr>
      <w:tr w:rsidR="00FC734A" w:rsidRPr="007B22A2" w14:paraId="15DF7850" w14:textId="77777777" w:rsidTr="00637B3F">
        <w:trPr>
          <w:jc w:val="center"/>
        </w:trPr>
        <w:tc>
          <w:tcPr>
            <w:tcW w:w="586" w:type="dxa"/>
            <w:shd w:val="clear" w:color="auto" w:fill="auto"/>
            <w:vAlign w:val="center"/>
          </w:tcPr>
          <w:p w14:paraId="46876AAA" w14:textId="7BE6BEF4" w:rsidR="00FC734A" w:rsidRPr="00AD203C" w:rsidRDefault="00FC734A" w:rsidP="00FC734A">
            <w:pPr>
              <w:spacing w:after="0" w:line="276" w:lineRule="auto"/>
              <w:jc w:val="center"/>
              <w:rPr>
                <w:b/>
              </w:rPr>
            </w:pPr>
            <w:r>
              <w:rPr>
                <w:b/>
              </w:rPr>
              <w:t xml:space="preserve">19. </w:t>
            </w:r>
          </w:p>
        </w:tc>
        <w:tc>
          <w:tcPr>
            <w:tcW w:w="8348" w:type="dxa"/>
            <w:shd w:val="clear" w:color="auto" w:fill="auto"/>
          </w:tcPr>
          <w:p w14:paraId="5413C7A9" w14:textId="1E2025A7" w:rsidR="00FC734A" w:rsidRPr="007B22A2" w:rsidRDefault="00FC734A" w:rsidP="00DD7D03">
            <w:pPr>
              <w:spacing w:after="0" w:line="276" w:lineRule="auto"/>
              <w:jc w:val="both"/>
            </w:pPr>
            <w:r>
              <w:t>Czy należy dokon</w:t>
            </w:r>
            <w:r w:rsidR="00D71D86">
              <w:t xml:space="preserve">ać zmian w sposobie wdrażania </w:t>
            </w:r>
            <w:r>
              <w:t>instrumentu ZIT BOF, w kontekście nowej perspektywy finansowej? Jeżeli tak, to jakie są możliwe scenariusze rozwoju mechanizmu ZIT w województwie podlaskim? W jakim zakresie zmiany będą zależały od IZ RPOWP, a w jakim mogą wynikać z planowanych rozwiązań w nadrzędnych dokumentach?</w:t>
            </w:r>
          </w:p>
        </w:tc>
      </w:tr>
      <w:tr w:rsidR="00FC734A" w:rsidRPr="007B22A2" w14:paraId="39D46551" w14:textId="77777777" w:rsidTr="00637B3F">
        <w:trPr>
          <w:jc w:val="center"/>
        </w:trPr>
        <w:tc>
          <w:tcPr>
            <w:tcW w:w="586" w:type="dxa"/>
            <w:shd w:val="clear" w:color="auto" w:fill="auto"/>
            <w:vAlign w:val="center"/>
          </w:tcPr>
          <w:p w14:paraId="6628356D" w14:textId="3AEBBAA2" w:rsidR="00FC734A" w:rsidRDefault="00FC734A" w:rsidP="00FC734A">
            <w:pPr>
              <w:spacing w:after="0" w:line="276" w:lineRule="auto"/>
              <w:jc w:val="center"/>
              <w:rPr>
                <w:b/>
              </w:rPr>
            </w:pPr>
            <w:r>
              <w:rPr>
                <w:b/>
              </w:rPr>
              <w:t>20.</w:t>
            </w:r>
          </w:p>
        </w:tc>
        <w:tc>
          <w:tcPr>
            <w:tcW w:w="8348" w:type="dxa"/>
            <w:shd w:val="clear" w:color="auto" w:fill="auto"/>
          </w:tcPr>
          <w:p w14:paraId="2F96735C" w14:textId="243FA68D" w:rsidR="00FC734A" w:rsidRDefault="00FC734A" w:rsidP="00FC734A">
            <w:pPr>
              <w:spacing w:after="0" w:line="276" w:lineRule="auto"/>
              <w:jc w:val="both"/>
            </w:pPr>
            <w:r w:rsidRPr="00F95E07">
              <w:t>Jakie powinny być zadania związku ZIT w następnej perspektywie finansowej (szerszy, węższy zakres zadań, jakie konkretnie zadania powinny być zadaniem związku, jakie nie powinny)?</w:t>
            </w:r>
          </w:p>
        </w:tc>
      </w:tr>
    </w:tbl>
    <w:p w14:paraId="25976960" w14:textId="77777777" w:rsidR="00193B1E" w:rsidRDefault="0072012D" w:rsidP="007B4BF9">
      <w:pPr>
        <w:pStyle w:val="Akapitzlist"/>
        <w:spacing w:before="120" w:after="240" w:line="240" w:lineRule="auto"/>
        <w:ind w:left="0"/>
        <w:contextualSpacing w:val="0"/>
        <w:rPr>
          <w:sz w:val="20"/>
        </w:rPr>
      </w:pPr>
      <w:r w:rsidRPr="00681315">
        <w:rPr>
          <w:sz w:val="20"/>
        </w:rPr>
        <w:t>Źródło: opracowanie własne</w:t>
      </w:r>
      <w:r w:rsidR="007B4BF9" w:rsidRPr="00681315">
        <w:rPr>
          <w:sz w:val="20"/>
        </w:rPr>
        <w:t>.</w:t>
      </w:r>
    </w:p>
    <w:p w14:paraId="3CB2459E" w14:textId="04DDE8DD" w:rsidR="0039337F" w:rsidRPr="003F3AEE" w:rsidRDefault="00A61E98" w:rsidP="00627A19">
      <w:pPr>
        <w:pStyle w:val="Nagwek2"/>
      </w:pPr>
      <w:r>
        <w:rPr>
          <w:rStyle w:val="Odwoanieintensywne"/>
          <w:b/>
          <w:caps w:val="0"/>
          <w:smallCaps w:val="0"/>
          <w:color w:val="auto"/>
        </w:rPr>
        <w:t>2.</w:t>
      </w:r>
      <w:r w:rsidR="00A93A97">
        <w:rPr>
          <w:rStyle w:val="Odwoanieintensywne"/>
          <w:b/>
          <w:caps w:val="0"/>
          <w:smallCaps w:val="0"/>
          <w:color w:val="auto"/>
        </w:rPr>
        <w:t>5</w:t>
      </w:r>
      <w:r w:rsidR="00BF54AB">
        <w:rPr>
          <w:rStyle w:val="Odwoanieintensywne"/>
          <w:b/>
          <w:caps w:val="0"/>
          <w:smallCaps w:val="0"/>
          <w:color w:val="auto"/>
        </w:rPr>
        <w:t>.</w:t>
      </w:r>
      <w:r>
        <w:rPr>
          <w:rStyle w:val="Odwoanieintensywne"/>
          <w:b/>
          <w:caps w:val="0"/>
          <w:smallCaps w:val="0"/>
          <w:color w:val="auto"/>
        </w:rPr>
        <w:t xml:space="preserve"> ZAKRES PODMIOTOWY</w:t>
      </w:r>
    </w:p>
    <w:p w14:paraId="1E258BA7" w14:textId="77777777" w:rsidR="00720F60" w:rsidRPr="00F95E07" w:rsidRDefault="00720F60" w:rsidP="00F95E07">
      <w:pPr>
        <w:spacing w:after="120" w:line="276" w:lineRule="auto"/>
        <w:jc w:val="both"/>
      </w:pPr>
      <w:r w:rsidRPr="00F95E07">
        <w:t xml:space="preserve">Wykonawca zaproponuje w koncepcji badania szczegółowy zakres podmiotowy adekwatny do pozyskania odpowiedzi na </w:t>
      </w:r>
      <w:r w:rsidR="0025775E" w:rsidRPr="00F95E07">
        <w:t xml:space="preserve">wszystkie </w:t>
      </w:r>
      <w:r w:rsidRPr="00F95E07">
        <w:t xml:space="preserve">postawione pytania badawcze. </w:t>
      </w:r>
    </w:p>
    <w:p w14:paraId="16CE6DBD" w14:textId="6D39FBFF" w:rsidR="004C5921" w:rsidRDefault="004C5921" w:rsidP="00627A19">
      <w:pPr>
        <w:pStyle w:val="Akapitzlist"/>
        <w:spacing w:after="120" w:line="276" w:lineRule="auto"/>
        <w:ind w:left="0"/>
        <w:contextualSpacing w:val="0"/>
        <w:jc w:val="both"/>
      </w:pPr>
      <w:r>
        <w:t>Obowiązkiem Wykonawcy będzie także objęcie badaniem takiego zakresu podmiotowego, który pozwoli na udzielenie odpowiedzi na wszystkie pytania badawcze, a tym samym realizację celów badania.</w:t>
      </w:r>
      <w:r w:rsidRPr="004C5921">
        <w:t xml:space="preserve"> </w:t>
      </w:r>
      <w:r w:rsidRPr="006E561B">
        <w:rPr>
          <w:b/>
        </w:rPr>
        <w:t xml:space="preserve">Przykładowe </w:t>
      </w:r>
      <w:r>
        <w:t>podmioty wpisujące się w zakres podmiotowy badania:</w:t>
      </w:r>
    </w:p>
    <w:p w14:paraId="3079D1B1" w14:textId="12033B48" w:rsidR="00C30BFE" w:rsidRPr="00F95E07" w:rsidRDefault="00C30BFE" w:rsidP="00627A19">
      <w:pPr>
        <w:numPr>
          <w:ilvl w:val="0"/>
          <w:numId w:val="67"/>
        </w:numPr>
        <w:autoSpaceDE w:val="0"/>
        <w:autoSpaceDN w:val="0"/>
        <w:adjustRightInd w:val="0"/>
        <w:spacing w:after="120" w:line="276" w:lineRule="auto"/>
        <w:contextualSpacing/>
        <w:jc w:val="both"/>
        <w:rPr>
          <w:rFonts w:eastAsiaTheme="minorHAnsi" w:cstheme="minorHAnsi"/>
          <w:color w:val="000000"/>
        </w:rPr>
      </w:pPr>
      <w:r w:rsidRPr="00F95E07">
        <w:rPr>
          <w:rFonts w:eastAsiaTheme="minorHAnsi" w:cstheme="minorHAnsi"/>
          <w:color w:val="000000"/>
        </w:rPr>
        <w:t>przedstawiciele organów Stowarzyszenia BOF</w:t>
      </w:r>
      <w:r w:rsidR="00627A19">
        <w:rPr>
          <w:rFonts w:eastAsiaTheme="minorHAnsi" w:cstheme="minorHAnsi"/>
          <w:color w:val="000000"/>
        </w:rPr>
        <w:t>,</w:t>
      </w:r>
      <w:r w:rsidRPr="00F95E07">
        <w:rPr>
          <w:rFonts w:eastAsiaTheme="minorHAnsi" w:cstheme="minorHAnsi"/>
          <w:color w:val="000000"/>
        </w:rPr>
        <w:t xml:space="preserve"> </w:t>
      </w:r>
    </w:p>
    <w:p w14:paraId="3B61D47B" w14:textId="7C1D0B78" w:rsidR="00C30BFE" w:rsidRPr="00F95E07" w:rsidRDefault="00C30BFE" w:rsidP="00627A19">
      <w:pPr>
        <w:numPr>
          <w:ilvl w:val="0"/>
          <w:numId w:val="67"/>
        </w:numPr>
        <w:autoSpaceDE w:val="0"/>
        <w:autoSpaceDN w:val="0"/>
        <w:adjustRightInd w:val="0"/>
        <w:spacing w:after="120" w:line="276" w:lineRule="auto"/>
        <w:contextualSpacing/>
        <w:jc w:val="both"/>
        <w:rPr>
          <w:rFonts w:eastAsiaTheme="minorHAnsi" w:cstheme="minorHAnsi"/>
          <w:color w:val="000000"/>
        </w:rPr>
      </w:pPr>
      <w:r w:rsidRPr="00F95E07">
        <w:rPr>
          <w:rFonts w:eastAsiaTheme="minorHAnsi" w:cstheme="minorHAnsi"/>
          <w:color w:val="000000"/>
        </w:rPr>
        <w:t>przedstawiciele Biura Zarządu BOF</w:t>
      </w:r>
      <w:r w:rsidR="00627A19">
        <w:rPr>
          <w:rFonts w:eastAsiaTheme="minorHAnsi" w:cstheme="minorHAnsi"/>
          <w:color w:val="000000"/>
        </w:rPr>
        <w:t>,</w:t>
      </w:r>
      <w:r w:rsidRPr="00F95E07">
        <w:rPr>
          <w:rFonts w:eastAsiaTheme="minorHAnsi" w:cstheme="minorHAnsi"/>
          <w:color w:val="000000"/>
        </w:rPr>
        <w:t xml:space="preserve"> </w:t>
      </w:r>
    </w:p>
    <w:p w14:paraId="33213931" w14:textId="126C1406" w:rsidR="00C30BFE" w:rsidRPr="00F95E07" w:rsidRDefault="00C30BFE" w:rsidP="00627A19">
      <w:pPr>
        <w:numPr>
          <w:ilvl w:val="0"/>
          <w:numId w:val="67"/>
        </w:numPr>
        <w:autoSpaceDE w:val="0"/>
        <w:autoSpaceDN w:val="0"/>
        <w:adjustRightInd w:val="0"/>
        <w:spacing w:after="120" w:line="276" w:lineRule="auto"/>
        <w:contextualSpacing/>
        <w:jc w:val="both"/>
        <w:rPr>
          <w:rFonts w:eastAsiaTheme="minorHAnsi" w:cstheme="minorHAnsi"/>
          <w:color w:val="000000"/>
        </w:rPr>
      </w:pPr>
      <w:r w:rsidRPr="00F95E07">
        <w:rPr>
          <w:rFonts w:eastAsiaTheme="minorHAnsi" w:cstheme="minorHAnsi"/>
          <w:color w:val="000000"/>
        </w:rPr>
        <w:t>koordynatorzy gminni zatrudnieni w jednostkach samorządu terytorialnego wchodzących w</w:t>
      </w:r>
      <w:r w:rsidR="00D71D86">
        <w:rPr>
          <w:rFonts w:eastAsiaTheme="minorHAnsi" w:cstheme="minorHAnsi"/>
          <w:color w:val="000000"/>
        </w:rPr>
        <w:t> </w:t>
      </w:r>
      <w:r w:rsidRPr="00F95E07">
        <w:rPr>
          <w:rFonts w:eastAsiaTheme="minorHAnsi" w:cstheme="minorHAnsi"/>
          <w:color w:val="000000"/>
        </w:rPr>
        <w:t>skład</w:t>
      </w:r>
      <w:r w:rsidR="00494E33">
        <w:rPr>
          <w:rFonts w:eastAsiaTheme="minorHAnsi" w:cstheme="minorHAnsi"/>
          <w:color w:val="000000"/>
        </w:rPr>
        <w:t xml:space="preserve"> Stowarzyszenia BOF</w:t>
      </w:r>
      <w:r w:rsidR="00627A19">
        <w:rPr>
          <w:rFonts w:eastAsiaTheme="minorHAnsi" w:cstheme="minorHAnsi"/>
          <w:color w:val="000000"/>
        </w:rPr>
        <w:t>,</w:t>
      </w:r>
      <w:r w:rsidRPr="00F95E07">
        <w:rPr>
          <w:rFonts w:eastAsiaTheme="minorHAnsi" w:cstheme="minorHAnsi"/>
          <w:color w:val="000000"/>
        </w:rPr>
        <w:t xml:space="preserve"> </w:t>
      </w:r>
    </w:p>
    <w:p w14:paraId="1C9BE3B8" w14:textId="25601A2F" w:rsidR="00C30BFE" w:rsidRPr="00F95E07" w:rsidRDefault="00C30BFE" w:rsidP="00627A19">
      <w:pPr>
        <w:numPr>
          <w:ilvl w:val="0"/>
          <w:numId w:val="67"/>
        </w:numPr>
        <w:autoSpaceDE w:val="0"/>
        <w:autoSpaceDN w:val="0"/>
        <w:adjustRightInd w:val="0"/>
        <w:spacing w:after="120" w:line="276" w:lineRule="auto"/>
        <w:contextualSpacing/>
        <w:jc w:val="both"/>
        <w:rPr>
          <w:rFonts w:eastAsiaTheme="minorHAnsi" w:cstheme="minorHAnsi"/>
          <w:color w:val="000000"/>
        </w:rPr>
      </w:pPr>
      <w:r w:rsidRPr="00F95E07">
        <w:rPr>
          <w:rFonts w:eastAsiaTheme="minorHAnsi" w:cstheme="minorHAnsi"/>
          <w:color w:val="000000"/>
        </w:rPr>
        <w:t xml:space="preserve">pracownicy </w:t>
      </w:r>
      <w:r w:rsidR="00F9345B">
        <w:rPr>
          <w:rFonts w:eastAsiaTheme="minorHAnsi" w:cstheme="minorHAnsi"/>
          <w:color w:val="000000"/>
        </w:rPr>
        <w:t xml:space="preserve">IZ RPOWP 2014-2020 </w:t>
      </w:r>
      <w:r w:rsidRPr="00F95E07">
        <w:rPr>
          <w:rFonts w:eastAsiaTheme="minorHAnsi" w:cstheme="minorHAnsi"/>
          <w:color w:val="000000"/>
        </w:rPr>
        <w:t>na szczeblu regionalnym (właściwe departamenty Urzędu Marszałkowskiego Województwa Podlaskiego</w:t>
      </w:r>
      <w:r w:rsidR="00D71D86">
        <w:rPr>
          <w:rFonts w:eastAsiaTheme="minorHAnsi" w:cstheme="minorHAnsi"/>
          <w:color w:val="000000"/>
        </w:rPr>
        <w:t>)</w:t>
      </w:r>
      <w:r w:rsidR="00627A19">
        <w:rPr>
          <w:rFonts w:eastAsiaTheme="minorHAnsi" w:cstheme="minorHAnsi"/>
          <w:color w:val="000000"/>
        </w:rPr>
        <w:t>,</w:t>
      </w:r>
    </w:p>
    <w:p w14:paraId="237BD84C" w14:textId="23D9F99C" w:rsidR="00C30BFE" w:rsidRPr="00F95E07" w:rsidRDefault="00C30BFE" w:rsidP="00C566AA">
      <w:pPr>
        <w:numPr>
          <w:ilvl w:val="0"/>
          <w:numId w:val="67"/>
        </w:numPr>
        <w:autoSpaceDE w:val="0"/>
        <w:autoSpaceDN w:val="0"/>
        <w:adjustRightInd w:val="0"/>
        <w:spacing w:after="0" w:line="276" w:lineRule="auto"/>
        <w:contextualSpacing/>
        <w:jc w:val="both"/>
        <w:rPr>
          <w:rFonts w:eastAsiaTheme="minorHAnsi" w:cstheme="minorHAnsi"/>
          <w:color w:val="000000"/>
        </w:rPr>
      </w:pPr>
      <w:r w:rsidRPr="00F95E07">
        <w:rPr>
          <w:rFonts w:eastAsiaTheme="minorHAnsi" w:cstheme="minorHAnsi"/>
          <w:color w:val="000000"/>
        </w:rPr>
        <w:t xml:space="preserve">beneficjenci realizujący projekty w formule ZIT (z rozróżnieniem gmin członkowskich </w:t>
      </w:r>
      <w:r w:rsidR="00F9345B">
        <w:rPr>
          <w:rFonts w:eastAsiaTheme="minorHAnsi" w:cstheme="minorHAnsi"/>
          <w:color w:val="000000"/>
        </w:rPr>
        <w:t>Stowarzyszenia BOF</w:t>
      </w:r>
      <w:r w:rsidRPr="00F95E07">
        <w:rPr>
          <w:rFonts w:eastAsiaTheme="minorHAnsi" w:cstheme="minorHAnsi"/>
          <w:color w:val="000000"/>
        </w:rPr>
        <w:t xml:space="preserve"> i pozostałych beneficjentów)</w:t>
      </w:r>
      <w:r w:rsidR="00627A19">
        <w:rPr>
          <w:rFonts w:eastAsiaTheme="minorHAnsi" w:cstheme="minorHAnsi"/>
          <w:color w:val="000000"/>
        </w:rPr>
        <w:t>,</w:t>
      </w:r>
      <w:r w:rsidRPr="00F95E07">
        <w:rPr>
          <w:rFonts w:eastAsiaTheme="minorHAnsi" w:cstheme="minorHAnsi"/>
          <w:color w:val="000000"/>
        </w:rPr>
        <w:t xml:space="preserve"> </w:t>
      </w:r>
    </w:p>
    <w:p w14:paraId="53E9CD48" w14:textId="53366B35" w:rsidR="00E86D81" w:rsidRPr="00436E28" w:rsidRDefault="00C30BFE" w:rsidP="00C566AA">
      <w:pPr>
        <w:pStyle w:val="Akapitzlist"/>
        <w:numPr>
          <w:ilvl w:val="0"/>
          <w:numId w:val="67"/>
        </w:numPr>
        <w:autoSpaceDE w:val="0"/>
        <w:autoSpaceDN w:val="0"/>
        <w:adjustRightInd w:val="0"/>
        <w:spacing w:after="0" w:line="276" w:lineRule="auto"/>
        <w:jc w:val="both"/>
        <w:rPr>
          <w:rStyle w:val="Odwoanieintensywne"/>
          <w:b w:val="0"/>
          <w:caps/>
          <w:smallCaps w:val="0"/>
          <w:color w:val="auto"/>
        </w:rPr>
      </w:pPr>
      <w:r w:rsidRPr="00436E28">
        <w:rPr>
          <w:rFonts w:eastAsiaTheme="minorHAnsi" w:cstheme="minorHAnsi"/>
          <w:color w:val="000000"/>
        </w:rPr>
        <w:t>przedstawiciele ministerstwa właściwego ds. rozwoju regionalnego</w:t>
      </w:r>
      <w:r w:rsidR="00436E28">
        <w:rPr>
          <w:rFonts w:eastAsiaTheme="minorHAnsi" w:cstheme="minorHAnsi"/>
          <w:color w:val="000000"/>
        </w:rPr>
        <w:t>.</w:t>
      </w:r>
      <w:r w:rsidRPr="00436E28">
        <w:rPr>
          <w:rFonts w:eastAsiaTheme="minorHAnsi" w:cstheme="minorHAnsi"/>
          <w:color w:val="000000"/>
        </w:rPr>
        <w:t xml:space="preserve"> </w:t>
      </w:r>
    </w:p>
    <w:p w14:paraId="04AD4959" w14:textId="77777777" w:rsidR="00C566AA" w:rsidRDefault="00C566AA" w:rsidP="00436E28">
      <w:pPr>
        <w:autoSpaceDE w:val="0"/>
        <w:autoSpaceDN w:val="0"/>
        <w:adjustRightInd w:val="0"/>
        <w:spacing w:after="120" w:line="276" w:lineRule="auto"/>
        <w:contextualSpacing/>
        <w:jc w:val="both"/>
        <w:rPr>
          <w:rStyle w:val="Odwoanieintensywne"/>
          <w:smallCaps w:val="0"/>
          <w:color w:val="auto"/>
        </w:rPr>
      </w:pPr>
    </w:p>
    <w:p w14:paraId="17463C21" w14:textId="3AF9CB96" w:rsidR="003E6E99" w:rsidRPr="00800BEA" w:rsidRDefault="00A61E98" w:rsidP="00436E28">
      <w:pPr>
        <w:autoSpaceDE w:val="0"/>
        <w:autoSpaceDN w:val="0"/>
        <w:adjustRightInd w:val="0"/>
        <w:spacing w:after="120" w:line="276" w:lineRule="auto"/>
        <w:contextualSpacing/>
        <w:jc w:val="both"/>
        <w:rPr>
          <w:rStyle w:val="Odwoanieintensywne"/>
          <w:b w:val="0"/>
          <w:caps/>
          <w:smallCaps w:val="0"/>
          <w:color w:val="auto"/>
        </w:rPr>
      </w:pPr>
      <w:r w:rsidRPr="00303B07">
        <w:rPr>
          <w:rStyle w:val="Odwoanieintensywne"/>
          <w:smallCaps w:val="0"/>
          <w:color w:val="auto"/>
        </w:rPr>
        <w:t>2.</w:t>
      </w:r>
      <w:r w:rsidR="00A93A97" w:rsidRPr="00303B07">
        <w:rPr>
          <w:rStyle w:val="Odwoanieintensywne"/>
          <w:smallCaps w:val="0"/>
          <w:color w:val="auto"/>
        </w:rPr>
        <w:t>6</w:t>
      </w:r>
      <w:r w:rsidR="00BF54AB" w:rsidRPr="00303B07">
        <w:rPr>
          <w:rStyle w:val="Odwoanieintensywne"/>
          <w:smallCaps w:val="0"/>
          <w:color w:val="auto"/>
        </w:rPr>
        <w:t>.</w:t>
      </w:r>
      <w:r w:rsidR="00026416" w:rsidRPr="00303B07">
        <w:rPr>
          <w:rStyle w:val="Odwoanieintensywne"/>
          <w:smallCaps w:val="0"/>
          <w:color w:val="auto"/>
        </w:rPr>
        <w:t xml:space="preserve"> </w:t>
      </w:r>
      <w:r w:rsidR="00F20024" w:rsidRPr="00303B07">
        <w:rPr>
          <w:rStyle w:val="Odwoanieintensywne"/>
          <w:smallCaps w:val="0"/>
          <w:color w:val="auto"/>
        </w:rPr>
        <w:t>ZAKRES TERYTORIALNY</w:t>
      </w:r>
    </w:p>
    <w:p w14:paraId="7C7D6C37" w14:textId="4907152E" w:rsidR="001310B5" w:rsidRPr="00C52049" w:rsidRDefault="001310B5" w:rsidP="00800BEA">
      <w:pPr>
        <w:spacing w:before="240" w:after="240"/>
        <w:jc w:val="both"/>
      </w:pPr>
      <w:r w:rsidRPr="00C52049">
        <w:t>Badanie powinno objąć</w:t>
      </w:r>
      <w:r w:rsidR="00494E33">
        <w:t xml:space="preserve"> Białostocki Obszar Funkcjonalny, w skład którego wchodzą </w:t>
      </w:r>
      <w:r w:rsidR="00494E33" w:rsidRPr="006138B6">
        <w:t>następujące gminy: Białystok, Choroszcz, Czarna Białostocka, Dobrzyniewo Duże, Juchnowiec Kościelny, Łapy, Supraśl, Turośń Kościelna, Wasilków i Zabłudów</w:t>
      </w:r>
      <w:r w:rsidR="00494E33" w:rsidRPr="00C52049">
        <w:t>.</w:t>
      </w:r>
    </w:p>
    <w:p w14:paraId="72AD7CF4" w14:textId="2FC45F07" w:rsidR="00B8489C" w:rsidRPr="003F3AEE" w:rsidRDefault="00026416" w:rsidP="00627A19">
      <w:pPr>
        <w:pStyle w:val="Nagwek2"/>
      </w:pPr>
      <w:r w:rsidRPr="003F3AEE">
        <w:rPr>
          <w:rStyle w:val="Odwoanieintensywne"/>
          <w:b/>
          <w:caps w:val="0"/>
          <w:smallCaps w:val="0"/>
          <w:color w:val="auto"/>
        </w:rPr>
        <w:t>2.</w:t>
      </w:r>
      <w:r w:rsidR="00A93A97">
        <w:rPr>
          <w:rStyle w:val="Odwoanieintensywne"/>
          <w:b/>
          <w:caps w:val="0"/>
          <w:smallCaps w:val="0"/>
          <w:color w:val="auto"/>
        </w:rPr>
        <w:t>7</w:t>
      </w:r>
      <w:r w:rsidR="00BF54AB">
        <w:rPr>
          <w:rStyle w:val="Odwoanieintensywne"/>
          <w:b/>
          <w:caps w:val="0"/>
          <w:smallCaps w:val="0"/>
          <w:color w:val="auto"/>
        </w:rPr>
        <w:t>.</w:t>
      </w:r>
      <w:r w:rsidRPr="003F3AEE">
        <w:rPr>
          <w:rStyle w:val="Odwoanieintensywne"/>
          <w:caps w:val="0"/>
          <w:smallCaps w:val="0"/>
          <w:color w:val="auto"/>
        </w:rPr>
        <w:t xml:space="preserve"> </w:t>
      </w:r>
      <w:r w:rsidR="00F20024" w:rsidRPr="003F3AEE">
        <w:rPr>
          <w:rStyle w:val="Odwoanieintensywne"/>
          <w:b/>
          <w:smallCaps w:val="0"/>
          <w:color w:val="auto"/>
        </w:rPr>
        <w:t>ZAKRES CZASOWY</w:t>
      </w:r>
    </w:p>
    <w:p w14:paraId="049F89F7" w14:textId="77777777" w:rsidR="00B8489C" w:rsidRPr="00C52049" w:rsidRDefault="00A5367C" w:rsidP="00DF5F29">
      <w:pPr>
        <w:spacing w:after="240" w:line="276" w:lineRule="auto"/>
        <w:jc w:val="both"/>
      </w:pPr>
      <w:r w:rsidRPr="00C52049">
        <w:t xml:space="preserve">Okres od rozpoczęcia wdrażania RPOWP 2014-2020 do momentu podpisania umowy na realizację badania ewaluacyjnego. </w:t>
      </w:r>
    </w:p>
    <w:p w14:paraId="777C7CCD" w14:textId="77777777" w:rsidR="006E484E" w:rsidRPr="00C52049" w:rsidRDefault="006E484E" w:rsidP="0044636D">
      <w:pPr>
        <w:pStyle w:val="Akapitzlist"/>
        <w:numPr>
          <w:ilvl w:val="1"/>
          <w:numId w:val="8"/>
        </w:numPr>
        <w:spacing w:before="240"/>
        <w:jc w:val="both"/>
        <w:rPr>
          <w:rStyle w:val="Odwoanieintensywne"/>
          <w:vanish/>
          <w:color w:val="auto"/>
        </w:rPr>
      </w:pPr>
    </w:p>
    <w:p w14:paraId="7DCCCDE3" w14:textId="77777777" w:rsidR="006E484E" w:rsidRPr="00C52049" w:rsidRDefault="006E484E" w:rsidP="0044636D">
      <w:pPr>
        <w:pStyle w:val="Akapitzlist"/>
        <w:numPr>
          <w:ilvl w:val="1"/>
          <w:numId w:val="8"/>
        </w:numPr>
        <w:spacing w:before="240"/>
        <w:jc w:val="both"/>
        <w:rPr>
          <w:rStyle w:val="Odwoanieintensywne"/>
          <w:vanish/>
          <w:color w:val="auto"/>
        </w:rPr>
      </w:pPr>
    </w:p>
    <w:p w14:paraId="350382C3" w14:textId="77777777" w:rsidR="006E484E" w:rsidRPr="00C52049" w:rsidRDefault="006E484E" w:rsidP="0044636D">
      <w:pPr>
        <w:pStyle w:val="Akapitzlist"/>
        <w:numPr>
          <w:ilvl w:val="1"/>
          <w:numId w:val="8"/>
        </w:numPr>
        <w:spacing w:before="240"/>
        <w:jc w:val="both"/>
        <w:rPr>
          <w:rStyle w:val="Odwoanieintensywne"/>
          <w:vanish/>
          <w:color w:val="auto"/>
        </w:rPr>
      </w:pPr>
    </w:p>
    <w:p w14:paraId="14D1D5F8" w14:textId="77777777" w:rsidR="003E6E99" w:rsidRPr="00A61E98" w:rsidRDefault="00E8066D" w:rsidP="00DD7D03">
      <w:pPr>
        <w:pStyle w:val="Nagwek1"/>
        <w:rPr>
          <w:rStyle w:val="Odwoanieintensywne"/>
          <w:b/>
          <w:color w:val="auto"/>
        </w:rPr>
      </w:pPr>
      <w:r w:rsidRPr="00A61E98">
        <w:rPr>
          <w:rStyle w:val="Nagwek1Znak"/>
          <w:b/>
          <w:smallCaps/>
        </w:rPr>
        <w:t>SPOSÓB REALIZACJI BADANIA I METODOLOGIA</w:t>
      </w:r>
      <w:r w:rsidR="00146468" w:rsidRPr="00A61E98">
        <w:rPr>
          <w:rStyle w:val="Odwoanieintensywne"/>
          <w:b/>
          <w:color w:val="auto"/>
        </w:rPr>
        <w:tab/>
      </w:r>
    </w:p>
    <w:p w14:paraId="510A35E1" w14:textId="77777777" w:rsidR="00F20024" w:rsidRPr="003F3AEE" w:rsidRDefault="00F20024" w:rsidP="00A04404">
      <w:pPr>
        <w:pStyle w:val="Akapitzlist"/>
        <w:keepNext/>
        <w:keepLines/>
        <w:numPr>
          <w:ilvl w:val="0"/>
          <w:numId w:val="27"/>
        </w:numPr>
        <w:spacing w:before="240" w:after="240" w:line="240" w:lineRule="auto"/>
        <w:contextualSpacing w:val="0"/>
        <w:outlineLvl w:val="1"/>
        <w:rPr>
          <w:rStyle w:val="Odwoanieintensywne"/>
          <w:rFonts w:eastAsia="Times New Roman"/>
          <w:caps/>
          <w:smallCaps w:val="0"/>
          <w:vanish/>
          <w:color w:val="auto"/>
        </w:rPr>
      </w:pPr>
    </w:p>
    <w:p w14:paraId="0FC1C7B7" w14:textId="4FA76C79" w:rsidR="00E8066D" w:rsidRPr="003F3AEE" w:rsidRDefault="00B0746D" w:rsidP="004C5921">
      <w:pPr>
        <w:pStyle w:val="Nagwek2"/>
        <w:rPr>
          <w:rStyle w:val="Odwoanieintensywne"/>
          <w:caps w:val="0"/>
          <w:smallCaps w:val="0"/>
          <w:color w:val="auto"/>
        </w:rPr>
      </w:pPr>
      <w:r w:rsidRPr="003F3AEE">
        <w:rPr>
          <w:rStyle w:val="Odwoanieintensywne"/>
          <w:b/>
          <w:smallCaps w:val="0"/>
          <w:color w:val="auto"/>
        </w:rPr>
        <w:t>3.1</w:t>
      </w:r>
      <w:r w:rsidR="00BF54AB">
        <w:rPr>
          <w:rStyle w:val="Odwoanieintensywne"/>
          <w:b/>
          <w:smallCaps w:val="0"/>
          <w:color w:val="auto"/>
        </w:rPr>
        <w:t>.</w:t>
      </w:r>
      <w:r w:rsidRPr="003F3AEE">
        <w:rPr>
          <w:rStyle w:val="Odwoanieintensywne"/>
          <w:b/>
          <w:smallCaps w:val="0"/>
          <w:color w:val="auto"/>
        </w:rPr>
        <w:t xml:space="preserve"> </w:t>
      </w:r>
      <w:r w:rsidR="00F20024" w:rsidRPr="003F3AEE">
        <w:rPr>
          <w:rStyle w:val="Odwoanieintensywne"/>
          <w:b/>
          <w:smallCaps w:val="0"/>
          <w:color w:val="auto"/>
        </w:rPr>
        <w:t>MINIMUM METODOLOGICZNE</w:t>
      </w:r>
    </w:p>
    <w:p w14:paraId="5DD13275" w14:textId="6485501C" w:rsidR="00627A19" w:rsidRDefault="00627A19" w:rsidP="00627A19">
      <w:pPr>
        <w:pStyle w:val="Zwykytekst"/>
        <w:spacing w:line="276" w:lineRule="auto"/>
        <w:contextualSpacing/>
        <w:jc w:val="both"/>
        <w:rPr>
          <w:rFonts w:ascii="Calibri" w:hAnsi="Calibri"/>
          <w:sz w:val="22"/>
          <w:szCs w:val="22"/>
        </w:rPr>
      </w:pPr>
      <w:r w:rsidRPr="00C52049">
        <w:rPr>
          <w:rFonts w:ascii="Calibri" w:hAnsi="Calibri"/>
          <w:sz w:val="22"/>
          <w:szCs w:val="22"/>
        </w:rPr>
        <w:t xml:space="preserve">Dobór metod, za pomocą których przeprowadzona będzie ocena wdrażania </w:t>
      </w:r>
      <w:r>
        <w:rPr>
          <w:rFonts w:ascii="Calibri" w:hAnsi="Calibri"/>
          <w:sz w:val="22"/>
          <w:szCs w:val="22"/>
        </w:rPr>
        <w:t>instrumentu ZIT</w:t>
      </w:r>
      <w:r w:rsidRPr="00C52049">
        <w:rPr>
          <w:rFonts w:ascii="Calibri" w:hAnsi="Calibri"/>
          <w:sz w:val="22"/>
          <w:szCs w:val="22"/>
        </w:rPr>
        <w:t xml:space="preserve"> w ramach RPOWP 2014-2020 powinien odpowiadać zakresowi badania. Wykonawca zaproponuje odpowiedni katalog metod badawczych umożliwiający uzyskanie odpowiedzi na wszystkie pytania badawcze zawarte w OPZ (</w:t>
      </w:r>
      <w:r w:rsidR="00242194">
        <w:rPr>
          <w:rFonts w:ascii="Calibri" w:hAnsi="Calibri"/>
          <w:sz w:val="22"/>
          <w:szCs w:val="22"/>
        </w:rPr>
        <w:t>t</w:t>
      </w:r>
      <w:r>
        <w:rPr>
          <w:rFonts w:ascii="Calibri" w:hAnsi="Calibri"/>
          <w:sz w:val="22"/>
          <w:szCs w:val="22"/>
        </w:rPr>
        <w:t>abela 3.</w:t>
      </w:r>
      <w:r w:rsidRPr="00C52049">
        <w:rPr>
          <w:rFonts w:ascii="Calibri" w:hAnsi="Calibri"/>
          <w:sz w:val="22"/>
          <w:szCs w:val="22"/>
        </w:rPr>
        <w:t>) oraz pozwoli na zebranie danych niezbędnych do ich udzielenia. Zaproponowany katalog metod badawczych musi uwzględniać co najmniej następujące techniki badawcze:</w:t>
      </w:r>
    </w:p>
    <w:p w14:paraId="2B23DFCF" w14:textId="77777777" w:rsidR="00627A19" w:rsidRDefault="00627A19" w:rsidP="00627A19">
      <w:pPr>
        <w:spacing w:before="120" w:after="120" w:line="276" w:lineRule="auto"/>
        <w:jc w:val="both"/>
        <w:rPr>
          <w:lang w:eastAsia="pl-PL"/>
        </w:rPr>
      </w:pPr>
      <w:r>
        <w:rPr>
          <w:b/>
          <w:lang w:eastAsia="pl-PL"/>
        </w:rPr>
        <w:t>Ewaluację</w:t>
      </w:r>
      <w:r w:rsidRPr="003C31D6">
        <w:rPr>
          <w:b/>
          <w:lang w:eastAsia="pl-PL"/>
        </w:rPr>
        <w:t xml:space="preserve"> o</w:t>
      </w:r>
      <w:r>
        <w:rPr>
          <w:b/>
          <w:lang w:eastAsia="pl-PL"/>
        </w:rPr>
        <w:t>partą</w:t>
      </w:r>
      <w:r w:rsidRPr="003C31D6">
        <w:rPr>
          <w:b/>
          <w:lang w:eastAsia="pl-PL"/>
        </w:rPr>
        <w:t xml:space="preserve"> na teorii (TBE). </w:t>
      </w:r>
      <w:r w:rsidRPr="003C31D6">
        <w:rPr>
          <w:lang w:eastAsia="pl-PL"/>
        </w:rPr>
        <w:t>Koncepcja TBE stanowi istotne narzędzie, służące usystematyzowaniu zgromadzonej wiedzy o samej interwencji, ale także o innych czynnikach, które mogły mieć na nią wpływ. Taki schemat badawczy powinien składać się z dwóch komponentów: konceptualnego w ramach</w:t>
      </w:r>
      <w:r>
        <w:rPr>
          <w:lang w:eastAsia="pl-PL"/>
        </w:rPr>
        <w:t>,</w:t>
      </w:r>
      <w:r w:rsidRPr="003C31D6">
        <w:rPr>
          <w:lang w:eastAsia="pl-PL"/>
        </w:rPr>
        <w:t xml:space="preserve"> którego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w:t>
      </w:r>
    </w:p>
    <w:p w14:paraId="34B0C906" w14:textId="0C507EA6" w:rsidR="00E818AE" w:rsidRPr="00C52049" w:rsidRDefault="00E818AE" w:rsidP="002E0D28">
      <w:pPr>
        <w:spacing w:before="120" w:after="120" w:line="276" w:lineRule="auto"/>
        <w:jc w:val="both"/>
        <w:rPr>
          <w:lang w:eastAsia="pl-PL"/>
        </w:rPr>
      </w:pPr>
      <w:r w:rsidRPr="00627A19">
        <w:rPr>
          <w:b/>
          <w:lang w:eastAsia="pl-PL"/>
        </w:rPr>
        <w:t>Analizę źródłowych danych zastanych</w:t>
      </w:r>
      <w:r w:rsidRPr="00C52049">
        <w:rPr>
          <w:lang w:eastAsia="pl-PL"/>
        </w:rPr>
        <w:t xml:space="preserve"> (analizę </w:t>
      </w:r>
      <w:r w:rsidRPr="00627A19">
        <w:rPr>
          <w:i/>
          <w:lang w:eastAsia="pl-PL"/>
        </w:rPr>
        <w:t xml:space="preserve">desk research), </w:t>
      </w:r>
      <w:r w:rsidRPr="00C52049">
        <w:rPr>
          <w:lang w:eastAsia="pl-PL"/>
        </w:rPr>
        <w:t>tj. zebranie i wstępna analiza dostępnych danych zastanych. Wstępna analiza dokumentów pozwoli zebrać niezbędne informacje do zaprojektowania metodologii badania, w tym przygotowania narzędzi badawczych.</w:t>
      </w:r>
      <w:r w:rsidR="002E0D28">
        <w:rPr>
          <w:lang w:eastAsia="pl-PL"/>
        </w:rPr>
        <w:t xml:space="preserve"> </w:t>
      </w:r>
      <w:r w:rsidRPr="002E0D28">
        <w:rPr>
          <w:lang w:eastAsia="pl-PL"/>
        </w:rPr>
        <w:t xml:space="preserve">Analiza </w:t>
      </w:r>
      <w:r w:rsidRPr="002E0D28">
        <w:rPr>
          <w:i/>
          <w:lang w:eastAsia="pl-PL"/>
        </w:rPr>
        <w:t>Desk Research</w:t>
      </w:r>
      <w:r w:rsidRPr="00C52049">
        <w:rPr>
          <w:lang w:eastAsia="pl-PL"/>
        </w:rPr>
        <w:t xml:space="preserve"> powinna obejmować</w:t>
      </w:r>
      <w:r w:rsidR="004324E2">
        <w:rPr>
          <w:lang w:eastAsia="pl-PL"/>
        </w:rPr>
        <w:t>, co najmniej</w:t>
      </w:r>
      <w:r w:rsidR="00681315">
        <w:rPr>
          <w:lang w:eastAsia="pl-PL"/>
        </w:rPr>
        <w:t>:</w:t>
      </w:r>
    </w:p>
    <w:p w14:paraId="7D1CB295" w14:textId="77777777" w:rsidR="00952CAB" w:rsidRPr="00C52049" w:rsidRDefault="00952CAB" w:rsidP="00681315">
      <w:pPr>
        <w:pStyle w:val="Akapitzlist"/>
        <w:numPr>
          <w:ilvl w:val="0"/>
          <w:numId w:val="35"/>
        </w:numPr>
        <w:spacing w:after="120" w:line="276" w:lineRule="auto"/>
        <w:jc w:val="both"/>
      </w:pPr>
      <w:r w:rsidRPr="00C52049">
        <w:t>R</w:t>
      </w:r>
      <w:hyperlink r:id="rId10" w:history="1">
        <w:r w:rsidRPr="00C52049">
          <w:t>ozporządzenie Parlamentu Europejskiego i Rady (UE) nr 1303/2013 z dnia 17 grudnia 2013 r.</w:t>
        </w:r>
      </w:hyperlink>
      <w:r w:rsidRPr="00C52049">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41427A">
        <w:t xml:space="preserve">ołecznego, Funduszu Spójności i </w:t>
      </w:r>
      <w:r w:rsidRPr="00C52049">
        <w:t>Europejskiego Funduszu Morskiego i Rybackiego oraz uchylającego rozporządzenie Rady (WE) nr 1083/2006,</w:t>
      </w:r>
    </w:p>
    <w:p w14:paraId="50FC024D" w14:textId="77777777" w:rsidR="00952CAB" w:rsidRPr="00C52049" w:rsidRDefault="00952CAB" w:rsidP="00A04404">
      <w:pPr>
        <w:pStyle w:val="Akapitzlist"/>
        <w:numPr>
          <w:ilvl w:val="0"/>
          <w:numId w:val="35"/>
        </w:numPr>
        <w:spacing w:before="120" w:after="120" w:line="276" w:lineRule="auto"/>
        <w:jc w:val="both"/>
        <w:rPr>
          <w:u w:val="single"/>
          <w:lang w:eastAsia="pl-PL"/>
        </w:rPr>
      </w:pPr>
      <w:r w:rsidRPr="00C52049">
        <w:t>Regionalny Program Operacyjny Województwa Podlaskiego na lata 2014-2020,</w:t>
      </w:r>
    </w:p>
    <w:p w14:paraId="6EF12DB2" w14:textId="77777777" w:rsidR="00952CAB" w:rsidRPr="00C52049" w:rsidRDefault="00952CAB" w:rsidP="00A04404">
      <w:pPr>
        <w:pStyle w:val="Akapitzlist"/>
        <w:numPr>
          <w:ilvl w:val="0"/>
          <w:numId w:val="35"/>
        </w:numPr>
        <w:spacing w:line="276" w:lineRule="auto"/>
        <w:jc w:val="both"/>
        <w:rPr>
          <w:rFonts w:eastAsia="Times New Roman"/>
          <w:lang w:eastAsia="pl-PL"/>
        </w:rPr>
      </w:pPr>
      <w:r w:rsidRPr="00C52049">
        <w:t>Szczegółowy Opis Osi Priorytetowych</w:t>
      </w:r>
      <w:r w:rsidR="003C275A">
        <w:t xml:space="preserve"> RPOWP na lata 2014-2020</w:t>
      </w:r>
      <w:r w:rsidRPr="00C52049">
        <w:t>,</w:t>
      </w:r>
    </w:p>
    <w:p w14:paraId="33215737" w14:textId="77777777" w:rsidR="005076A5" w:rsidRDefault="005076A5" w:rsidP="00A04404">
      <w:pPr>
        <w:pStyle w:val="Akapitzlist"/>
        <w:numPr>
          <w:ilvl w:val="0"/>
          <w:numId w:val="35"/>
        </w:numPr>
        <w:spacing w:before="120" w:after="120" w:line="276" w:lineRule="auto"/>
        <w:jc w:val="both"/>
        <w:rPr>
          <w:lang w:eastAsia="pl-PL"/>
        </w:rPr>
      </w:pPr>
      <w:r>
        <w:rPr>
          <w:lang w:eastAsia="pl-PL"/>
        </w:rPr>
        <w:t>Kryteria wyboru projektów w ramach RPOWP 2014-2020,</w:t>
      </w:r>
    </w:p>
    <w:p w14:paraId="6138B95F" w14:textId="695F205B" w:rsidR="00627A19" w:rsidRPr="002E0D28" w:rsidRDefault="00627A19" w:rsidP="00A04404">
      <w:pPr>
        <w:pStyle w:val="Akapitzlist"/>
        <w:numPr>
          <w:ilvl w:val="0"/>
          <w:numId w:val="35"/>
        </w:numPr>
        <w:spacing w:before="120" w:after="120" w:line="276" w:lineRule="auto"/>
        <w:jc w:val="both"/>
        <w:rPr>
          <w:lang w:eastAsia="pl-PL"/>
        </w:rPr>
      </w:pPr>
      <w:r w:rsidRPr="002E0D28">
        <w:rPr>
          <w:rFonts w:eastAsia="OpenSans" w:cstheme="minorHAnsi"/>
        </w:rPr>
        <w:t>Strategi</w:t>
      </w:r>
      <w:r w:rsidR="00242194">
        <w:rPr>
          <w:rFonts w:eastAsia="OpenSans" w:cstheme="minorHAnsi"/>
        </w:rPr>
        <w:t>ę</w:t>
      </w:r>
      <w:r w:rsidRPr="002E0D28">
        <w:rPr>
          <w:rFonts w:eastAsia="OpenSans" w:cstheme="minorHAnsi"/>
        </w:rPr>
        <w:t xml:space="preserve"> Zintegrowanych Inwestycji Terytorialnych Białostockiego Obszaru Funkcjonalnego na lata 2014-2020</w:t>
      </w:r>
      <w:r w:rsidR="002E0D28">
        <w:rPr>
          <w:rFonts w:eastAsia="OpenSans" w:cstheme="minorHAnsi"/>
          <w:i/>
        </w:rPr>
        <w:t xml:space="preserve"> </w:t>
      </w:r>
      <w:r w:rsidR="002E0D28">
        <w:rPr>
          <w:rFonts w:eastAsia="OpenSans" w:cstheme="minorHAnsi"/>
        </w:rPr>
        <w:t>(wersja obowiązująca na dzień rozpoczęcia badania oraz wersje archiwalne)</w:t>
      </w:r>
      <w:r w:rsidRPr="00627A19">
        <w:rPr>
          <w:rFonts w:eastAsia="OpenSans" w:cstheme="minorHAnsi"/>
          <w:i/>
        </w:rPr>
        <w:t>,</w:t>
      </w:r>
    </w:p>
    <w:p w14:paraId="2740E562" w14:textId="7DD18DF7" w:rsidR="002E0D28" w:rsidRPr="00627A19" w:rsidRDefault="002E0D28" w:rsidP="00A04404">
      <w:pPr>
        <w:pStyle w:val="Akapitzlist"/>
        <w:numPr>
          <w:ilvl w:val="0"/>
          <w:numId w:val="35"/>
        </w:numPr>
        <w:spacing w:before="120" w:after="120" w:line="276" w:lineRule="auto"/>
        <w:jc w:val="both"/>
        <w:rPr>
          <w:lang w:eastAsia="pl-PL"/>
        </w:rPr>
      </w:pPr>
      <w:r>
        <w:rPr>
          <w:lang w:eastAsia="pl-PL"/>
        </w:rPr>
        <w:t xml:space="preserve">Raporty z realizacji </w:t>
      </w:r>
      <w:r>
        <w:rPr>
          <w:rFonts w:eastAsia="OpenSans" w:cstheme="minorHAnsi"/>
        </w:rPr>
        <w:t>Strategii</w:t>
      </w:r>
      <w:r w:rsidRPr="002E0D28">
        <w:rPr>
          <w:rFonts w:eastAsia="OpenSans" w:cstheme="minorHAnsi"/>
        </w:rPr>
        <w:t xml:space="preserve"> Zintegrowanych Inwestycji Terytorialnych Białostockiego Obszaru Funkcjonalnego na lata 2014-2020</w:t>
      </w:r>
      <w:r>
        <w:rPr>
          <w:rFonts w:eastAsia="OpenSans" w:cstheme="minorHAnsi"/>
        </w:rPr>
        <w:t>,</w:t>
      </w:r>
    </w:p>
    <w:p w14:paraId="211BA0EA" w14:textId="1B7E56CD" w:rsidR="005076A5" w:rsidRPr="00C52049" w:rsidRDefault="00862609" w:rsidP="00A04404">
      <w:pPr>
        <w:pStyle w:val="Akapitzlist"/>
        <w:numPr>
          <w:ilvl w:val="0"/>
          <w:numId w:val="35"/>
        </w:numPr>
        <w:spacing w:before="120" w:after="120" w:line="276" w:lineRule="auto"/>
        <w:ind w:left="714" w:hanging="357"/>
        <w:contextualSpacing w:val="0"/>
        <w:jc w:val="both"/>
        <w:rPr>
          <w:lang w:eastAsia="pl-PL"/>
        </w:rPr>
      </w:pPr>
      <w:r>
        <w:rPr>
          <w:lang w:eastAsia="pl-PL"/>
        </w:rPr>
        <w:t xml:space="preserve">inne </w:t>
      </w:r>
      <w:r w:rsidR="00A42216">
        <w:rPr>
          <w:lang w:eastAsia="pl-PL"/>
        </w:rPr>
        <w:t xml:space="preserve">dokumenty </w:t>
      </w:r>
      <w:r>
        <w:rPr>
          <w:lang w:eastAsia="pl-PL"/>
        </w:rPr>
        <w:t xml:space="preserve">dotyczące </w:t>
      </w:r>
      <w:r w:rsidR="00627A19">
        <w:rPr>
          <w:lang w:eastAsia="pl-PL"/>
        </w:rPr>
        <w:t>zasad realizacji instrumentu ZIT</w:t>
      </w:r>
      <w:r>
        <w:rPr>
          <w:lang w:eastAsia="pl-PL"/>
        </w:rPr>
        <w:t xml:space="preserve"> w ramach polityki spójności 2014-2020.</w:t>
      </w:r>
      <w:r w:rsidR="005076A5">
        <w:rPr>
          <w:lang w:eastAsia="pl-PL"/>
        </w:rPr>
        <w:t xml:space="preserve"> </w:t>
      </w:r>
      <w:r w:rsidR="005076A5" w:rsidRPr="005076A5">
        <w:rPr>
          <w:i/>
          <w:lang w:eastAsia="pl-PL"/>
        </w:rPr>
        <w:t xml:space="preserve">  </w:t>
      </w:r>
    </w:p>
    <w:p w14:paraId="2074CB0C" w14:textId="71D9E11C" w:rsidR="002E0D28" w:rsidRPr="003C31D6" w:rsidRDefault="000453D9" w:rsidP="002E0D28">
      <w:pPr>
        <w:spacing w:before="120" w:after="120" w:line="276" w:lineRule="auto"/>
        <w:jc w:val="both"/>
        <w:rPr>
          <w:lang w:eastAsia="pl-PL"/>
        </w:rPr>
      </w:pPr>
      <w:r>
        <w:rPr>
          <w:b/>
        </w:rPr>
        <w:t>Metody jakościowe (np. w</w:t>
      </w:r>
      <w:r w:rsidR="00BF448C" w:rsidRPr="00627A19">
        <w:rPr>
          <w:b/>
        </w:rPr>
        <w:t>ywiady grupowe i/lub indywidualne</w:t>
      </w:r>
      <w:r w:rsidR="00B16966">
        <w:rPr>
          <w:b/>
        </w:rPr>
        <w:t xml:space="preserve">, </w:t>
      </w:r>
      <w:r w:rsidR="00B16966">
        <w:rPr>
          <w:b/>
          <w:lang w:eastAsia="pl-PL"/>
        </w:rPr>
        <w:t>p</w:t>
      </w:r>
      <w:r w:rsidR="002E0D28">
        <w:rPr>
          <w:b/>
          <w:lang w:eastAsia="pl-PL"/>
        </w:rPr>
        <w:t>anel</w:t>
      </w:r>
      <w:r w:rsidR="002E0D28" w:rsidRPr="003C31D6">
        <w:rPr>
          <w:b/>
          <w:lang w:eastAsia="pl-PL"/>
        </w:rPr>
        <w:t xml:space="preserve"> ekspertów</w:t>
      </w:r>
      <w:r w:rsidR="006E561B">
        <w:rPr>
          <w:b/>
          <w:lang w:eastAsia="pl-PL"/>
        </w:rPr>
        <w:t xml:space="preserve"> itp.)</w:t>
      </w:r>
      <w:r w:rsidR="00242194">
        <w:rPr>
          <w:b/>
          <w:lang w:eastAsia="pl-PL"/>
        </w:rPr>
        <w:t>.</w:t>
      </w:r>
    </w:p>
    <w:p w14:paraId="209642C8" w14:textId="76076A89" w:rsidR="00CC1ACD" w:rsidRPr="00CC1ACD" w:rsidRDefault="00CC1ACD" w:rsidP="0060315F">
      <w:pPr>
        <w:spacing w:before="120" w:after="120" w:line="276" w:lineRule="auto"/>
        <w:jc w:val="both"/>
        <w:rPr>
          <w:smallCaps/>
        </w:rPr>
      </w:pPr>
      <w:r>
        <w:t xml:space="preserve">Wykonawca </w:t>
      </w:r>
      <w:r w:rsidR="00356DCE">
        <w:t xml:space="preserve">może </w:t>
      </w:r>
      <w:r>
        <w:t xml:space="preserve">rozszerzyć katalog </w:t>
      </w:r>
      <w:r w:rsidR="00305210">
        <w:t xml:space="preserve">technik i </w:t>
      </w:r>
      <w:r>
        <w:t xml:space="preserve">narzędzi badawczych służących realizacji badania poza wskazany w minimum metodologicznym adekwatnie </w:t>
      </w:r>
      <w:r w:rsidR="00A42216">
        <w:t>d</w:t>
      </w:r>
      <w:r>
        <w:t xml:space="preserve">o potrzeb realizacji celów badania. Dobór metod i technik badawczych powinien odpowiadać zakresowi badania. Zaproponowane w ofercie techniki muszą umożliwić pozyskanie danych niezbędnych do udzielenia odpowiedzi na wszystkie pytania ewaluacyjne określone w OPZ. </w:t>
      </w:r>
    </w:p>
    <w:p w14:paraId="3F8CB9D7" w14:textId="4E9DEBB4" w:rsidR="008C33D7" w:rsidRPr="00C52049" w:rsidRDefault="008C33D7" w:rsidP="0060315F">
      <w:pPr>
        <w:spacing w:before="120" w:after="120" w:line="276" w:lineRule="auto"/>
        <w:jc w:val="both"/>
      </w:pPr>
      <w:r w:rsidRPr="0060315F">
        <w:rPr>
          <w:b/>
          <w:lang w:eastAsia="pl-PL"/>
        </w:rPr>
        <w:t>Oferta będzie zawierała</w:t>
      </w:r>
      <w:r w:rsidRPr="00C52049">
        <w:rPr>
          <w:lang w:eastAsia="pl-PL"/>
        </w:rPr>
        <w:t xml:space="preserve"> o</w:t>
      </w:r>
      <w:r w:rsidRPr="00C52049">
        <w:t>pis koncepcji badania, który obejmie spójny opis problematyki badawczej, przedmiotu badania, zakresu podmiotowego badania, zakresu metodologicznego (w tym potwierdzenie spełnienia wymagań w zakresie minimum metodologicznego), metod i technik pozyskania materiału badawczego wraz z uzasadnieniem, umożliwiając</w:t>
      </w:r>
      <w:r w:rsidR="00242194">
        <w:t>y</w:t>
      </w:r>
      <w:r w:rsidRPr="00C52049">
        <w:t xml:space="preserve"> wyczerpującą odpowiedź na wszystkie pytania badawcze sformułowane przez Zamawiającego.</w:t>
      </w:r>
    </w:p>
    <w:p w14:paraId="14C23603" w14:textId="77777777" w:rsidR="008C33D7" w:rsidRPr="00C52049" w:rsidRDefault="008C33D7" w:rsidP="008C33D7">
      <w:pPr>
        <w:spacing w:before="120" w:after="120" w:line="276" w:lineRule="auto"/>
        <w:jc w:val="both"/>
      </w:pPr>
      <w:r w:rsidRPr="00C52049">
        <w:t xml:space="preserve">Oferta powinna precyzować rozmiar próby badawczej oraz strukturę i liczebność populacji podmiotów do objęcia badaniem. </w:t>
      </w:r>
      <w:r w:rsidRPr="00BD2375">
        <w:rPr>
          <w:u w:val="single"/>
        </w:rPr>
        <w:t>Wszelkie zmiany liczebności i rozkładu próby w trakcie badania będą wymagały uzasadnienia Wykonawcy i akceptacji Zamawiającego.</w:t>
      </w:r>
      <w:r w:rsidRPr="00C52049">
        <w:t xml:space="preserve"> Wykonawca powinien wykazać, w jaki sposób dotrze do respondentów oraz w jaki sposób zagwarantuje zrealizowanie zakładanej próby.</w:t>
      </w:r>
    </w:p>
    <w:p w14:paraId="799EE0CF" w14:textId="59BC22AE" w:rsidR="008C33D7" w:rsidRPr="00C52049" w:rsidRDefault="008C33D7" w:rsidP="00DF5F29">
      <w:pPr>
        <w:spacing w:before="120" w:after="240" w:line="276" w:lineRule="auto"/>
        <w:jc w:val="both"/>
        <w:rPr>
          <w:lang w:eastAsia="pl-PL"/>
        </w:rPr>
      </w:pPr>
      <w:r w:rsidRPr="00C52049">
        <w:t xml:space="preserve">Zakres oferty powinien być przygotowany zgodnie z </w:t>
      </w:r>
      <w:r w:rsidRPr="00C52049">
        <w:rPr>
          <w:b/>
          <w:u w:val="single"/>
        </w:rPr>
        <w:t xml:space="preserve">Formularzem propozycji koncepcji badania </w:t>
      </w:r>
      <w:r w:rsidRPr="00C52049">
        <w:rPr>
          <w:lang w:eastAsia="pl-PL"/>
        </w:rPr>
        <w:t xml:space="preserve">Dodatkowe pytania badawcze zaproponowane przez Wykonawcę </w:t>
      </w:r>
      <w:r w:rsidRPr="009C3C2F">
        <w:rPr>
          <w:b/>
          <w:lang w:eastAsia="pl-PL"/>
        </w:rPr>
        <w:t xml:space="preserve">nie będą brane pod uwagę. </w:t>
      </w:r>
    </w:p>
    <w:p w14:paraId="5F236F97" w14:textId="64F94AD3" w:rsidR="003E6E99" w:rsidRPr="00C52049" w:rsidRDefault="00892579" w:rsidP="004C5921">
      <w:pPr>
        <w:pStyle w:val="Nagwek2"/>
      </w:pPr>
      <w:r w:rsidRPr="00C52049">
        <w:t>3.2</w:t>
      </w:r>
      <w:r w:rsidR="00BF54AB">
        <w:t>.</w:t>
      </w:r>
      <w:r w:rsidRPr="00C52049">
        <w:t xml:space="preserve"> </w:t>
      </w:r>
      <w:r w:rsidR="00396616" w:rsidRPr="00C52049">
        <w:t>PRODUKTY BADANIA</w:t>
      </w:r>
    </w:p>
    <w:p w14:paraId="32D3F5A5" w14:textId="66F57550" w:rsidR="00F9721B" w:rsidRDefault="00F9721B" w:rsidP="00A64F6A">
      <w:pPr>
        <w:autoSpaceDE w:val="0"/>
        <w:autoSpaceDN w:val="0"/>
        <w:spacing w:before="120" w:after="120" w:line="276" w:lineRule="auto"/>
        <w:jc w:val="both"/>
        <w:rPr>
          <w:color w:val="000000"/>
        </w:rPr>
      </w:pPr>
      <w:r>
        <w:t>Produkty badania muszą być zgodne z wymogami u</w:t>
      </w:r>
      <w:r>
        <w:rPr>
          <w:color w:val="000000"/>
        </w:rPr>
        <w:t xml:space="preserve">stawy z dnia 4 kwietnia 2019 r. o dostępności cyfrowej stron internetowych i aplikacji mobilnych podmiotów publicznych (Ustawa). Ustawa zobowiązuje do zapewnienia dostępności cyfrowej administrowanych przez Zamawiającego serwisów, aplikacji oraz ich elementów, m.in. dokumentów, grafik i multimediów opublikowanych na stronach. </w:t>
      </w:r>
    </w:p>
    <w:p w14:paraId="002D12FB" w14:textId="3A265762" w:rsidR="00F9721B" w:rsidRDefault="00F9721B" w:rsidP="00A64F6A">
      <w:pPr>
        <w:spacing w:before="120" w:after="120" w:line="276" w:lineRule="auto"/>
        <w:jc w:val="both"/>
      </w:pPr>
      <w:r>
        <w:rPr>
          <w:color w:val="000000"/>
        </w:rPr>
        <w:t xml:space="preserve">W związku z powyższym raport końcowy z realizacji badania musi być dostosowany do standardów dostępności zgodnie Załącznikiem nr 2 Standardy dostępności dla polityki spójności 2014-2020 Wytycznych </w:t>
      </w:r>
      <w:r>
        <w:t xml:space="preserve">w zakresie realizacji zasady równości szans i niedyskryminacji, w tym dostępności dla osób z niepełnosprawnościami oraz zasady równości szans kobiet i mężczyzn w ramach Funduszy Unijnych na lata 2014-2020, </w:t>
      </w:r>
      <w:r>
        <w:rPr>
          <w:color w:val="000000"/>
        </w:rPr>
        <w:t>tak aby Zamawiający mógł spełnić wymóg udostępniania na swoich stronach jedynie treści zgodnych z wymogami Ustawy.</w:t>
      </w:r>
    </w:p>
    <w:p w14:paraId="6AC056BE" w14:textId="77777777" w:rsidR="00BC487C" w:rsidRPr="00C52049" w:rsidRDefault="00EB2EC8" w:rsidP="003D0D86">
      <w:pPr>
        <w:spacing w:line="276" w:lineRule="auto"/>
        <w:jc w:val="both"/>
      </w:pPr>
      <w:r w:rsidRPr="00C52049">
        <w:t>Produktami badania będą opracowane w języku polskim:</w:t>
      </w:r>
    </w:p>
    <w:p w14:paraId="6FCCB43A" w14:textId="77777777" w:rsidR="00045AA5" w:rsidRPr="00C52049" w:rsidRDefault="00265477" w:rsidP="00197702">
      <w:pPr>
        <w:spacing w:after="0" w:line="276" w:lineRule="auto"/>
        <w:jc w:val="both"/>
      </w:pPr>
      <w:r w:rsidRPr="003F3AEE">
        <w:rPr>
          <w:b/>
        </w:rPr>
        <w:t xml:space="preserve">3.2.1. </w:t>
      </w:r>
      <w:r w:rsidR="00045AA5" w:rsidRPr="003F3AEE">
        <w:rPr>
          <w:b/>
        </w:rPr>
        <w:t>Raport metodologiczny</w:t>
      </w:r>
      <w:r w:rsidR="00045AA5" w:rsidRPr="00C52049">
        <w:t xml:space="preserve"> zawierający opis koncepcji badania, w tym:</w:t>
      </w:r>
    </w:p>
    <w:p w14:paraId="5C1BAFEF" w14:textId="77777777" w:rsidR="00F65EF9" w:rsidRPr="00C52049" w:rsidRDefault="00F65EF9" w:rsidP="00A04404">
      <w:pPr>
        <w:pStyle w:val="Akapitzlist"/>
        <w:numPr>
          <w:ilvl w:val="0"/>
          <w:numId w:val="26"/>
        </w:numPr>
        <w:jc w:val="both"/>
      </w:pPr>
      <w:r w:rsidRPr="00C52049">
        <w:t>szczegółowy opis założeń i metodologii badawczej (szczegółowy opis metod, technik, wzory narzędzi badawczych wraz z określeniem i uzasadnieniem rozmiarów prób i ich rozkładu);</w:t>
      </w:r>
    </w:p>
    <w:p w14:paraId="2D39575D" w14:textId="77777777" w:rsidR="00045AA5" w:rsidRPr="00C52049" w:rsidRDefault="00045AA5" w:rsidP="00A04404">
      <w:pPr>
        <w:pStyle w:val="Akapitzlist"/>
        <w:numPr>
          <w:ilvl w:val="0"/>
          <w:numId w:val="26"/>
        </w:numPr>
        <w:spacing w:after="120" w:line="276" w:lineRule="auto"/>
        <w:ind w:left="714" w:hanging="357"/>
        <w:jc w:val="both"/>
      </w:pPr>
      <w:r w:rsidRPr="00C52049">
        <w:t>proponow</w:t>
      </w:r>
      <w:r w:rsidR="00F76DC0" w:rsidRPr="00C52049">
        <w:t>aną strukturę raportu końcowego;</w:t>
      </w:r>
    </w:p>
    <w:p w14:paraId="0BD96813" w14:textId="77777777" w:rsidR="00045AA5" w:rsidRPr="00C52049" w:rsidRDefault="00045AA5" w:rsidP="00A04404">
      <w:pPr>
        <w:pStyle w:val="Akapitzlist"/>
        <w:numPr>
          <w:ilvl w:val="0"/>
          <w:numId w:val="26"/>
        </w:numPr>
        <w:spacing w:after="120" w:line="276" w:lineRule="auto"/>
        <w:ind w:left="714" w:hanging="357"/>
        <w:jc w:val="both"/>
      </w:pPr>
      <w:r w:rsidRPr="00C52049">
        <w:t>szczegółowy harmonogram określający terminy realizacji poszczególnych elementów badania, liczone od dnia podpisania umowy</w:t>
      </w:r>
      <w:r w:rsidR="009C3C2F">
        <w:t>, w tym termin na przygotowanie oraz akceptację przez Zamawiającego projektu graficznego okładki oraz stron wewnętrznych raportu</w:t>
      </w:r>
      <w:r w:rsidR="00A373FC" w:rsidRPr="00C52049">
        <w:t>;</w:t>
      </w:r>
    </w:p>
    <w:p w14:paraId="2E7A59D9" w14:textId="77777777" w:rsidR="00045AA5" w:rsidRPr="00C52049" w:rsidRDefault="00045AA5" w:rsidP="00A04404">
      <w:pPr>
        <w:pStyle w:val="Akapitzlist"/>
        <w:numPr>
          <w:ilvl w:val="0"/>
          <w:numId w:val="26"/>
        </w:numPr>
        <w:spacing w:after="120" w:line="276" w:lineRule="auto"/>
        <w:ind w:left="714" w:hanging="357"/>
        <w:jc w:val="both"/>
      </w:pPr>
      <w:r w:rsidRPr="00C52049">
        <w:t>sposób zarządzania procesem badawczym, podział obowiązków</w:t>
      </w:r>
      <w:r w:rsidR="00F76DC0" w:rsidRPr="00C52049">
        <w:t>;</w:t>
      </w:r>
    </w:p>
    <w:p w14:paraId="26D5B579" w14:textId="77777777" w:rsidR="00045AA5" w:rsidRDefault="00045AA5" w:rsidP="00BD2375">
      <w:pPr>
        <w:pStyle w:val="Akapitzlist"/>
        <w:numPr>
          <w:ilvl w:val="0"/>
          <w:numId w:val="26"/>
        </w:numPr>
        <w:spacing w:after="120" w:line="276" w:lineRule="auto"/>
        <w:ind w:left="714" w:hanging="357"/>
        <w:jc w:val="both"/>
      </w:pPr>
      <w:r w:rsidRPr="00C52049">
        <w:t>identyfikację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DB09C9" w:rsidRPr="00C52049">
        <w:t xml:space="preserve"> </w:t>
      </w:r>
      <w:r w:rsidRPr="00C52049">
        <w:t>jakości działań prowadzonych w ramach badania</w:t>
      </w:r>
      <w:r w:rsidR="009410C2" w:rsidRPr="00C52049">
        <w:t xml:space="preserve"> </w:t>
      </w:r>
      <w:r w:rsidRPr="00C52049">
        <w:t>w odniesieniu do procesu zbierania danych oraz ich analizy i interpretacji.</w:t>
      </w:r>
    </w:p>
    <w:p w14:paraId="6F9F9C0D" w14:textId="40A366E2" w:rsidR="00C253C2" w:rsidRPr="003F3AEE" w:rsidRDefault="00265477" w:rsidP="003D0D86">
      <w:pPr>
        <w:spacing w:before="120" w:after="120" w:line="276" w:lineRule="auto"/>
        <w:jc w:val="both"/>
      </w:pPr>
      <w:r w:rsidRPr="003F3AEE">
        <w:rPr>
          <w:b/>
        </w:rPr>
        <w:t xml:space="preserve">3.2.2. </w:t>
      </w:r>
      <w:r w:rsidR="00045AA5" w:rsidRPr="003F3AEE">
        <w:rPr>
          <w:b/>
        </w:rPr>
        <w:t>Raport</w:t>
      </w:r>
      <w:r w:rsidR="00D91CE6" w:rsidRPr="003F3AEE">
        <w:rPr>
          <w:b/>
        </w:rPr>
        <w:t xml:space="preserve"> </w:t>
      </w:r>
      <w:r w:rsidR="00045AA5" w:rsidRPr="003F3AEE">
        <w:rPr>
          <w:b/>
        </w:rPr>
        <w:t>końcowy</w:t>
      </w:r>
      <w:r w:rsidR="00045AA5" w:rsidRPr="003F3AEE">
        <w:t xml:space="preserve"> </w:t>
      </w:r>
      <w:r w:rsidR="00C253C2" w:rsidRPr="003F3AEE">
        <w:t>spełniający następujące wymagania:</w:t>
      </w:r>
    </w:p>
    <w:p w14:paraId="5932884C" w14:textId="77777777" w:rsidR="00C253C2" w:rsidRPr="003F3AEE" w:rsidRDefault="00265477" w:rsidP="00C744D6">
      <w:pPr>
        <w:spacing w:after="0" w:line="276" w:lineRule="auto"/>
        <w:ind w:left="357"/>
        <w:jc w:val="both"/>
      </w:pPr>
      <w:r w:rsidRPr="003F3AEE">
        <w:rPr>
          <w:b/>
        </w:rPr>
        <w:t xml:space="preserve">3.2.2.1. </w:t>
      </w:r>
      <w:r w:rsidR="00C253C2" w:rsidRPr="003F3AEE">
        <w:rPr>
          <w:b/>
        </w:rPr>
        <w:t>Merytoryczne</w:t>
      </w:r>
      <w:r w:rsidR="00C253C2" w:rsidRPr="003F3AEE">
        <w:t>:</w:t>
      </w:r>
    </w:p>
    <w:p w14:paraId="02A3A2E8" w14:textId="77777777" w:rsidR="006061E0" w:rsidRDefault="007143FD" w:rsidP="00BD2375">
      <w:pPr>
        <w:pStyle w:val="Akapitzlist"/>
        <w:numPr>
          <w:ilvl w:val="2"/>
          <w:numId w:val="22"/>
        </w:numPr>
        <w:spacing w:after="120" w:line="276" w:lineRule="auto"/>
        <w:ind w:left="714" w:hanging="357"/>
        <w:jc w:val="both"/>
      </w:pPr>
      <w:r w:rsidRPr="00C52049">
        <w:t xml:space="preserve">realizujący wszystkie cele badania i udzielający wyczerpującej odpowiedzi na </w:t>
      </w:r>
      <w:r w:rsidR="000714DA" w:rsidRPr="00C52049">
        <w:t xml:space="preserve">wszystkie </w:t>
      </w:r>
      <w:r w:rsidRPr="00C52049">
        <w:t xml:space="preserve">postawione pytania </w:t>
      </w:r>
      <w:r w:rsidR="00751AAF" w:rsidRPr="00C52049">
        <w:t>badawcze</w:t>
      </w:r>
      <w:r w:rsidR="00C253C2" w:rsidRPr="00C52049">
        <w:t>;</w:t>
      </w:r>
    </w:p>
    <w:p w14:paraId="5AAD42D8" w14:textId="77777777" w:rsidR="00C253C2" w:rsidRPr="00C52049" w:rsidRDefault="00C253C2" w:rsidP="00BD2375">
      <w:pPr>
        <w:pStyle w:val="Akapitzlist"/>
        <w:numPr>
          <w:ilvl w:val="2"/>
          <w:numId w:val="22"/>
        </w:numPr>
        <w:spacing w:after="120" w:line="276" w:lineRule="auto"/>
        <w:ind w:left="714" w:hanging="357"/>
        <w:jc w:val="both"/>
      </w:pPr>
      <w:r w:rsidRPr="00C52049">
        <w:t>zawierający i</w:t>
      </w:r>
      <w:r w:rsidR="003651E3" w:rsidRPr="00C52049">
        <w:t>nformacje i dane zawarte wolne od błędów rzeczowych i logicznych</w:t>
      </w:r>
      <w:r w:rsidRPr="00C52049">
        <w:t>;</w:t>
      </w:r>
    </w:p>
    <w:p w14:paraId="43EA4AE3" w14:textId="77777777" w:rsidR="00C253C2" w:rsidRPr="00C52049" w:rsidRDefault="00C253C2" w:rsidP="00BD2375">
      <w:pPr>
        <w:pStyle w:val="Akapitzlist"/>
        <w:numPr>
          <w:ilvl w:val="2"/>
          <w:numId w:val="22"/>
        </w:numPr>
        <w:spacing w:after="120" w:line="276" w:lineRule="auto"/>
        <w:ind w:left="714" w:hanging="357"/>
        <w:jc w:val="both"/>
      </w:pPr>
      <w:r w:rsidRPr="00C52049">
        <w:t>zawierający wyniki odzwierciedlające dane zebrane w badaniu;</w:t>
      </w:r>
    </w:p>
    <w:p w14:paraId="0E47BEF5" w14:textId="77777777" w:rsidR="00454BFE" w:rsidRPr="00C52049" w:rsidRDefault="00C253C2" w:rsidP="00BD2375">
      <w:pPr>
        <w:pStyle w:val="Akapitzlist"/>
        <w:numPr>
          <w:ilvl w:val="2"/>
          <w:numId w:val="22"/>
        </w:numPr>
        <w:spacing w:after="120" w:line="276" w:lineRule="auto"/>
        <w:ind w:left="714" w:hanging="357"/>
        <w:jc w:val="both"/>
      </w:pPr>
      <w:r w:rsidRPr="00C52049">
        <w:t xml:space="preserve">uwzględniający poprawki wniesione w odpowiedzi </w:t>
      </w:r>
      <w:r w:rsidR="00454BFE" w:rsidRPr="00C52049">
        <w:t xml:space="preserve">na wszystkie uwagi </w:t>
      </w:r>
      <w:r w:rsidR="005723A3" w:rsidRPr="00C52049">
        <w:t>sformułowan</w:t>
      </w:r>
      <w:r w:rsidR="00454BFE" w:rsidRPr="00C52049">
        <w:t>e</w:t>
      </w:r>
      <w:r w:rsidR="005723A3" w:rsidRPr="00C52049">
        <w:t xml:space="preserve"> przez Zamawiającego</w:t>
      </w:r>
      <w:r w:rsidR="00454BFE" w:rsidRPr="00C52049">
        <w:t>;</w:t>
      </w:r>
    </w:p>
    <w:p w14:paraId="71758455" w14:textId="77777777" w:rsidR="00454BFE" w:rsidRPr="00C52049" w:rsidRDefault="00104BA1" w:rsidP="00BD2375">
      <w:pPr>
        <w:pStyle w:val="Akapitzlist"/>
        <w:numPr>
          <w:ilvl w:val="2"/>
          <w:numId w:val="22"/>
        </w:numPr>
        <w:spacing w:after="120" w:line="276" w:lineRule="auto"/>
        <w:ind w:left="714" w:hanging="357"/>
        <w:jc w:val="both"/>
      </w:pPr>
      <w:r>
        <w:t>nie</w:t>
      </w:r>
      <w:r w:rsidR="003651E3" w:rsidRPr="00C52049">
        <w:t>sprowadza</w:t>
      </w:r>
      <w:r w:rsidR="00454BFE" w:rsidRPr="00C52049">
        <w:t xml:space="preserve">jący </w:t>
      </w:r>
      <w:r w:rsidR="003651E3" w:rsidRPr="00C52049">
        <w:t>się jedynie do zreferowania (streszczenia) uzyskanych danych i</w:t>
      </w:r>
      <w:r w:rsidR="00454BFE" w:rsidRPr="00C52049">
        <w:t> </w:t>
      </w:r>
      <w:r w:rsidR="003651E3" w:rsidRPr="00C52049">
        <w:t>odpowiedzi respondentów, a zawiera</w:t>
      </w:r>
      <w:r w:rsidR="00454BFE" w:rsidRPr="00C52049">
        <w:t>jący</w:t>
      </w:r>
      <w:r w:rsidR="003651E3" w:rsidRPr="00C52049">
        <w:t xml:space="preserve"> w każdej części/rozdziale podsumowania</w:t>
      </w:r>
      <w:r w:rsidR="00454BFE" w:rsidRPr="00C52049">
        <w:t xml:space="preserve"> (syntezę)</w:t>
      </w:r>
      <w:r w:rsidR="00BD2375">
        <w:t>, analizę i </w:t>
      </w:r>
      <w:r w:rsidR="003651E3" w:rsidRPr="00C52049">
        <w:t>interpretację danych, wnioski w ramach wszystkich zastosowanych metod badawczych</w:t>
      </w:r>
      <w:r w:rsidR="00454BFE" w:rsidRPr="00C52049">
        <w:t>;</w:t>
      </w:r>
    </w:p>
    <w:p w14:paraId="4462AE16" w14:textId="78E80C91" w:rsidR="00454BFE" w:rsidRPr="00C52049" w:rsidRDefault="00454BFE" w:rsidP="00BD2375">
      <w:pPr>
        <w:pStyle w:val="Akapitzlist"/>
        <w:numPr>
          <w:ilvl w:val="2"/>
          <w:numId w:val="22"/>
        </w:numPr>
        <w:spacing w:after="120" w:line="276" w:lineRule="auto"/>
        <w:ind w:left="714" w:hanging="357"/>
        <w:jc w:val="both"/>
      </w:pPr>
      <w:r w:rsidRPr="00C52049">
        <w:t>zawierający r</w:t>
      </w:r>
      <w:r w:rsidR="0030773F" w:rsidRPr="00C52049">
        <w:t>ekomendacje do wszystkich istotnych wniosków</w:t>
      </w:r>
      <w:r w:rsidR="00B4173D">
        <w:t>,</w:t>
      </w:r>
      <w:r w:rsidR="0030773F" w:rsidRPr="00C52049">
        <w:t xml:space="preserve"> i w sposób logiczny wynikają</w:t>
      </w:r>
      <w:r w:rsidRPr="00C52049">
        <w:t>ce</w:t>
      </w:r>
      <w:r w:rsidR="001D10AF" w:rsidRPr="00C52049">
        <w:t xml:space="preserve"> z tych wniosków; r</w:t>
      </w:r>
      <w:r w:rsidR="003651E3" w:rsidRPr="00C52049">
        <w:t xml:space="preserve">ekomendacje </w:t>
      </w:r>
      <w:r w:rsidRPr="00C52049">
        <w:t xml:space="preserve">powinny być </w:t>
      </w:r>
      <w:r w:rsidR="003651E3" w:rsidRPr="00C52049">
        <w:t>sformułowan</w:t>
      </w:r>
      <w:r w:rsidR="0094243F" w:rsidRPr="00C52049">
        <w:t>e</w:t>
      </w:r>
      <w:r w:rsidR="008C7F35" w:rsidRPr="00C52049">
        <w:t xml:space="preserve"> </w:t>
      </w:r>
      <w:r w:rsidR="00BD2375">
        <w:t>w sposób precyzyjny oraz w </w:t>
      </w:r>
      <w:r w:rsidR="003651E3" w:rsidRPr="00C52049">
        <w:t>formie pozwalającej na bezpośrednie zastosowanie</w:t>
      </w:r>
      <w:r w:rsidR="0030773F" w:rsidRPr="00C52049">
        <w:t xml:space="preserve">, tzn. </w:t>
      </w:r>
      <w:r w:rsidR="00A11FDC">
        <w:t xml:space="preserve">przedstawiać </w:t>
      </w:r>
      <w:r w:rsidR="0030773F" w:rsidRPr="00C52049">
        <w:t>dokładnie oraz szczegółowo możliwe do wykonania zadania służące realizacji rekomendacji</w:t>
      </w:r>
      <w:r w:rsidRPr="00C52049">
        <w:t>;</w:t>
      </w:r>
    </w:p>
    <w:p w14:paraId="18BD498D" w14:textId="736160E5" w:rsidR="00454BFE" w:rsidRDefault="003651E3" w:rsidP="00BD2375">
      <w:pPr>
        <w:pStyle w:val="Akapitzlist"/>
        <w:numPr>
          <w:ilvl w:val="2"/>
          <w:numId w:val="22"/>
        </w:numPr>
        <w:spacing w:after="120" w:line="276" w:lineRule="auto"/>
        <w:ind w:left="714" w:hanging="357"/>
        <w:jc w:val="both"/>
      </w:pPr>
      <w:r w:rsidRPr="00C52049">
        <w:t>zapewnia</w:t>
      </w:r>
      <w:r w:rsidR="00454BFE" w:rsidRPr="00C52049">
        <w:t>jący</w:t>
      </w:r>
      <w:r w:rsidRPr="00C52049">
        <w:t xml:space="preserve"> anonimowość responde</w:t>
      </w:r>
      <w:r w:rsidR="00751AAF" w:rsidRPr="00C52049">
        <w:t>ntom biorącym udział w badaniu</w:t>
      </w:r>
      <w:r w:rsidR="009C3C2F">
        <w:t>;</w:t>
      </w:r>
    </w:p>
    <w:p w14:paraId="334680BD" w14:textId="4F0B8337" w:rsidR="00691E0E" w:rsidRDefault="009C3C2F" w:rsidP="009C3C2F">
      <w:pPr>
        <w:pStyle w:val="Akapitzlist"/>
        <w:numPr>
          <w:ilvl w:val="2"/>
          <w:numId w:val="22"/>
        </w:numPr>
        <w:spacing w:after="120" w:line="276" w:lineRule="auto"/>
        <w:ind w:left="709" w:hanging="362"/>
        <w:jc w:val="both"/>
      </w:pPr>
      <w:r>
        <w:t>w</w:t>
      </w:r>
      <w:r w:rsidR="00691E0E">
        <w:t xml:space="preserve"> badaniu ewaluacyjnym należy zastosować triangulację metodologiczną, zarówno na poziomie zastosowanych technik gromadzenia danych, jak również na poziomie analizy danych - poprzez prezentację w raporcie spójnych wyników badania i przedstawienie wyraźnej oceny ze strony</w:t>
      </w:r>
      <w:r w:rsidR="00D71D86">
        <w:t xml:space="preserve"> ewaluatora </w:t>
      </w:r>
      <w:r w:rsidR="00D71D86">
        <w:sym w:font="Symbol" w:char="F02D"/>
      </w:r>
      <w:r w:rsidR="00D71D86">
        <w:t xml:space="preserve"> </w:t>
      </w:r>
      <w:r w:rsidR="00691E0E">
        <w:t>w oparciu o analizę danych pochodzących z różnych źródeł</w:t>
      </w:r>
      <w:r w:rsidR="00B4173D">
        <w:t>;</w:t>
      </w:r>
      <w:r w:rsidR="00691E0E">
        <w:t xml:space="preserve"> </w:t>
      </w:r>
      <w:r w:rsidR="00B4173D">
        <w:t>p</w:t>
      </w:r>
      <w:r w:rsidR="00691E0E">
        <w:t>rzedstawione w raportach wyniki będą stanowić odzwierciedlenie zebranych w badaniu danych.</w:t>
      </w:r>
    </w:p>
    <w:p w14:paraId="4ACD8506" w14:textId="1BE38A62" w:rsidR="00FA4449" w:rsidRPr="00C52049" w:rsidRDefault="00D9441F" w:rsidP="00D60192">
      <w:pPr>
        <w:pStyle w:val="Akapitzlist"/>
        <w:numPr>
          <w:ilvl w:val="2"/>
          <w:numId w:val="22"/>
        </w:numPr>
        <w:spacing w:after="120" w:line="276" w:lineRule="auto"/>
        <w:ind w:left="709" w:hanging="362"/>
        <w:jc w:val="both"/>
      </w:pPr>
      <w:r w:rsidRPr="00D9441F">
        <w:t>Wykonawca jest zobowiązany do testowania wszystkich opracowanych narzędzi badawczych w przypadku metod ilościowych stos</w:t>
      </w:r>
      <w:r>
        <w:t>ując badania pilotażowe i infor</w:t>
      </w:r>
      <w:r w:rsidRPr="00D9441F">
        <w:t>mując Zamawiającego o</w:t>
      </w:r>
      <w:r w:rsidR="00D60192">
        <w:t> </w:t>
      </w:r>
      <w:r w:rsidRPr="00D9441F">
        <w:t>czasie realizacji pilotaży</w:t>
      </w:r>
      <w:r w:rsidR="00B4173D">
        <w:t>; p</w:t>
      </w:r>
      <w:r>
        <w:t>ilotaż należy uznać za zreali</w:t>
      </w:r>
      <w:r w:rsidRPr="00D9441F">
        <w:t>zowany w przypadku przeprowadzenia minimum 3 efektywnie zrealizowanych wywiadów</w:t>
      </w:r>
      <w:r w:rsidR="00B4173D">
        <w:t>; p</w:t>
      </w:r>
      <w:r w:rsidR="00FA4449" w:rsidRPr="00FA4449">
        <w:t>rzeprowadzone efektywnie wywiady mogą zostać zaliczone na pocz</w:t>
      </w:r>
      <w:r w:rsidR="00FA4449">
        <w:t>et zaplanowanych wywiadów w całe</w:t>
      </w:r>
      <w:r w:rsidR="007E6A59">
        <w:t>j próbie badawczej</w:t>
      </w:r>
      <w:r w:rsidR="00FA4449" w:rsidRPr="00FA4449">
        <w:t>.</w:t>
      </w:r>
    </w:p>
    <w:p w14:paraId="30BB6B9C" w14:textId="77777777" w:rsidR="006C4396" w:rsidRPr="003F3AEE" w:rsidRDefault="00265477" w:rsidP="00C744D6">
      <w:pPr>
        <w:spacing w:after="0" w:line="276" w:lineRule="auto"/>
        <w:ind w:left="357"/>
        <w:jc w:val="both"/>
        <w:rPr>
          <w:b/>
        </w:rPr>
      </w:pPr>
      <w:r w:rsidRPr="003F3AEE">
        <w:rPr>
          <w:b/>
        </w:rPr>
        <w:t xml:space="preserve">3.2.2.2. </w:t>
      </w:r>
      <w:r w:rsidR="006C4396" w:rsidRPr="003F3AEE">
        <w:rPr>
          <w:b/>
        </w:rPr>
        <w:t>Formalne:</w:t>
      </w:r>
    </w:p>
    <w:p w14:paraId="211BFACB" w14:textId="77777777" w:rsidR="006C4396" w:rsidRPr="00C52049" w:rsidRDefault="003651E3" w:rsidP="00BD2375">
      <w:pPr>
        <w:pStyle w:val="Akapitzlist"/>
        <w:numPr>
          <w:ilvl w:val="2"/>
          <w:numId w:val="23"/>
        </w:numPr>
        <w:spacing w:line="276" w:lineRule="auto"/>
        <w:ind w:left="714" w:hanging="357"/>
        <w:jc w:val="both"/>
      </w:pPr>
      <w:r w:rsidRPr="00C52049">
        <w:t>sporządzony poprawnie pod względem stylistycznym i ortograficznym, zgodnie z regułami języka polskiego (rekomendowane jest poddanie raportu korekcie językowej, stylistycznej oraz edytorskiej, itp.)</w:t>
      </w:r>
      <w:r w:rsidR="006C4396" w:rsidRPr="00C52049">
        <w:t>;</w:t>
      </w:r>
    </w:p>
    <w:p w14:paraId="4970FD49" w14:textId="77777777" w:rsidR="006C4396" w:rsidRPr="00C52049" w:rsidRDefault="006C4396" w:rsidP="00BD2375">
      <w:pPr>
        <w:pStyle w:val="Akapitzlist"/>
        <w:numPr>
          <w:ilvl w:val="2"/>
          <w:numId w:val="23"/>
        </w:numPr>
        <w:spacing w:line="276" w:lineRule="auto"/>
        <w:ind w:left="714" w:hanging="357"/>
        <w:jc w:val="both"/>
      </w:pPr>
      <w:r w:rsidRPr="00C52049">
        <w:t xml:space="preserve">napisany językiem przystępnym i zrozumiałym; </w:t>
      </w:r>
    </w:p>
    <w:p w14:paraId="0EB1B490" w14:textId="7F3A5799" w:rsidR="006C4396" w:rsidRPr="00C52049" w:rsidRDefault="003651E3" w:rsidP="00BD2375">
      <w:pPr>
        <w:pStyle w:val="Akapitzlist"/>
        <w:numPr>
          <w:ilvl w:val="2"/>
          <w:numId w:val="23"/>
        </w:numPr>
        <w:spacing w:line="276" w:lineRule="auto"/>
        <w:ind w:left="714" w:hanging="357"/>
        <w:jc w:val="both"/>
      </w:pPr>
      <w:r w:rsidRPr="00C52049">
        <w:t>uporządkowany pod względem wizualnym</w:t>
      </w:r>
      <w:r w:rsidR="00D60192">
        <w:t>, zgodnie z zatwierdzonym przez Zamawiającego projektem stron wewnętrznych raportu</w:t>
      </w:r>
      <w:r w:rsidRPr="00C52049">
        <w:t>, tzn. formatowanie tekstu oraz rozwiązania graficzne (tabele, grafy, mapy oraz inne narzędzia prezentacji informacji) zastosowane zostały w sposób jednolity oraz powodujący, że raport będzie czytelny i przejrzysty</w:t>
      </w:r>
      <w:r w:rsidR="006C4396" w:rsidRPr="00C52049">
        <w:t>;</w:t>
      </w:r>
    </w:p>
    <w:p w14:paraId="5268A006" w14:textId="77777777" w:rsidR="006C4396" w:rsidRPr="00C52049" w:rsidRDefault="00E8409C" w:rsidP="00BD2375">
      <w:pPr>
        <w:pStyle w:val="Akapitzlist"/>
        <w:numPr>
          <w:ilvl w:val="2"/>
          <w:numId w:val="23"/>
        </w:numPr>
        <w:spacing w:line="276" w:lineRule="auto"/>
        <w:ind w:left="714" w:hanging="357"/>
        <w:jc w:val="both"/>
      </w:pPr>
      <w:r w:rsidRPr="00C52049">
        <w:t>s</w:t>
      </w:r>
      <w:r w:rsidR="006C4396" w:rsidRPr="00C52049">
        <w:t>kładający się co najmniej z komponentów:</w:t>
      </w:r>
    </w:p>
    <w:p w14:paraId="12CFEA5D" w14:textId="77777777" w:rsidR="00F76DC0" w:rsidRPr="00C52049" w:rsidRDefault="00F76DC0" w:rsidP="00BD2375">
      <w:pPr>
        <w:pStyle w:val="Akapitzlist"/>
        <w:numPr>
          <w:ilvl w:val="3"/>
          <w:numId w:val="9"/>
        </w:numPr>
        <w:spacing w:line="276" w:lineRule="auto"/>
        <w:ind w:left="1134" w:hanging="310"/>
        <w:jc w:val="both"/>
      </w:pPr>
      <w:r w:rsidRPr="00C52049">
        <w:t>spis treści;</w:t>
      </w:r>
    </w:p>
    <w:p w14:paraId="4D5E9FA4" w14:textId="77777777" w:rsidR="00D93D1A" w:rsidRPr="00C52049" w:rsidRDefault="006C4396" w:rsidP="00BD2375">
      <w:pPr>
        <w:pStyle w:val="Akapitzlist"/>
        <w:numPr>
          <w:ilvl w:val="3"/>
          <w:numId w:val="9"/>
        </w:numPr>
        <w:spacing w:line="276" w:lineRule="auto"/>
        <w:ind w:left="1134" w:hanging="310"/>
        <w:jc w:val="both"/>
      </w:pPr>
      <w:r w:rsidRPr="00C52049">
        <w:t xml:space="preserve">streszczenie raportu (w języku polskim i angielskim), </w:t>
      </w:r>
      <w:r w:rsidR="00D93D1A" w:rsidRPr="00C52049">
        <w:t>uwzględniające następujące elementy: wyniki badania, syntetyczny opis najważniejszych rekomendacji, zastosowany warsztat/podejście badawcze;</w:t>
      </w:r>
    </w:p>
    <w:p w14:paraId="421F36B6" w14:textId="77777777" w:rsidR="00D93D1A" w:rsidRPr="00C52049" w:rsidRDefault="00D93D1A" w:rsidP="00BD2375">
      <w:pPr>
        <w:pStyle w:val="Akapitzlist"/>
        <w:numPr>
          <w:ilvl w:val="3"/>
          <w:numId w:val="9"/>
        </w:numPr>
        <w:spacing w:line="276" w:lineRule="auto"/>
        <w:ind w:left="1134" w:hanging="310"/>
        <w:jc w:val="both"/>
      </w:pPr>
      <w:r w:rsidRPr="00C52049">
        <w:t>wprowadzenie;</w:t>
      </w:r>
    </w:p>
    <w:p w14:paraId="4282BFAE" w14:textId="77777777" w:rsidR="00F76DC0" w:rsidRPr="00C52049" w:rsidRDefault="00F76DC0" w:rsidP="00BD2375">
      <w:pPr>
        <w:pStyle w:val="Akapitzlist"/>
        <w:numPr>
          <w:ilvl w:val="3"/>
          <w:numId w:val="9"/>
        </w:numPr>
        <w:spacing w:line="276" w:lineRule="auto"/>
        <w:ind w:left="1134" w:hanging="310"/>
        <w:jc w:val="both"/>
      </w:pPr>
      <w:r w:rsidRPr="00C52049">
        <w:t xml:space="preserve">opis </w:t>
      </w:r>
      <w:r w:rsidR="003651E3" w:rsidRPr="00C52049">
        <w:t xml:space="preserve">przebiegu badania oraz </w:t>
      </w:r>
      <w:r w:rsidRPr="00C52049">
        <w:t>zastosowanej metodyki badania;</w:t>
      </w:r>
    </w:p>
    <w:p w14:paraId="2D004EB4" w14:textId="77777777" w:rsidR="00F76DC0" w:rsidRPr="00C52049" w:rsidRDefault="00F76DC0" w:rsidP="00BD2375">
      <w:pPr>
        <w:pStyle w:val="Akapitzlist"/>
        <w:numPr>
          <w:ilvl w:val="3"/>
          <w:numId w:val="9"/>
        </w:numPr>
        <w:spacing w:line="276" w:lineRule="auto"/>
        <w:ind w:left="1134" w:hanging="310"/>
        <w:jc w:val="both"/>
      </w:pPr>
      <w:r w:rsidRPr="00C52049">
        <w:t>rozdział teoretyczny</w:t>
      </w:r>
      <w:r w:rsidR="004F7EBA" w:rsidRPr="00C52049">
        <w:t>;</w:t>
      </w:r>
      <w:r w:rsidRPr="00C52049">
        <w:t xml:space="preserve"> </w:t>
      </w:r>
    </w:p>
    <w:p w14:paraId="7FD816B8" w14:textId="77777777" w:rsidR="003651E3" w:rsidRPr="00C52049" w:rsidRDefault="00F76DC0" w:rsidP="00BD2375">
      <w:pPr>
        <w:pStyle w:val="Akapitzlist"/>
        <w:numPr>
          <w:ilvl w:val="3"/>
          <w:numId w:val="9"/>
        </w:numPr>
        <w:spacing w:line="276" w:lineRule="auto"/>
        <w:ind w:left="1134" w:hanging="310"/>
        <w:jc w:val="both"/>
      </w:pPr>
      <w:r w:rsidRPr="00C52049">
        <w:t>rozdziały merytoryczne</w:t>
      </w:r>
      <w:r w:rsidR="00AB52F5" w:rsidRPr="00C52049">
        <w:t xml:space="preserve"> </w:t>
      </w:r>
      <w:r w:rsidR="003651E3" w:rsidRPr="00C52049">
        <w:t>opis</w:t>
      </w:r>
      <w:r w:rsidR="00AB52F5" w:rsidRPr="00C52049">
        <w:t>ujące</w:t>
      </w:r>
      <w:r w:rsidR="003651E3" w:rsidRPr="00C52049">
        <w:t xml:space="preserve"> wynik</w:t>
      </w:r>
      <w:r w:rsidR="00AB52F5" w:rsidRPr="00C52049">
        <w:t>i</w:t>
      </w:r>
      <w:r w:rsidR="00C465EB" w:rsidRPr="00C52049">
        <w:t xml:space="preserve"> badania (wraz z ich analizą i </w:t>
      </w:r>
      <w:r w:rsidR="003651E3" w:rsidRPr="00C52049">
        <w:t>interpretacją);</w:t>
      </w:r>
    </w:p>
    <w:p w14:paraId="71708421" w14:textId="7190CF27" w:rsidR="002E6008" w:rsidRDefault="00F76DC0" w:rsidP="002E6008">
      <w:pPr>
        <w:pStyle w:val="Akapitzlist"/>
        <w:numPr>
          <w:ilvl w:val="3"/>
          <w:numId w:val="9"/>
        </w:numPr>
        <w:ind w:left="1134" w:hanging="310"/>
      </w:pPr>
      <w:r w:rsidRPr="00C52049">
        <w:t xml:space="preserve">wnioski i rekomendacje z badania (rekomendacje z badania powinny zostać zaprezentowane zgodnie z poniższym wzorem </w:t>
      </w:r>
      <w:r w:rsidR="00C744D6">
        <w:t>–</w:t>
      </w:r>
      <w:r w:rsidR="002E6008">
        <w:t xml:space="preserve"> tabela 4.)</w:t>
      </w:r>
    </w:p>
    <w:p w14:paraId="51125047" w14:textId="77777777" w:rsidR="00C666DF" w:rsidRPr="00C52049" w:rsidRDefault="00C666DF" w:rsidP="00BD2375">
      <w:pPr>
        <w:pStyle w:val="Akapitzlist"/>
        <w:numPr>
          <w:ilvl w:val="2"/>
          <w:numId w:val="24"/>
        </w:numPr>
        <w:spacing w:line="276" w:lineRule="auto"/>
        <w:ind w:left="714" w:hanging="357"/>
        <w:jc w:val="both"/>
      </w:pPr>
      <w:r w:rsidRPr="00C52049">
        <w:t>elementy dodatkowe:</w:t>
      </w:r>
    </w:p>
    <w:p w14:paraId="469E9F8A" w14:textId="21EDEB4F" w:rsidR="00C666DF" w:rsidRPr="00C52049" w:rsidRDefault="00A24D47" w:rsidP="00BD2375">
      <w:pPr>
        <w:pStyle w:val="Akapitzlist"/>
        <w:numPr>
          <w:ilvl w:val="0"/>
          <w:numId w:val="3"/>
        </w:numPr>
        <w:spacing w:after="0" w:line="276" w:lineRule="auto"/>
        <w:ind w:left="1134" w:hanging="310"/>
        <w:jc w:val="both"/>
      </w:pPr>
      <w:r w:rsidRPr="00C52049">
        <w:t>b</w:t>
      </w:r>
      <w:r w:rsidR="00E8409C" w:rsidRPr="00C52049">
        <w:t>ibliografi</w:t>
      </w:r>
      <w:r w:rsidRPr="00C52049">
        <w:t xml:space="preserve">a </w:t>
      </w:r>
      <w:r w:rsidR="00C744D6">
        <w:t>–</w:t>
      </w:r>
      <w:r w:rsidRPr="00C52049">
        <w:t xml:space="preserve"> </w:t>
      </w:r>
      <w:r w:rsidR="00C744D6">
        <w:t>al</w:t>
      </w:r>
      <w:r w:rsidR="00E8409C" w:rsidRPr="00C52049">
        <w:t>fabetyczny wykaz cytowanej literatury (wykaz literatury należy uszeregować alfabetycznie według nazwisk autorów, pozycje literaturowe tych samych autorów powinny by</w:t>
      </w:r>
      <w:r w:rsidR="001042F0">
        <w:t>ć uszeregowane chronologicznie); c</w:t>
      </w:r>
      <w:r w:rsidRPr="00C52049">
        <w:t>ytowanie literatury powinno się odbywać za pośrednictwem kolejno po</w:t>
      </w:r>
      <w:r w:rsidR="00C666DF" w:rsidRPr="00C52049">
        <w:t>numerowanych przypisów dolnych oraz być ujednolicone w całym raporcie.</w:t>
      </w:r>
    </w:p>
    <w:p w14:paraId="4E5B529D" w14:textId="77777777" w:rsidR="00C666DF" w:rsidRPr="00C52049" w:rsidRDefault="00C666DF" w:rsidP="00BD2375">
      <w:pPr>
        <w:pStyle w:val="Akapitzlist"/>
        <w:numPr>
          <w:ilvl w:val="0"/>
          <w:numId w:val="3"/>
        </w:numPr>
        <w:spacing w:after="0" w:line="276" w:lineRule="auto"/>
        <w:ind w:left="1134" w:hanging="310"/>
        <w:jc w:val="both"/>
      </w:pPr>
      <w:r w:rsidRPr="00C52049">
        <w:t>spis form wizualnych opisujących badane zjawiska</w:t>
      </w:r>
      <w:r w:rsidR="00104BA1">
        <w:t xml:space="preserve"> – jeżeli występują</w:t>
      </w:r>
      <w:r w:rsidRPr="00C52049">
        <w:t xml:space="preserve"> (każda z form wizualizacji musi posiadać tytuł, numerację oraz źródło opracowania), np.:</w:t>
      </w:r>
    </w:p>
    <w:p w14:paraId="207D36F1" w14:textId="77777777" w:rsidR="00E8409C" w:rsidRPr="00C52049" w:rsidRDefault="00E8409C" w:rsidP="00BD2375">
      <w:pPr>
        <w:numPr>
          <w:ilvl w:val="1"/>
          <w:numId w:val="36"/>
        </w:numPr>
        <w:spacing w:after="0" w:line="276" w:lineRule="auto"/>
        <w:ind w:left="1843"/>
        <w:jc w:val="both"/>
      </w:pPr>
      <w:r w:rsidRPr="00C52049">
        <w:t>wykaz tabel,</w:t>
      </w:r>
    </w:p>
    <w:p w14:paraId="7EB17039" w14:textId="77777777" w:rsidR="00E8409C" w:rsidRPr="00C52049" w:rsidRDefault="00E8409C" w:rsidP="00BD2375">
      <w:pPr>
        <w:numPr>
          <w:ilvl w:val="1"/>
          <w:numId w:val="36"/>
        </w:numPr>
        <w:spacing w:after="0" w:line="276" w:lineRule="auto"/>
        <w:ind w:left="1843"/>
        <w:jc w:val="both"/>
      </w:pPr>
      <w:r w:rsidRPr="00C52049">
        <w:t xml:space="preserve">wykaz wykresów, </w:t>
      </w:r>
    </w:p>
    <w:p w14:paraId="2BBC82C6" w14:textId="61794BF7" w:rsidR="00382F8D" w:rsidRPr="00C52049" w:rsidRDefault="00E8409C" w:rsidP="00BD2375">
      <w:pPr>
        <w:numPr>
          <w:ilvl w:val="1"/>
          <w:numId w:val="36"/>
        </w:numPr>
        <w:spacing w:after="0" w:line="276" w:lineRule="auto"/>
        <w:ind w:left="1843"/>
        <w:jc w:val="both"/>
      </w:pPr>
      <w:r w:rsidRPr="00C52049">
        <w:t>wykaz map,</w:t>
      </w:r>
    </w:p>
    <w:p w14:paraId="79F1A1CB" w14:textId="77777777" w:rsidR="003D0D86" w:rsidRDefault="00E8409C" w:rsidP="00DF5F29">
      <w:pPr>
        <w:numPr>
          <w:ilvl w:val="1"/>
          <w:numId w:val="36"/>
        </w:numPr>
        <w:spacing w:after="0" w:line="276" w:lineRule="auto"/>
        <w:ind w:left="1843"/>
        <w:jc w:val="both"/>
      </w:pPr>
      <w:r w:rsidRPr="00C52049">
        <w:t>aneksy.</w:t>
      </w:r>
    </w:p>
    <w:p w14:paraId="45D8EDF8" w14:textId="429D00D8" w:rsidR="00F76DC0" w:rsidRPr="00637B3F" w:rsidRDefault="00637B3F" w:rsidP="00637B3F">
      <w:pPr>
        <w:autoSpaceDE w:val="0"/>
        <w:autoSpaceDN w:val="0"/>
        <w:adjustRightInd w:val="0"/>
        <w:spacing w:before="120" w:after="120" w:line="276" w:lineRule="auto"/>
        <w:jc w:val="both"/>
        <w:rPr>
          <w:rFonts w:cs="A"/>
          <w:b/>
          <w:bCs/>
        </w:rPr>
      </w:pPr>
      <w:bookmarkStart w:id="3" w:name="_Ref13565679"/>
      <w:r w:rsidRPr="00637B3F">
        <w:rPr>
          <w:rFonts w:cs="A"/>
          <w:b/>
          <w:bCs/>
        </w:rPr>
        <w:t xml:space="preserve">Tabela </w:t>
      </w:r>
      <w:bookmarkEnd w:id="3"/>
      <w:r w:rsidR="002E6008">
        <w:rPr>
          <w:rFonts w:cs="A"/>
          <w:b/>
          <w:bCs/>
        </w:rPr>
        <w:t>4</w:t>
      </w:r>
      <w:r w:rsidRPr="00637B3F">
        <w:rPr>
          <w:rFonts w:cs="A"/>
          <w:b/>
          <w:bCs/>
        </w:rPr>
        <w:t xml:space="preserve">. </w:t>
      </w:r>
      <w:r w:rsidR="0000165C" w:rsidRPr="00637B3F">
        <w:rPr>
          <w:rFonts w:cs="A"/>
          <w:b/>
          <w:bCs/>
        </w:rPr>
        <w:t>Schemat</w:t>
      </w:r>
      <w:r w:rsidR="00F76DC0" w:rsidRPr="00637B3F">
        <w:rPr>
          <w:rFonts w:cs="A"/>
          <w:b/>
          <w:bCs/>
        </w:rPr>
        <w:t xml:space="preserve"> rekomendacji (</w:t>
      </w:r>
      <w:r w:rsidR="00BD2375" w:rsidRPr="00637B3F">
        <w:rPr>
          <w:rFonts w:cs="A"/>
          <w:b/>
          <w:bCs/>
        </w:rPr>
        <w:t>Wykonawca wypełnia kolumny a-</w:t>
      </w:r>
      <w:r w:rsidR="00382F8D">
        <w:rPr>
          <w:rFonts w:cs="A"/>
          <w:b/>
          <w:bCs/>
        </w:rPr>
        <w:t>i</w:t>
      </w:r>
      <w:r w:rsidR="00BD2375" w:rsidRPr="00637B3F">
        <w:rPr>
          <w:rFonts w:cs="A"/>
          <w:b/>
          <w:bCs/>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00"/>
        <w:gridCol w:w="500"/>
        <w:gridCol w:w="702"/>
        <w:gridCol w:w="702"/>
        <w:gridCol w:w="819"/>
        <w:gridCol w:w="718"/>
        <w:gridCol w:w="566"/>
        <w:gridCol w:w="709"/>
        <w:gridCol w:w="849"/>
        <w:gridCol w:w="849"/>
        <w:gridCol w:w="851"/>
        <w:gridCol w:w="706"/>
      </w:tblGrid>
      <w:tr w:rsidR="003C31D6" w:rsidRPr="00C52049" w14:paraId="0282AF34" w14:textId="77777777" w:rsidTr="00D12324">
        <w:trPr>
          <w:cantSplit/>
          <w:tblHeader/>
        </w:trPr>
        <w:tc>
          <w:tcPr>
            <w:tcW w:w="271" w:type="pct"/>
          </w:tcPr>
          <w:p w14:paraId="2E2E1B70" w14:textId="77777777" w:rsidR="00F76DC0" w:rsidRPr="00C52049" w:rsidRDefault="00F76DC0" w:rsidP="00D107E5">
            <w:pPr>
              <w:spacing w:after="0" w:line="240" w:lineRule="auto"/>
              <w:jc w:val="center"/>
            </w:pPr>
          </w:p>
        </w:tc>
        <w:tc>
          <w:tcPr>
            <w:tcW w:w="279" w:type="pct"/>
          </w:tcPr>
          <w:p w14:paraId="39DF5115" w14:textId="77777777" w:rsidR="00F76DC0" w:rsidRPr="00C52049" w:rsidRDefault="00F76DC0" w:rsidP="00D107E5">
            <w:pPr>
              <w:spacing w:after="0" w:line="240" w:lineRule="auto"/>
              <w:jc w:val="center"/>
            </w:pPr>
            <w:r w:rsidRPr="00C52049">
              <w:t>a)</w:t>
            </w:r>
          </w:p>
        </w:tc>
        <w:tc>
          <w:tcPr>
            <w:tcW w:w="279" w:type="pct"/>
          </w:tcPr>
          <w:p w14:paraId="473671B6" w14:textId="77777777" w:rsidR="00F76DC0" w:rsidRPr="00C52049" w:rsidRDefault="00F76DC0" w:rsidP="00D107E5">
            <w:pPr>
              <w:spacing w:after="0" w:line="240" w:lineRule="auto"/>
              <w:jc w:val="center"/>
            </w:pPr>
            <w:r w:rsidRPr="00C52049">
              <w:t>b)</w:t>
            </w:r>
          </w:p>
        </w:tc>
        <w:tc>
          <w:tcPr>
            <w:tcW w:w="392" w:type="pct"/>
          </w:tcPr>
          <w:p w14:paraId="0EB54037" w14:textId="77777777" w:rsidR="00F76DC0" w:rsidRPr="00C52049" w:rsidRDefault="00F76DC0" w:rsidP="00D107E5">
            <w:pPr>
              <w:spacing w:after="0" w:line="240" w:lineRule="auto"/>
              <w:jc w:val="center"/>
            </w:pPr>
            <w:r w:rsidRPr="00C52049">
              <w:t>c)</w:t>
            </w:r>
          </w:p>
        </w:tc>
        <w:tc>
          <w:tcPr>
            <w:tcW w:w="392" w:type="pct"/>
          </w:tcPr>
          <w:p w14:paraId="5A6D4370" w14:textId="77777777" w:rsidR="00F76DC0" w:rsidRPr="00C52049" w:rsidRDefault="00F76DC0" w:rsidP="00D107E5">
            <w:pPr>
              <w:spacing w:after="0" w:line="240" w:lineRule="auto"/>
              <w:jc w:val="center"/>
            </w:pPr>
            <w:r w:rsidRPr="00C52049">
              <w:t>d)</w:t>
            </w:r>
          </w:p>
        </w:tc>
        <w:tc>
          <w:tcPr>
            <w:tcW w:w="457" w:type="pct"/>
          </w:tcPr>
          <w:p w14:paraId="2CC10824" w14:textId="77777777" w:rsidR="00F76DC0" w:rsidRPr="00C52049" w:rsidRDefault="00F76DC0" w:rsidP="00D107E5">
            <w:pPr>
              <w:spacing w:after="0" w:line="240" w:lineRule="auto"/>
              <w:jc w:val="center"/>
            </w:pPr>
            <w:r w:rsidRPr="00C52049">
              <w:t>e)</w:t>
            </w:r>
          </w:p>
        </w:tc>
        <w:tc>
          <w:tcPr>
            <w:tcW w:w="401" w:type="pct"/>
          </w:tcPr>
          <w:p w14:paraId="04620880" w14:textId="77777777" w:rsidR="00F76DC0" w:rsidRPr="00C52049" w:rsidRDefault="00F76DC0" w:rsidP="00D107E5">
            <w:pPr>
              <w:spacing w:after="0" w:line="240" w:lineRule="auto"/>
              <w:jc w:val="center"/>
            </w:pPr>
            <w:r w:rsidRPr="00C52049">
              <w:t>f)</w:t>
            </w:r>
          </w:p>
        </w:tc>
        <w:tc>
          <w:tcPr>
            <w:tcW w:w="316" w:type="pct"/>
          </w:tcPr>
          <w:p w14:paraId="3FECCB8D" w14:textId="77777777" w:rsidR="00F76DC0" w:rsidRPr="00C52049" w:rsidRDefault="00F76DC0" w:rsidP="00D107E5">
            <w:pPr>
              <w:spacing w:after="0" w:line="240" w:lineRule="auto"/>
              <w:jc w:val="center"/>
            </w:pPr>
            <w:r w:rsidRPr="00C52049">
              <w:t>g)</w:t>
            </w:r>
          </w:p>
        </w:tc>
        <w:tc>
          <w:tcPr>
            <w:tcW w:w="396" w:type="pct"/>
          </w:tcPr>
          <w:p w14:paraId="7A49AAC6" w14:textId="77777777" w:rsidR="00F76DC0" w:rsidRPr="00C52049" w:rsidRDefault="00F76DC0" w:rsidP="00D107E5">
            <w:pPr>
              <w:spacing w:after="0" w:line="240" w:lineRule="auto"/>
              <w:jc w:val="center"/>
            </w:pPr>
            <w:r w:rsidRPr="00C52049">
              <w:t>h)</w:t>
            </w:r>
          </w:p>
        </w:tc>
        <w:tc>
          <w:tcPr>
            <w:tcW w:w="474" w:type="pct"/>
          </w:tcPr>
          <w:p w14:paraId="772963DD" w14:textId="77777777" w:rsidR="00F76DC0" w:rsidRPr="00C52049" w:rsidRDefault="00F76DC0" w:rsidP="00D107E5">
            <w:pPr>
              <w:spacing w:after="0" w:line="240" w:lineRule="auto"/>
              <w:jc w:val="center"/>
            </w:pPr>
            <w:r w:rsidRPr="00C52049">
              <w:t>i)</w:t>
            </w:r>
          </w:p>
        </w:tc>
        <w:tc>
          <w:tcPr>
            <w:tcW w:w="474" w:type="pct"/>
          </w:tcPr>
          <w:p w14:paraId="09E911E5" w14:textId="77777777" w:rsidR="00F76DC0" w:rsidRPr="00C52049" w:rsidRDefault="00F76DC0" w:rsidP="00D107E5">
            <w:pPr>
              <w:spacing w:after="0" w:line="240" w:lineRule="auto"/>
              <w:jc w:val="center"/>
            </w:pPr>
            <w:r w:rsidRPr="00C52049">
              <w:t>j)</w:t>
            </w:r>
          </w:p>
        </w:tc>
        <w:tc>
          <w:tcPr>
            <w:tcW w:w="475" w:type="pct"/>
          </w:tcPr>
          <w:p w14:paraId="4D60345D" w14:textId="77777777" w:rsidR="00F76DC0" w:rsidRPr="00C52049" w:rsidRDefault="00F76DC0" w:rsidP="00D107E5">
            <w:pPr>
              <w:spacing w:after="0" w:line="240" w:lineRule="auto"/>
              <w:jc w:val="center"/>
            </w:pPr>
            <w:r w:rsidRPr="00C52049">
              <w:t>k)</w:t>
            </w:r>
          </w:p>
        </w:tc>
        <w:tc>
          <w:tcPr>
            <w:tcW w:w="394" w:type="pct"/>
          </w:tcPr>
          <w:p w14:paraId="7EC5BA22" w14:textId="77777777" w:rsidR="00F76DC0" w:rsidRPr="00C52049" w:rsidRDefault="00F76DC0" w:rsidP="00D107E5">
            <w:pPr>
              <w:spacing w:after="0" w:line="240" w:lineRule="auto"/>
              <w:jc w:val="center"/>
            </w:pPr>
            <w:r w:rsidRPr="00C52049">
              <w:t>l)</w:t>
            </w:r>
          </w:p>
        </w:tc>
      </w:tr>
      <w:tr w:rsidR="00D12324" w:rsidRPr="00C52049" w14:paraId="5899428C" w14:textId="77777777" w:rsidTr="00D12324">
        <w:trPr>
          <w:cantSplit/>
          <w:trHeight w:val="2117"/>
        </w:trPr>
        <w:tc>
          <w:tcPr>
            <w:tcW w:w="271" w:type="pct"/>
            <w:shd w:val="clear" w:color="auto" w:fill="B4C6E7"/>
          </w:tcPr>
          <w:p w14:paraId="6A881350" w14:textId="77777777" w:rsidR="00F76DC0" w:rsidRPr="00C52049" w:rsidRDefault="00F76DC0" w:rsidP="00D107E5">
            <w:pPr>
              <w:spacing w:after="0" w:line="240" w:lineRule="auto"/>
              <w:jc w:val="center"/>
              <w:rPr>
                <w:b/>
              </w:rPr>
            </w:pPr>
            <w:r w:rsidRPr="00C52049">
              <w:rPr>
                <w:b/>
              </w:rPr>
              <w:t>Lp.</w:t>
            </w:r>
          </w:p>
        </w:tc>
        <w:tc>
          <w:tcPr>
            <w:tcW w:w="279" w:type="pct"/>
            <w:shd w:val="clear" w:color="auto" w:fill="B4C6E7"/>
            <w:textDirection w:val="tbRl"/>
            <w:vAlign w:val="bottom"/>
          </w:tcPr>
          <w:p w14:paraId="0159D177" w14:textId="77777777" w:rsidR="00F76DC0" w:rsidRPr="00C52049" w:rsidRDefault="00F76DC0" w:rsidP="00D107E5">
            <w:pPr>
              <w:spacing w:after="0" w:line="240" w:lineRule="auto"/>
              <w:ind w:left="113" w:right="113"/>
              <w:rPr>
                <w:b/>
              </w:rPr>
            </w:pPr>
            <w:r w:rsidRPr="00C52049">
              <w:rPr>
                <w:b/>
              </w:rPr>
              <w:t>Wniosek</w:t>
            </w:r>
          </w:p>
        </w:tc>
        <w:tc>
          <w:tcPr>
            <w:tcW w:w="279" w:type="pct"/>
            <w:shd w:val="clear" w:color="auto" w:fill="B4C6E7"/>
            <w:textDirection w:val="tbRl"/>
          </w:tcPr>
          <w:p w14:paraId="6DC56DD6" w14:textId="77777777" w:rsidR="00F76DC0" w:rsidRPr="00C52049" w:rsidRDefault="00F76DC0" w:rsidP="00D107E5">
            <w:pPr>
              <w:spacing w:after="0" w:line="240" w:lineRule="auto"/>
              <w:ind w:left="113" w:right="113"/>
              <w:rPr>
                <w:b/>
              </w:rPr>
            </w:pPr>
            <w:r w:rsidRPr="00C52049">
              <w:rPr>
                <w:b/>
              </w:rPr>
              <w:t>Rekomendacja</w:t>
            </w:r>
          </w:p>
        </w:tc>
        <w:tc>
          <w:tcPr>
            <w:tcW w:w="392" w:type="pct"/>
            <w:shd w:val="clear" w:color="auto" w:fill="B4C6E7"/>
            <w:textDirection w:val="tbRl"/>
          </w:tcPr>
          <w:p w14:paraId="4A13A001" w14:textId="77777777" w:rsidR="00F76DC0" w:rsidRPr="00C52049" w:rsidRDefault="00F76DC0" w:rsidP="00D107E5">
            <w:pPr>
              <w:spacing w:after="0" w:line="240" w:lineRule="auto"/>
              <w:ind w:left="113" w:right="113"/>
              <w:rPr>
                <w:b/>
              </w:rPr>
            </w:pPr>
            <w:r w:rsidRPr="00C52049">
              <w:rPr>
                <w:b/>
              </w:rPr>
              <w:t>Adresat rekomendacji</w:t>
            </w:r>
          </w:p>
        </w:tc>
        <w:tc>
          <w:tcPr>
            <w:tcW w:w="392" w:type="pct"/>
            <w:shd w:val="clear" w:color="auto" w:fill="B4C6E7"/>
            <w:textDirection w:val="tbRl"/>
          </w:tcPr>
          <w:p w14:paraId="6DEE3614" w14:textId="77777777" w:rsidR="00F76DC0" w:rsidRPr="00C52049" w:rsidRDefault="00F76DC0" w:rsidP="00D107E5">
            <w:pPr>
              <w:spacing w:after="0" w:line="240" w:lineRule="auto"/>
              <w:ind w:left="113" w:right="113"/>
              <w:rPr>
                <w:b/>
              </w:rPr>
            </w:pPr>
            <w:r w:rsidRPr="00C52049">
              <w:rPr>
                <w:b/>
              </w:rPr>
              <w:t>Sposób wdrożenia</w:t>
            </w:r>
          </w:p>
        </w:tc>
        <w:tc>
          <w:tcPr>
            <w:tcW w:w="457" w:type="pct"/>
            <w:shd w:val="clear" w:color="auto" w:fill="B4C6E7"/>
            <w:textDirection w:val="tbRl"/>
          </w:tcPr>
          <w:p w14:paraId="669D96CC" w14:textId="77777777" w:rsidR="00F76DC0" w:rsidRPr="00C52049" w:rsidRDefault="00F76DC0" w:rsidP="00D107E5">
            <w:pPr>
              <w:spacing w:after="0" w:line="240" w:lineRule="auto"/>
              <w:ind w:left="113" w:right="113"/>
              <w:rPr>
                <w:b/>
              </w:rPr>
            </w:pPr>
            <w:r w:rsidRPr="00C52049">
              <w:rPr>
                <w:b/>
              </w:rPr>
              <w:t>Termin wdrożenia (kwartał)</w:t>
            </w:r>
          </w:p>
        </w:tc>
        <w:tc>
          <w:tcPr>
            <w:tcW w:w="401" w:type="pct"/>
            <w:shd w:val="clear" w:color="auto" w:fill="B4C6E7"/>
            <w:textDirection w:val="tbRl"/>
          </w:tcPr>
          <w:p w14:paraId="46AF01ED" w14:textId="77777777" w:rsidR="00F76DC0" w:rsidRPr="00C52049" w:rsidRDefault="00F76DC0" w:rsidP="00D107E5">
            <w:pPr>
              <w:spacing w:after="0" w:line="240" w:lineRule="auto"/>
              <w:ind w:left="113" w:right="113"/>
              <w:rPr>
                <w:b/>
              </w:rPr>
            </w:pPr>
            <w:r w:rsidRPr="00C52049">
              <w:rPr>
                <w:b/>
              </w:rPr>
              <w:t>Klasa rekomendacji</w:t>
            </w:r>
          </w:p>
        </w:tc>
        <w:tc>
          <w:tcPr>
            <w:tcW w:w="316" w:type="pct"/>
            <w:shd w:val="clear" w:color="auto" w:fill="B4C6E7"/>
            <w:textDirection w:val="tbRl"/>
          </w:tcPr>
          <w:p w14:paraId="42E9B791" w14:textId="77777777" w:rsidR="00F76DC0" w:rsidRPr="00C52049" w:rsidRDefault="00F76DC0" w:rsidP="00D107E5">
            <w:pPr>
              <w:spacing w:after="0" w:line="240" w:lineRule="auto"/>
              <w:ind w:left="113" w:right="113"/>
              <w:rPr>
                <w:b/>
              </w:rPr>
            </w:pPr>
            <w:r w:rsidRPr="00C52049">
              <w:rPr>
                <w:b/>
              </w:rPr>
              <w:t>Obszar tematyczny</w:t>
            </w:r>
          </w:p>
        </w:tc>
        <w:tc>
          <w:tcPr>
            <w:tcW w:w="396" w:type="pct"/>
            <w:shd w:val="clear" w:color="auto" w:fill="B4C6E7"/>
            <w:textDirection w:val="tbRl"/>
          </w:tcPr>
          <w:p w14:paraId="1B3400AE" w14:textId="77777777" w:rsidR="00F76DC0" w:rsidRPr="00C52049" w:rsidRDefault="00AA1CB8" w:rsidP="00D107E5">
            <w:pPr>
              <w:spacing w:after="0" w:line="240" w:lineRule="auto"/>
              <w:ind w:left="113" w:right="113"/>
              <w:rPr>
                <w:b/>
              </w:rPr>
            </w:pPr>
            <w:r w:rsidRPr="00C52049">
              <w:rPr>
                <w:b/>
              </w:rPr>
              <w:t>RPOWP 2014-2020</w:t>
            </w:r>
          </w:p>
        </w:tc>
        <w:tc>
          <w:tcPr>
            <w:tcW w:w="474" w:type="pct"/>
            <w:shd w:val="clear" w:color="auto" w:fill="B4C6E7"/>
            <w:textDirection w:val="tbRl"/>
          </w:tcPr>
          <w:p w14:paraId="350AE63C" w14:textId="77777777" w:rsidR="00F76DC0" w:rsidRPr="00C52049" w:rsidRDefault="00F76DC0" w:rsidP="00D107E5">
            <w:pPr>
              <w:spacing w:after="0" w:line="240" w:lineRule="auto"/>
              <w:ind w:left="113" w:right="113"/>
              <w:rPr>
                <w:b/>
              </w:rPr>
            </w:pPr>
            <w:r w:rsidRPr="00C52049">
              <w:rPr>
                <w:b/>
              </w:rPr>
              <w:t>Instytucja zlecająca badanie</w:t>
            </w:r>
          </w:p>
        </w:tc>
        <w:tc>
          <w:tcPr>
            <w:tcW w:w="474" w:type="pct"/>
            <w:shd w:val="clear" w:color="auto" w:fill="B4C6E7"/>
            <w:textDirection w:val="tbRl"/>
          </w:tcPr>
          <w:p w14:paraId="7E2F4929" w14:textId="77777777" w:rsidR="00F76DC0" w:rsidRPr="00C52049" w:rsidRDefault="00F76DC0" w:rsidP="00D107E5">
            <w:pPr>
              <w:spacing w:after="0" w:line="240" w:lineRule="auto"/>
              <w:ind w:left="113" w:right="113"/>
              <w:rPr>
                <w:b/>
              </w:rPr>
            </w:pPr>
            <w:r w:rsidRPr="00C52049">
              <w:rPr>
                <w:b/>
              </w:rPr>
              <w:t>Status rekomendacji (bazowy)</w:t>
            </w:r>
          </w:p>
        </w:tc>
        <w:tc>
          <w:tcPr>
            <w:tcW w:w="475" w:type="pct"/>
            <w:shd w:val="clear" w:color="auto" w:fill="B4C6E7"/>
            <w:textDirection w:val="tbRl"/>
          </w:tcPr>
          <w:p w14:paraId="7716A107" w14:textId="77777777" w:rsidR="00F76DC0" w:rsidRPr="00C52049" w:rsidRDefault="00F76DC0" w:rsidP="00D107E5">
            <w:pPr>
              <w:spacing w:after="0" w:line="240" w:lineRule="auto"/>
              <w:ind w:left="113" w:right="113"/>
              <w:rPr>
                <w:b/>
              </w:rPr>
            </w:pPr>
            <w:r w:rsidRPr="00C52049">
              <w:rPr>
                <w:b/>
              </w:rPr>
              <w:t>Uzasadnienie odrzucenia rekom.</w:t>
            </w:r>
          </w:p>
        </w:tc>
        <w:tc>
          <w:tcPr>
            <w:tcW w:w="394" w:type="pct"/>
            <w:shd w:val="clear" w:color="auto" w:fill="B4C6E7"/>
            <w:textDirection w:val="tbRl"/>
          </w:tcPr>
          <w:p w14:paraId="3A2C828E" w14:textId="77777777" w:rsidR="00F76DC0" w:rsidRPr="00C52049" w:rsidRDefault="00F76DC0" w:rsidP="00D107E5">
            <w:pPr>
              <w:spacing w:after="0" w:line="240" w:lineRule="auto"/>
              <w:ind w:left="113" w:right="113"/>
              <w:rPr>
                <w:b/>
              </w:rPr>
            </w:pPr>
            <w:r w:rsidRPr="00C52049">
              <w:rPr>
                <w:b/>
              </w:rPr>
              <w:t>Status rekomendacji (bieżący)</w:t>
            </w:r>
          </w:p>
        </w:tc>
      </w:tr>
      <w:tr w:rsidR="003C31D6" w:rsidRPr="00C52049" w14:paraId="2A38E10F" w14:textId="77777777" w:rsidTr="00D12324">
        <w:trPr>
          <w:trHeight w:val="554"/>
        </w:trPr>
        <w:tc>
          <w:tcPr>
            <w:tcW w:w="271" w:type="pct"/>
            <w:vAlign w:val="center"/>
          </w:tcPr>
          <w:p w14:paraId="0A9AE136" w14:textId="77777777" w:rsidR="00F76DC0" w:rsidRPr="00C52049" w:rsidRDefault="00F76DC0" w:rsidP="00D107E5">
            <w:pPr>
              <w:spacing w:after="0" w:line="240" w:lineRule="auto"/>
              <w:jc w:val="center"/>
            </w:pPr>
            <w:r w:rsidRPr="00C52049">
              <w:t>1.</w:t>
            </w:r>
          </w:p>
        </w:tc>
        <w:tc>
          <w:tcPr>
            <w:tcW w:w="279" w:type="pct"/>
          </w:tcPr>
          <w:p w14:paraId="72BE7AC1" w14:textId="77777777" w:rsidR="00F76DC0" w:rsidRPr="00C52049" w:rsidRDefault="00F76DC0" w:rsidP="00D107E5">
            <w:pPr>
              <w:spacing w:after="0" w:line="240" w:lineRule="auto"/>
              <w:jc w:val="center"/>
            </w:pPr>
          </w:p>
        </w:tc>
        <w:tc>
          <w:tcPr>
            <w:tcW w:w="279" w:type="pct"/>
          </w:tcPr>
          <w:p w14:paraId="1078296A" w14:textId="77777777" w:rsidR="00F76DC0" w:rsidRPr="00C52049" w:rsidRDefault="00F76DC0" w:rsidP="00D107E5">
            <w:pPr>
              <w:spacing w:after="0" w:line="240" w:lineRule="auto"/>
              <w:jc w:val="center"/>
            </w:pPr>
          </w:p>
        </w:tc>
        <w:tc>
          <w:tcPr>
            <w:tcW w:w="392" w:type="pct"/>
          </w:tcPr>
          <w:p w14:paraId="6CD97F2D" w14:textId="77777777" w:rsidR="00F76DC0" w:rsidRPr="00C52049" w:rsidRDefault="00F76DC0" w:rsidP="00D107E5">
            <w:pPr>
              <w:spacing w:after="0" w:line="240" w:lineRule="auto"/>
              <w:jc w:val="center"/>
            </w:pPr>
          </w:p>
        </w:tc>
        <w:tc>
          <w:tcPr>
            <w:tcW w:w="392" w:type="pct"/>
          </w:tcPr>
          <w:p w14:paraId="6EF0DFF9" w14:textId="77777777" w:rsidR="00F76DC0" w:rsidRPr="00C52049" w:rsidRDefault="00F76DC0" w:rsidP="00D107E5">
            <w:pPr>
              <w:spacing w:after="0" w:line="240" w:lineRule="auto"/>
              <w:jc w:val="center"/>
            </w:pPr>
          </w:p>
        </w:tc>
        <w:tc>
          <w:tcPr>
            <w:tcW w:w="457" w:type="pct"/>
          </w:tcPr>
          <w:p w14:paraId="29CD52C3" w14:textId="77777777" w:rsidR="00F76DC0" w:rsidRPr="00C52049" w:rsidRDefault="00F76DC0" w:rsidP="00D107E5">
            <w:pPr>
              <w:spacing w:after="0" w:line="240" w:lineRule="auto"/>
              <w:jc w:val="center"/>
            </w:pPr>
          </w:p>
        </w:tc>
        <w:tc>
          <w:tcPr>
            <w:tcW w:w="401" w:type="pct"/>
          </w:tcPr>
          <w:p w14:paraId="44ECCDB1" w14:textId="77777777" w:rsidR="00F76DC0" w:rsidRPr="00C52049" w:rsidRDefault="00F76DC0" w:rsidP="00D107E5">
            <w:pPr>
              <w:spacing w:after="0" w:line="240" w:lineRule="auto"/>
              <w:jc w:val="center"/>
            </w:pPr>
          </w:p>
        </w:tc>
        <w:tc>
          <w:tcPr>
            <w:tcW w:w="316" w:type="pct"/>
          </w:tcPr>
          <w:p w14:paraId="4B9BEABF" w14:textId="77777777" w:rsidR="00F76DC0" w:rsidRPr="00C52049" w:rsidRDefault="00F76DC0" w:rsidP="00D107E5">
            <w:pPr>
              <w:spacing w:after="0" w:line="240" w:lineRule="auto"/>
              <w:jc w:val="center"/>
            </w:pPr>
          </w:p>
        </w:tc>
        <w:tc>
          <w:tcPr>
            <w:tcW w:w="396" w:type="pct"/>
          </w:tcPr>
          <w:p w14:paraId="37898D5C" w14:textId="77777777" w:rsidR="00F76DC0" w:rsidRPr="00C52049" w:rsidRDefault="00F76DC0" w:rsidP="00D107E5">
            <w:pPr>
              <w:spacing w:after="0" w:line="240" w:lineRule="auto"/>
              <w:jc w:val="center"/>
            </w:pPr>
          </w:p>
        </w:tc>
        <w:tc>
          <w:tcPr>
            <w:tcW w:w="474" w:type="pct"/>
          </w:tcPr>
          <w:p w14:paraId="3300D272" w14:textId="77777777" w:rsidR="00F76DC0" w:rsidRPr="00C52049" w:rsidRDefault="00F76DC0" w:rsidP="00D107E5">
            <w:pPr>
              <w:spacing w:after="0" w:line="240" w:lineRule="auto"/>
              <w:jc w:val="center"/>
            </w:pPr>
          </w:p>
        </w:tc>
        <w:tc>
          <w:tcPr>
            <w:tcW w:w="474" w:type="pct"/>
          </w:tcPr>
          <w:p w14:paraId="419638F4" w14:textId="77777777" w:rsidR="00F76DC0" w:rsidRPr="00C52049" w:rsidRDefault="00F76DC0" w:rsidP="00D107E5">
            <w:pPr>
              <w:spacing w:after="0" w:line="240" w:lineRule="auto"/>
              <w:jc w:val="center"/>
            </w:pPr>
          </w:p>
        </w:tc>
        <w:tc>
          <w:tcPr>
            <w:tcW w:w="475" w:type="pct"/>
          </w:tcPr>
          <w:p w14:paraId="3B13C4CE" w14:textId="77777777" w:rsidR="00F76DC0" w:rsidRPr="00C52049" w:rsidRDefault="00F76DC0" w:rsidP="00D107E5">
            <w:pPr>
              <w:spacing w:after="0" w:line="240" w:lineRule="auto"/>
              <w:jc w:val="center"/>
            </w:pPr>
          </w:p>
        </w:tc>
        <w:tc>
          <w:tcPr>
            <w:tcW w:w="394" w:type="pct"/>
          </w:tcPr>
          <w:p w14:paraId="0071D65A" w14:textId="77777777" w:rsidR="00F76DC0" w:rsidRPr="00C52049" w:rsidRDefault="00F76DC0" w:rsidP="00D107E5">
            <w:pPr>
              <w:spacing w:after="0" w:line="240" w:lineRule="auto"/>
              <w:jc w:val="center"/>
            </w:pPr>
          </w:p>
        </w:tc>
      </w:tr>
    </w:tbl>
    <w:p w14:paraId="631ED64A" w14:textId="77777777" w:rsidR="0000165C" w:rsidRPr="00637B3F" w:rsidRDefault="0000165C" w:rsidP="00343912">
      <w:pPr>
        <w:spacing w:before="120" w:after="240" w:line="240" w:lineRule="auto"/>
        <w:jc w:val="both"/>
        <w:rPr>
          <w:sz w:val="20"/>
        </w:rPr>
      </w:pPr>
      <w:r w:rsidRPr="00637B3F">
        <w:rPr>
          <w:sz w:val="20"/>
        </w:rPr>
        <w:t xml:space="preserve">Źródło: </w:t>
      </w:r>
      <w:r w:rsidR="00146468" w:rsidRPr="00637B3F">
        <w:rPr>
          <w:sz w:val="20"/>
        </w:rPr>
        <w:t xml:space="preserve">opracowanie własne na podstawie </w:t>
      </w:r>
      <w:r w:rsidR="00146468" w:rsidRPr="00637B3F">
        <w:rPr>
          <w:i/>
          <w:sz w:val="20"/>
        </w:rPr>
        <w:t>Wytycznych</w:t>
      </w:r>
      <w:r w:rsidR="00EA7261" w:rsidRPr="00637B3F">
        <w:rPr>
          <w:i/>
          <w:sz w:val="20"/>
        </w:rPr>
        <w:t xml:space="preserve"> w zakresie ewaluacji polityki spójności na lata 2014-2020</w:t>
      </w:r>
      <w:r w:rsidR="00637B3F">
        <w:rPr>
          <w:sz w:val="20"/>
        </w:rPr>
        <w:t>, Minister Inwestycji i Rozwoju z dnia 10.10.2018 r., s.</w:t>
      </w:r>
      <w:r w:rsidR="00C22688">
        <w:rPr>
          <w:sz w:val="20"/>
        </w:rPr>
        <w:t xml:space="preserve"> </w:t>
      </w:r>
      <w:r w:rsidR="00637B3F">
        <w:rPr>
          <w:sz w:val="20"/>
        </w:rPr>
        <w:t>37.</w:t>
      </w:r>
    </w:p>
    <w:tbl>
      <w:tblPr>
        <w:tblStyle w:val="Tabela-Siatka"/>
        <w:tblW w:w="0" w:type="auto"/>
        <w:tblLook w:val="04A0" w:firstRow="1" w:lastRow="0" w:firstColumn="1" w:lastColumn="0" w:noHBand="0" w:noVBand="1"/>
      </w:tblPr>
      <w:tblGrid>
        <w:gridCol w:w="9062"/>
      </w:tblGrid>
      <w:tr w:rsidR="00BD2375" w14:paraId="4353C895" w14:textId="77777777" w:rsidTr="00BD2375">
        <w:tc>
          <w:tcPr>
            <w:tcW w:w="9212" w:type="dxa"/>
          </w:tcPr>
          <w:p w14:paraId="310FB20F" w14:textId="544344B6" w:rsidR="00BD2375" w:rsidRPr="00637B3F" w:rsidRDefault="00BD2375" w:rsidP="00BD2375">
            <w:pPr>
              <w:spacing w:before="240" w:after="240" w:line="276" w:lineRule="auto"/>
              <w:contextualSpacing/>
              <w:jc w:val="both"/>
            </w:pPr>
            <w:r w:rsidRPr="00C52049">
              <w:t xml:space="preserve">Objaśnienia </w:t>
            </w:r>
            <w:r w:rsidR="00D109CD">
              <w:t xml:space="preserve">do </w:t>
            </w:r>
            <w:r w:rsidR="00B4173D">
              <w:t>t</w:t>
            </w:r>
            <w:r w:rsidR="00D109CD">
              <w:t>abeli 4</w:t>
            </w:r>
            <w:r w:rsidRPr="00637B3F">
              <w:t>:</w:t>
            </w:r>
          </w:p>
          <w:p w14:paraId="422EAB16" w14:textId="77777777" w:rsidR="00BD2375" w:rsidRPr="00C52049" w:rsidRDefault="00BD2375" w:rsidP="00BD2375">
            <w:pPr>
              <w:spacing w:before="360" w:after="0" w:line="276" w:lineRule="auto"/>
              <w:contextualSpacing/>
              <w:jc w:val="both"/>
              <w:rPr>
                <w:i/>
              </w:rPr>
            </w:pPr>
            <w:r w:rsidRPr="00C52049">
              <w:rPr>
                <w:i/>
              </w:rPr>
              <w:t>Opis wniosków i rekomendacji powinien zawierać, odpowiedzi na min. pytania:</w:t>
            </w:r>
          </w:p>
          <w:p w14:paraId="13664954" w14:textId="77777777" w:rsidR="00BD2375" w:rsidRPr="00C52049" w:rsidRDefault="00BD2375" w:rsidP="00BD2375">
            <w:pPr>
              <w:pStyle w:val="Akapitzlist"/>
              <w:numPr>
                <w:ilvl w:val="0"/>
                <w:numId w:val="16"/>
              </w:numPr>
              <w:spacing w:before="120" w:after="0" w:line="276" w:lineRule="auto"/>
              <w:ind w:left="714" w:hanging="357"/>
              <w:jc w:val="both"/>
              <w:rPr>
                <w:i/>
              </w:rPr>
            </w:pPr>
            <w:r w:rsidRPr="00C52049">
              <w:rPr>
                <w:i/>
              </w:rPr>
              <w:t>Jaka jest natura problemu, który należy rozwiązać (wniosek/diagnoza)?</w:t>
            </w:r>
          </w:p>
          <w:p w14:paraId="5617E94A" w14:textId="77777777" w:rsidR="00BD2375" w:rsidRPr="00C52049" w:rsidRDefault="00BD2375" w:rsidP="00BD2375">
            <w:pPr>
              <w:pStyle w:val="Akapitzlist"/>
              <w:numPr>
                <w:ilvl w:val="0"/>
                <w:numId w:val="16"/>
              </w:numPr>
              <w:spacing w:before="240" w:after="0" w:line="276" w:lineRule="auto"/>
              <w:jc w:val="both"/>
              <w:rPr>
                <w:i/>
              </w:rPr>
            </w:pPr>
            <w:r w:rsidRPr="00C52049">
              <w:rPr>
                <w:i/>
              </w:rPr>
              <w:t>Co musi się wydarzyć, aby nastąpiła zmiana? Kto i jakie działania musi podjąć?</w:t>
            </w:r>
          </w:p>
          <w:p w14:paraId="6E5DAA8D" w14:textId="77777777" w:rsidR="00BD2375" w:rsidRPr="00C52049" w:rsidRDefault="00BD2375" w:rsidP="00BD2375">
            <w:pPr>
              <w:pStyle w:val="Akapitzlist"/>
              <w:numPr>
                <w:ilvl w:val="0"/>
                <w:numId w:val="16"/>
              </w:numPr>
              <w:spacing w:before="240" w:after="0" w:line="276" w:lineRule="auto"/>
              <w:jc w:val="both"/>
              <w:rPr>
                <w:i/>
              </w:rPr>
            </w:pPr>
            <w:r w:rsidRPr="00C52049">
              <w:rPr>
                <w:i/>
              </w:rPr>
              <w:t>Gdzie chcemy dotrzeć? Co się zmieni w zakładanym czasie działania i jak wpłynie to na realizację celów dokumentów programowych?</w:t>
            </w:r>
          </w:p>
          <w:p w14:paraId="1A64C7EE" w14:textId="77777777" w:rsidR="00BD2375" w:rsidRPr="00C52049" w:rsidRDefault="00BD2375" w:rsidP="00BD2375">
            <w:pPr>
              <w:spacing w:before="120" w:after="0" w:line="276" w:lineRule="auto"/>
              <w:jc w:val="both"/>
              <w:rPr>
                <w:i/>
              </w:rPr>
            </w:pPr>
            <w:r w:rsidRPr="00C52049">
              <w:rPr>
                <w:i/>
              </w:rPr>
              <w:t>Wnioski i rekomendacje z badania ewaluacyjnego muszą zostać sformułowane także zgodnie z</w:t>
            </w:r>
            <w:r w:rsidR="005C747F">
              <w:rPr>
                <w:i/>
              </w:rPr>
              <w:t> </w:t>
            </w:r>
            <w:r w:rsidRPr="00C52049">
              <w:rPr>
                <w:i/>
              </w:rPr>
              <w:t>wymogami zawartymi w Wytycznych w zakresie ewaluacji polityki spójności na lata 2014-2020.</w:t>
            </w:r>
          </w:p>
          <w:p w14:paraId="2756ADBC" w14:textId="77777777" w:rsidR="00BD2375" w:rsidRPr="00BD2375" w:rsidRDefault="00BD2375" w:rsidP="005C747F">
            <w:pPr>
              <w:spacing w:before="240" w:after="0" w:line="276" w:lineRule="auto"/>
              <w:contextualSpacing/>
              <w:jc w:val="both"/>
              <w:rPr>
                <w:i/>
              </w:rPr>
            </w:pPr>
            <w:r w:rsidRPr="00C52049">
              <w:rPr>
                <w:i/>
              </w:rPr>
              <w:t>Wnioski z badania muszą stanowić odniesienie do konkretnej części raportu stanowiącej uzasadnienie sformułowania danej rekomendacji (z podaniem numeru strony raportu, na której omówiono wniosek). Rekomendacje muszą być sformułowane konkretnie i szczegółowo – tzn. w</w:t>
            </w:r>
            <w:r w:rsidR="005C747F">
              <w:rPr>
                <w:i/>
              </w:rPr>
              <w:t> </w:t>
            </w:r>
            <w:r w:rsidRPr="00C52049">
              <w:rPr>
                <w:i/>
              </w:rPr>
              <w:t xml:space="preserve">jasny sposób powinny wskazywać, co należy zmienić, aby osiągnąć pożądany efekt. Sposób wdrożenia rekomendacji powinien zawierać dokładny opis, w jaki sposób należy wdrożyć rekomendację, wskazywać jakie konkretne działania należy podjąć, w jakim horyzoncie czasowym oraz ewentualne koszty i korzyści tej zmiany. </w:t>
            </w:r>
          </w:p>
        </w:tc>
      </w:tr>
    </w:tbl>
    <w:p w14:paraId="0042DA51" w14:textId="77777777" w:rsidR="00BD2375" w:rsidRDefault="00BD2375" w:rsidP="00343912">
      <w:pPr>
        <w:spacing w:before="240" w:after="240" w:line="276" w:lineRule="auto"/>
        <w:contextualSpacing/>
        <w:jc w:val="both"/>
      </w:pPr>
    </w:p>
    <w:p w14:paraId="1FBE1544" w14:textId="77777777" w:rsidR="00154764" w:rsidRPr="003F3AEE" w:rsidRDefault="00265477" w:rsidP="00C744D6">
      <w:pPr>
        <w:spacing w:before="160" w:after="0"/>
        <w:ind w:left="357"/>
        <w:jc w:val="both"/>
        <w:rPr>
          <w:b/>
        </w:rPr>
      </w:pPr>
      <w:r w:rsidRPr="003F3AEE">
        <w:rPr>
          <w:b/>
        </w:rPr>
        <w:t xml:space="preserve">3.2.2.3. </w:t>
      </w:r>
      <w:r w:rsidR="00D93D1A" w:rsidRPr="003F3AEE">
        <w:rPr>
          <w:b/>
        </w:rPr>
        <w:t xml:space="preserve">Techniczne: </w:t>
      </w:r>
    </w:p>
    <w:p w14:paraId="5A42A240" w14:textId="1F00F2CA" w:rsidR="00D93D1A" w:rsidRPr="00C52049" w:rsidRDefault="00D93D1A" w:rsidP="00BD2375">
      <w:pPr>
        <w:pStyle w:val="Akapitzlist"/>
        <w:numPr>
          <w:ilvl w:val="2"/>
          <w:numId w:val="25"/>
        </w:numPr>
        <w:spacing w:after="120" w:line="276" w:lineRule="auto"/>
        <w:ind w:left="714" w:hanging="357"/>
        <w:jc w:val="both"/>
      </w:pPr>
      <w:r w:rsidRPr="00C52049">
        <w:t xml:space="preserve">profesjonalne zaprojektowanie okładki i stron wewnętrznych raportu (przy wykorzystaniu profesjonalnych programów graficznych) </w:t>
      </w:r>
      <w:r w:rsidR="00D60192">
        <w:t>zaakceptowany</w:t>
      </w:r>
      <w:r w:rsidR="00A11FDC">
        <w:t>ch</w:t>
      </w:r>
      <w:r w:rsidR="00D60192">
        <w:t xml:space="preserve"> przez Zamawiającego</w:t>
      </w:r>
      <w:r w:rsidRPr="00C52049">
        <w:t>, na wzór szaty graficznej przyjętej dla badań realizowanych przez Regionalne Obserwatorium Terytorialne</w:t>
      </w:r>
      <w:r w:rsidRPr="00C52049">
        <w:rPr>
          <w:vertAlign w:val="superscript"/>
        </w:rPr>
        <w:footnoteReference w:id="2"/>
      </w:r>
      <w:r w:rsidR="00A24D47" w:rsidRPr="00C52049">
        <w:t>;</w:t>
      </w:r>
      <w:r w:rsidRPr="00C52049">
        <w:t xml:space="preserve"> </w:t>
      </w:r>
      <w:r w:rsidR="006E561B">
        <w:t>u</w:t>
      </w:r>
      <w:r w:rsidR="00935D94">
        <w:t>zgodnienie z Zamawiającym wyglądu okładki, strony redakcyjnej i stron wewnętrznych raportu nastąpi do 30 dnia od dnia podpisania umowy, w drodze konsultacji elektronicznych.</w:t>
      </w:r>
    </w:p>
    <w:p w14:paraId="49576397" w14:textId="77777777" w:rsidR="00D93D1A" w:rsidRPr="00C52049" w:rsidRDefault="00A24D47" w:rsidP="00BD2375">
      <w:pPr>
        <w:pStyle w:val="Akapitzlist"/>
        <w:numPr>
          <w:ilvl w:val="2"/>
          <w:numId w:val="25"/>
        </w:numPr>
        <w:spacing w:after="120" w:line="276" w:lineRule="auto"/>
        <w:ind w:left="714" w:hanging="357"/>
        <w:jc w:val="both"/>
      </w:pPr>
      <w:r w:rsidRPr="00C52049">
        <w:t>s</w:t>
      </w:r>
      <w:r w:rsidR="00D93D1A" w:rsidRPr="00C52049">
        <w:t>pis treści począwszy od strony nr 3</w:t>
      </w:r>
      <w:r w:rsidRPr="00C52049">
        <w:t>;</w:t>
      </w:r>
    </w:p>
    <w:p w14:paraId="389478BD" w14:textId="77777777" w:rsidR="00154764" w:rsidRPr="00C52049" w:rsidRDefault="00A24D47" w:rsidP="00DF5F29">
      <w:pPr>
        <w:pStyle w:val="Akapitzlist"/>
        <w:numPr>
          <w:ilvl w:val="2"/>
          <w:numId w:val="25"/>
        </w:numPr>
        <w:spacing w:after="240" w:line="276" w:lineRule="auto"/>
        <w:ind w:left="714" w:hanging="357"/>
        <w:contextualSpacing w:val="0"/>
        <w:jc w:val="both"/>
      </w:pPr>
      <w:r w:rsidRPr="00C52049">
        <w:t>o</w:t>
      </w:r>
      <w:r w:rsidR="00D93D1A" w:rsidRPr="00C52049">
        <w:t>patrzenie raportu numerem ISBN przekazanym przez Zamawiającego po podpisaniu umowy na r</w:t>
      </w:r>
      <w:r w:rsidR="00B60125" w:rsidRPr="00C52049">
        <w:t>ealizację przedmiotu zamówienia</w:t>
      </w:r>
      <w:r w:rsidR="00DF6F26" w:rsidRPr="00C52049">
        <w:t>.</w:t>
      </w:r>
    </w:p>
    <w:p w14:paraId="32E8BF2E" w14:textId="77777777" w:rsidR="00396616" w:rsidRPr="00A61E98" w:rsidRDefault="00F36958" w:rsidP="004C5921">
      <w:pPr>
        <w:pStyle w:val="Nagwek2"/>
        <w:rPr>
          <w:rStyle w:val="Odwoanieintensywne"/>
          <w:b/>
          <w:color w:val="auto"/>
        </w:rPr>
      </w:pPr>
      <w:r w:rsidRPr="00A61E98">
        <w:rPr>
          <w:rStyle w:val="Odwoanieintensywne"/>
          <w:b/>
          <w:color w:val="auto"/>
        </w:rPr>
        <w:t>3.</w:t>
      </w:r>
      <w:r w:rsidR="00110D09" w:rsidRPr="00A61E98">
        <w:rPr>
          <w:rStyle w:val="Odwoanieintensywne"/>
          <w:b/>
          <w:color w:val="auto"/>
        </w:rPr>
        <w:t>3</w:t>
      </w:r>
      <w:r w:rsidRPr="00A61E98">
        <w:rPr>
          <w:rStyle w:val="Odwoanieintensywne"/>
          <w:b/>
          <w:color w:val="auto"/>
        </w:rPr>
        <w:t xml:space="preserve">. </w:t>
      </w:r>
      <w:r w:rsidR="00B40ABC" w:rsidRPr="00A61E98">
        <w:rPr>
          <w:rStyle w:val="Odwoanieintensywne"/>
          <w:b/>
          <w:color w:val="auto"/>
        </w:rPr>
        <w:t xml:space="preserve">WYMAGANIA DOTYCZĄCE ORGANIZACJI REALIZACJI ZAMÓWIENIA </w:t>
      </w:r>
    </w:p>
    <w:p w14:paraId="25FB1D5B" w14:textId="5FA0AB27" w:rsidR="00F93465" w:rsidRPr="00DF5F29" w:rsidRDefault="00382F8D" w:rsidP="00104BA1">
      <w:pPr>
        <w:autoSpaceDE w:val="0"/>
        <w:autoSpaceDN w:val="0"/>
        <w:adjustRightInd w:val="0"/>
        <w:spacing w:before="120" w:after="120" w:line="276" w:lineRule="auto"/>
        <w:jc w:val="both"/>
        <w:rPr>
          <w:rFonts w:cs="A"/>
          <w:b/>
          <w:bCs/>
        </w:rPr>
      </w:pPr>
      <w:r w:rsidRPr="00DF5F29">
        <w:rPr>
          <w:rFonts w:cs="A"/>
          <w:b/>
          <w:bCs/>
        </w:rPr>
        <w:t>Z</w:t>
      </w:r>
      <w:r w:rsidR="00F93465" w:rsidRPr="00DF5F29">
        <w:rPr>
          <w:rFonts w:cs="A"/>
          <w:b/>
          <w:bCs/>
        </w:rPr>
        <w:t>amawiający wymaga, aby w okresie realizacji zamówienia osoby wykonujące czynności związane z</w:t>
      </w:r>
      <w:r w:rsidR="00DF5F29">
        <w:rPr>
          <w:rFonts w:cs="A"/>
          <w:b/>
          <w:bCs/>
        </w:rPr>
        <w:t> </w:t>
      </w:r>
      <w:r w:rsidR="00F93465" w:rsidRPr="00DF5F29">
        <w:rPr>
          <w:rFonts w:cs="A"/>
          <w:b/>
          <w:bCs/>
        </w:rPr>
        <w:t>realizacją zamówienia, polegające na:</w:t>
      </w:r>
      <w:r w:rsidR="00F93465" w:rsidRPr="00DF5F29">
        <w:rPr>
          <w:rFonts w:cs="A"/>
          <w:b/>
          <w:bCs/>
        </w:rPr>
        <w:tab/>
      </w:r>
    </w:p>
    <w:p w14:paraId="2DA1F723" w14:textId="77777777" w:rsidR="00F93465" w:rsidRPr="00C744D6" w:rsidRDefault="00F93465" w:rsidP="008B1B6D">
      <w:pPr>
        <w:numPr>
          <w:ilvl w:val="0"/>
          <w:numId w:val="4"/>
        </w:numPr>
        <w:autoSpaceDE w:val="0"/>
        <w:autoSpaceDN w:val="0"/>
        <w:adjustRightInd w:val="0"/>
        <w:spacing w:before="120" w:after="120" w:line="276" w:lineRule="auto"/>
        <w:ind w:left="567" w:hanging="283"/>
        <w:jc w:val="both"/>
        <w:rPr>
          <w:rFonts w:cs="A"/>
          <w:bCs/>
        </w:rPr>
      </w:pPr>
      <w:r w:rsidRPr="00C744D6">
        <w:rPr>
          <w:rFonts w:cs="A"/>
          <w:bCs/>
        </w:rPr>
        <w:t>organizacji realizacji zamówienia (koordynacji badania), zgodnie z zaproponowaną przez Wykonawcę metodologią badania,</w:t>
      </w:r>
    </w:p>
    <w:p w14:paraId="3992D3B4" w14:textId="77777777" w:rsidR="00F93465" w:rsidRPr="00C52049" w:rsidRDefault="00F93465" w:rsidP="00F93465">
      <w:pPr>
        <w:autoSpaceDE w:val="0"/>
        <w:autoSpaceDN w:val="0"/>
        <w:adjustRightInd w:val="0"/>
        <w:spacing w:before="120" w:after="120" w:line="276" w:lineRule="auto"/>
        <w:jc w:val="both"/>
      </w:pPr>
      <w:r w:rsidRPr="00C52049">
        <w:rPr>
          <w:b/>
        </w:rPr>
        <w:t>były zatrudnione przez Wykonawcę na podstawie umowy o pracę</w:t>
      </w:r>
      <w:r w:rsidRPr="00C52049">
        <w:t xml:space="preserve">, w wymiarze czasu pracy zapewniającym właściwą realizację przedmiotu zamówienia, zgodnie z oświadczeniem stanowiącym </w:t>
      </w:r>
      <w:r w:rsidRPr="00356DCE">
        <w:rPr>
          <w:b/>
        </w:rPr>
        <w:t>załącznik nr 3 do Wzoru Umowy.</w:t>
      </w:r>
      <w:r w:rsidRPr="00C52049">
        <w:rPr>
          <w:b/>
        </w:rPr>
        <w:t xml:space="preserve"> </w:t>
      </w:r>
    </w:p>
    <w:p w14:paraId="1FBD8A0A" w14:textId="5D73E668" w:rsidR="000707C2" w:rsidRPr="00C52049" w:rsidRDefault="000707C2" w:rsidP="000707C2">
      <w:pPr>
        <w:spacing w:after="0" w:line="276" w:lineRule="auto"/>
        <w:contextualSpacing/>
        <w:jc w:val="both"/>
        <w:rPr>
          <w:b/>
        </w:rPr>
      </w:pPr>
      <w:r w:rsidRPr="00C52049">
        <w:rPr>
          <w:b/>
        </w:rPr>
        <w:t>Od Wykonawcy oczekuje się sprawnej i terminowej realizacji badania oraz współpracy z</w:t>
      </w:r>
      <w:r w:rsidR="005C747F">
        <w:rPr>
          <w:b/>
        </w:rPr>
        <w:t> </w:t>
      </w:r>
      <w:r w:rsidRPr="00C52049">
        <w:rPr>
          <w:b/>
        </w:rPr>
        <w:t>Zamawiającym, w tym:</w:t>
      </w:r>
    </w:p>
    <w:p w14:paraId="45656C09" w14:textId="77777777" w:rsidR="001D10AF" w:rsidRPr="00C52049" w:rsidRDefault="001D10AF" w:rsidP="00A04404">
      <w:pPr>
        <w:numPr>
          <w:ilvl w:val="0"/>
          <w:numId w:val="10"/>
        </w:numPr>
        <w:spacing w:after="0" w:line="276" w:lineRule="auto"/>
        <w:ind w:left="709" w:hanging="425"/>
        <w:contextualSpacing/>
        <w:jc w:val="both"/>
      </w:pPr>
      <w:r w:rsidRPr="00C52049">
        <w:t>stałej roboczej współpracy z Zamawiającym</w:t>
      </w:r>
      <w:r w:rsidR="000060C1" w:rsidRPr="00C52049">
        <w:t>,</w:t>
      </w:r>
    </w:p>
    <w:p w14:paraId="23D71345" w14:textId="030632AB" w:rsidR="00617C8E" w:rsidRDefault="00617C8E" w:rsidP="00617C8E">
      <w:pPr>
        <w:numPr>
          <w:ilvl w:val="0"/>
          <w:numId w:val="10"/>
        </w:numPr>
        <w:spacing w:after="0" w:line="276" w:lineRule="auto"/>
        <w:ind w:left="709" w:hanging="425"/>
        <w:contextualSpacing/>
        <w:jc w:val="both"/>
      </w:pPr>
      <w:r w:rsidRPr="002A43E7">
        <w:t>samodzielnej organizacji badania od strony technicznej i logistycznej (rezerwacje pomieszczeń na badania, umawianie respondentów na badanie etc.)</w:t>
      </w:r>
      <w:r>
        <w:t>,</w:t>
      </w:r>
    </w:p>
    <w:p w14:paraId="5EEE7D45" w14:textId="77777777" w:rsidR="001D10AF" w:rsidRPr="00C52049" w:rsidRDefault="001D10AF" w:rsidP="00A04404">
      <w:pPr>
        <w:numPr>
          <w:ilvl w:val="0"/>
          <w:numId w:val="10"/>
        </w:numPr>
        <w:spacing w:after="0" w:line="276" w:lineRule="auto"/>
        <w:ind w:left="709" w:hanging="425"/>
        <w:contextualSpacing/>
        <w:jc w:val="both"/>
      </w:pPr>
      <w:r w:rsidRPr="00C52049">
        <w:t>sprawnej i terminowej realizacji badania zgodnie z zamówieniem, ofertą i przepisami prawa,</w:t>
      </w:r>
    </w:p>
    <w:p w14:paraId="7E489E66" w14:textId="77777777" w:rsidR="000060C1" w:rsidRPr="00C52049" w:rsidRDefault="000060C1" w:rsidP="00A04404">
      <w:pPr>
        <w:numPr>
          <w:ilvl w:val="0"/>
          <w:numId w:val="10"/>
        </w:numPr>
        <w:spacing w:after="0" w:line="276" w:lineRule="auto"/>
        <w:ind w:left="709" w:hanging="425"/>
        <w:contextualSpacing/>
        <w:jc w:val="both"/>
      </w:pPr>
      <w:r w:rsidRPr="00C52049">
        <w:t>pozostawania w stałym kontakcie z Zamawiającym (ko</w:t>
      </w:r>
      <w:r w:rsidR="00104BA1">
        <w:t>ntakt telefoniczny i e-mailowy),</w:t>
      </w:r>
      <w:r w:rsidRPr="00C52049">
        <w:t xml:space="preserve"> </w:t>
      </w:r>
      <w:r w:rsidR="00104BA1">
        <w:t>u</w:t>
      </w:r>
      <w:r w:rsidRPr="00C52049">
        <w:t>dzielenia (w formie elektronicznej) każdorazowo na żądanie Zamawiającego, pełnej informacji na</w:t>
      </w:r>
      <w:r w:rsidR="00104BA1">
        <w:t xml:space="preserve"> temat stanu realizacji badania,</w:t>
      </w:r>
      <w:r w:rsidRPr="00C52049">
        <w:t xml:space="preserve"> </w:t>
      </w:r>
    </w:p>
    <w:p w14:paraId="42F1A332" w14:textId="77777777" w:rsidR="000707C2" w:rsidRPr="00C52049" w:rsidRDefault="000060C1" w:rsidP="00A04404">
      <w:pPr>
        <w:numPr>
          <w:ilvl w:val="0"/>
          <w:numId w:val="10"/>
        </w:numPr>
        <w:spacing w:after="0" w:line="276" w:lineRule="auto"/>
        <w:ind w:left="709" w:hanging="425"/>
        <w:contextualSpacing/>
        <w:jc w:val="both"/>
      </w:pPr>
      <w:r w:rsidRPr="00C52049">
        <w:t>u</w:t>
      </w:r>
      <w:r w:rsidR="000707C2" w:rsidRPr="00C52049">
        <w:t xml:space="preserve">względniania uwag i wymagań Zamawiającego </w:t>
      </w:r>
      <w:r w:rsidRPr="00C52049">
        <w:t>– uzgodnionych z Wykonawcą,</w:t>
      </w:r>
    </w:p>
    <w:p w14:paraId="4B0E7D9F" w14:textId="79C7F5AC" w:rsidR="000060C1" w:rsidRPr="00C52049" w:rsidRDefault="000060C1" w:rsidP="00A04404">
      <w:pPr>
        <w:numPr>
          <w:ilvl w:val="0"/>
          <w:numId w:val="10"/>
        </w:numPr>
        <w:spacing w:after="0" w:line="276" w:lineRule="auto"/>
        <w:ind w:left="709" w:hanging="425"/>
        <w:contextualSpacing/>
        <w:jc w:val="both"/>
      </w:pPr>
      <w:r w:rsidRPr="00C52049">
        <w:t>udokumentowania materiału badawczego pozyskanego w trakcie zbierania danych pierwotnych</w:t>
      </w:r>
      <w:r w:rsidR="008E10F7">
        <w:t xml:space="preserve"> (bazy wynikowe)</w:t>
      </w:r>
      <w:r w:rsidR="00A11FDC">
        <w:t>,</w:t>
      </w:r>
    </w:p>
    <w:p w14:paraId="05F6090B" w14:textId="77777777" w:rsidR="000707C2" w:rsidRPr="00C52049" w:rsidRDefault="000060C1" w:rsidP="00A04404">
      <w:pPr>
        <w:numPr>
          <w:ilvl w:val="0"/>
          <w:numId w:val="10"/>
        </w:numPr>
        <w:spacing w:after="0" w:line="276" w:lineRule="auto"/>
        <w:ind w:left="709" w:hanging="425"/>
        <w:contextualSpacing/>
        <w:jc w:val="both"/>
      </w:pPr>
      <w:r w:rsidRPr="00C52049">
        <w:t>p</w:t>
      </w:r>
      <w:r w:rsidR="000707C2" w:rsidRPr="00C52049">
        <w:t>rowadzenia i nadzorowania procesu gromadzenia danych i całego procesu r</w:t>
      </w:r>
      <w:r w:rsidRPr="00C52049">
        <w:t>ealizacji przedmiotu zamówienia,</w:t>
      </w:r>
    </w:p>
    <w:p w14:paraId="1B7CAC47" w14:textId="77777777" w:rsidR="002237AE" w:rsidRDefault="00241C30" w:rsidP="0035758B">
      <w:pPr>
        <w:pStyle w:val="Akapitzlist"/>
        <w:numPr>
          <w:ilvl w:val="0"/>
          <w:numId w:val="10"/>
        </w:numPr>
        <w:spacing w:after="0" w:line="276" w:lineRule="auto"/>
        <w:ind w:left="709" w:hanging="425"/>
        <w:jc w:val="both"/>
      </w:pPr>
      <w:r w:rsidRPr="00241C30">
        <w:t>Wykonawca może powierzyć wykonanie</w:t>
      </w:r>
      <w:r>
        <w:t xml:space="preserve"> części zamówienia podwykonawcy.</w:t>
      </w:r>
      <w:r w:rsidRPr="00241C30">
        <w:t xml:space="preserve"> Zamawiający dopuszcza wykonanie przedmiotu zamówienia przy udziale podwykonawców w zakresie przedmiotu zamówienia nie</w:t>
      </w:r>
      <w:r>
        <w:t xml:space="preserve"> </w:t>
      </w:r>
      <w:r w:rsidR="00937CE5">
        <w:t>obejmującego</w:t>
      </w:r>
      <w:r w:rsidRPr="00241C30">
        <w:t xml:space="preserve"> KLUCZOWYCH części Zamówienia</w:t>
      </w:r>
      <w:r w:rsidR="00937CE5">
        <w:t>, tj.</w:t>
      </w:r>
      <w:r w:rsidR="002237AE">
        <w:t>:</w:t>
      </w:r>
    </w:p>
    <w:p w14:paraId="585490F5" w14:textId="246167FB" w:rsidR="002237AE" w:rsidRDefault="00937CE5" w:rsidP="0035758B">
      <w:pPr>
        <w:pStyle w:val="Akapitzlist"/>
        <w:numPr>
          <w:ilvl w:val="1"/>
          <w:numId w:val="10"/>
        </w:numPr>
        <w:spacing w:after="0" w:line="276" w:lineRule="auto"/>
        <w:jc w:val="both"/>
      </w:pPr>
      <w:r>
        <w:t xml:space="preserve"> organizacj</w:t>
      </w:r>
      <w:r w:rsidR="00F02D02">
        <w:t>i</w:t>
      </w:r>
      <w:r>
        <w:t xml:space="preserve"> realizacji zamówienia (koordynacj</w:t>
      </w:r>
      <w:r w:rsidR="00F02D02">
        <w:t>i</w:t>
      </w:r>
      <w:r>
        <w:t xml:space="preserve"> badania), </w:t>
      </w:r>
    </w:p>
    <w:p w14:paraId="130C7012" w14:textId="47DED7FB" w:rsidR="002237AE" w:rsidRDefault="00937CE5" w:rsidP="0035758B">
      <w:pPr>
        <w:pStyle w:val="Akapitzlist"/>
        <w:numPr>
          <w:ilvl w:val="1"/>
          <w:numId w:val="10"/>
        </w:numPr>
        <w:spacing w:after="0" w:line="276" w:lineRule="auto"/>
        <w:jc w:val="both"/>
      </w:pPr>
      <w:r>
        <w:t>realizacj</w:t>
      </w:r>
      <w:r w:rsidR="00F02D02">
        <w:t>i</w:t>
      </w:r>
      <w:r>
        <w:t xml:space="preserve"> celów badania w oparciu o metodykę badania zatwierdzoną w raporcie metodologicznym, </w:t>
      </w:r>
    </w:p>
    <w:p w14:paraId="6E3D121A" w14:textId="4B10A32E" w:rsidR="002237AE" w:rsidRDefault="00937CE5" w:rsidP="0035758B">
      <w:pPr>
        <w:pStyle w:val="Akapitzlist"/>
        <w:numPr>
          <w:ilvl w:val="1"/>
          <w:numId w:val="10"/>
        </w:numPr>
        <w:spacing w:after="0" w:line="276" w:lineRule="auto"/>
        <w:jc w:val="both"/>
      </w:pPr>
      <w:r>
        <w:t>analiz</w:t>
      </w:r>
      <w:r w:rsidR="00F02D02">
        <w:t>y</w:t>
      </w:r>
      <w:r>
        <w:t xml:space="preserve"> zebranych danych, </w:t>
      </w:r>
    </w:p>
    <w:p w14:paraId="03C08DDA" w14:textId="5851043C" w:rsidR="002237AE" w:rsidRDefault="00937CE5" w:rsidP="0035758B">
      <w:pPr>
        <w:pStyle w:val="Akapitzlist"/>
        <w:numPr>
          <w:ilvl w:val="1"/>
          <w:numId w:val="10"/>
        </w:numPr>
        <w:spacing w:after="0" w:line="276" w:lineRule="auto"/>
        <w:jc w:val="both"/>
      </w:pPr>
      <w:r>
        <w:t>opracowani</w:t>
      </w:r>
      <w:r w:rsidR="00F02D02">
        <w:t>a</w:t>
      </w:r>
      <w:r>
        <w:t xml:space="preserve"> raportu metodologicznego i raportu końcowego, </w:t>
      </w:r>
    </w:p>
    <w:p w14:paraId="4BAA4F9A" w14:textId="553C9718" w:rsidR="00AE5A21" w:rsidRPr="00C52049" w:rsidRDefault="00937CE5" w:rsidP="0035758B">
      <w:pPr>
        <w:pStyle w:val="Akapitzlist"/>
        <w:numPr>
          <w:ilvl w:val="1"/>
          <w:numId w:val="10"/>
        </w:numPr>
        <w:spacing w:after="0" w:line="276" w:lineRule="auto"/>
        <w:jc w:val="both"/>
      </w:pPr>
      <w:r>
        <w:t>współprac</w:t>
      </w:r>
      <w:r w:rsidR="00F02D02">
        <w:t>y</w:t>
      </w:r>
      <w:r>
        <w:t xml:space="preserve"> z zamawiającym, w tym udział</w:t>
      </w:r>
      <w:r w:rsidR="00F02D02">
        <w:t>u</w:t>
      </w:r>
      <w:r>
        <w:t xml:space="preserve"> w spotkaniach przewidzianych w</w:t>
      </w:r>
      <w:r w:rsidR="001576CD">
        <w:t> </w:t>
      </w:r>
      <w:r>
        <w:t>Umowie</w:t>
      </w:r>
      <w:r w:rsidR="001576CD">
        <w:t>.</w:t>
      </w:r>
    </w:p>
    <w:p w14:paraId="19D91F95" w14:textId="3EDF33B5" w:rsidR="00222444" w:rsidRPr="00C52049" w:rsidRDefault="00B61194" w:rsidP="00AE5A21">
      <w:pPr>
        <w:numPr>
          <w:ilvl w:val="0"/>
          <w:numId w:val="10"/>
        </w:numPr>
        <w:spacing w:after="0" w:line="276" w:lineRule="auto"/>
        <w:ind w:left="709" w:hanging="425"/>
        <w:contextualSpacing/>
        <w:jc w:val="both"/>
      </w:pPr>
      <w:r>
        <w:t>W</w:t>
      </w:r>
      <w:r w:rsidR="00222444" w:rsidRPr="00C52049">
        <w:t>ykonawca zostanie zobowiązany w umowie do potwierdzenia gotowości udziału w</w:t>
      </w:r>
      <w:r w:rsidR="005C747F">
        <w:t> </w:t>
      </w:r>
      <w:r w:rsidR="00222444" w:rsidRPr="00C52049">
        <w:t xml:space="preserve">maksymalnie </w:t>
      </w:r>
      <w:r w:rsidR="008E10F7">
        <w:t>3</w:t>
      </w:r>
      <w:r w:rsidR="00222444" w:rsidRPr="00C52049">
        <w:t xml:space="preserve"> spotkaniach/seminariach/konferencjach lub spotkaniach służących sprawozdawaniu z wykonania poszczególnych etapów prac, rozwiązywaniu pojawiających się problemów w trakcie badania, organizowanych w Białymstoku, poświęconych prezentacji wyników z badania, w tym na posiedzeniu Komitetu Monitorującego RPOWP</w:t>
      </w:r>
      <w:r w:rsidR="001042F0">
        <w:t xml:space="preserve"> 2014-2020</w:t>
      </w:r>
      <w:r w:rsidR="00222444" w:rsidRPr="00C52049">
        <w:t>, w</w:t>
      </w:r>
      <w:r w:rsidR="001042F0">
        <w:t> </w:t>
      </w:r>
      <w:r w:rsidR="00222444" w:rsidRPr="00C52049">
        <w:t>miejscu wskazanym przez Zamawiającego, także poza jego siedzibą i po zakończeniu realizacji umowy. Spotkania będą odbywały się na wezwania Zamawiającego, w miarę bieżących potrzeb</w:t>
      </w:r>
      <w:r w:rsidR="00222444" w:rsidRPr="001042F0">
        <w:t xml:space="preserve"> i</w:t>
      </w:r>
      <w:r w:rsidR="00222444" w:rsidRPr="00AE5A21">
        <w:rPr>
          <w:u w:val="single"/>
        </w:rPr>
        <w:t xml:space="preserve"> nie należy ich ujmować w harmonogramie realizacji badania</w:t>
      </w:r>
      <w:r w:rsidR="00AE5A21" w:rsidRPr="00AE5A21">
        <w:rPr>
          <w:u w:val="single"/>
        </w:rPr>
        <w:t xml:space="preserve"> z wyjątkiem spotkania </w:t>
      </w:r>
      <w:r w:rsidR="00AE5A21" w:rsidRPr="00800BEA">
        <w:rPr>
          <w:u w:val="single"/>
        </w:rPr>
        <w:t>z Zamawiającym</w:t>
      </w:r>
      <w:r w:rsidR="00AE5A21" w:rsidRPr="00AE5A21">
        <w:rPr>
          <w:u w:val="single"/>
        </w:rPr>
        <w:t xml:space="preserve"> </w:t>
      </w:r>
      <w:r w:rsidR="00AE5A21">
        <w:rPr>
          <w:u w:val="single"/>
        </w:rPr>
        <w:t>dotyczącego</w:t>
      </w:r>
      <w:r w:rsidR="00AE5A21" w:rsidRPr="00AE5A21">
        <w:rPr>
          <w:u w:val="single"/>
        </w:rPr>
        <w:t xml:space="preserve"> </w:t>
      </w:r>
      <w:r w:rsidR="00AE5A21" w:rsidRPr="00800BEA">
        <w:rPr>
          <w:u w:val="single"/>
        </w:rPr>
        <w:t>konsultacji raportu końcowego i tabeli rekomendacji</w:t>
      </w:r>
      <w:r w:rsidR="00AE5A21" w:rsidRPr="001B3B00">
        <w:t xml:space="preserve">, które odbędzie się </w:t>
      </w:r>
      <w:r w:rsidR="00AE5A21">
        <w:t xml:space="preserve">w </w:t>
      </w:r>
      <w:r w:rsidR="00AE5A21" w:rsidRPr="001B3B00">
        <w:t>Białymstoku</w:t>
      </w:r>
      <w:r w:rsidR="00AE5A21">
        <w:t>,</w:t>
      </w:r>
      <w:r w:rsidR="00AE5A21" w:rsidRPr="001B3B00">
        <w:t xml:space="preserve"> w czasie przewidzianym na odbiór wyników badania (nie później, niż 7 dnia od dostarczenia wyników badania)</w:t>
      </w:r>
      <w:r w:rsidR="001B3B00">
        <w:t xml:space="preserve">; </w:t>
      </w:r>
      <w:r w:rsidR="00AE5A21">
        <w:t>s</w:t>
      </w:r>
      <w:r w:rsidR="00222444" w:rsidRPr="00C52049">
        <w:t>trony wspólnie uzgodnią termin spotka</w:t>
      </w:r>
      <w:r w:rsidR="00AE5A21">
        <w:t>ń</w:t>
      </w:r>
      <w:r w:rsidR="00A6187B">
        <w:t>,</w:t>
      </w:r>
    </w:p>
    <w:p w14:paraId="399D47E8" w14:textId="5EBDA4D6" w:rsidR="005C319A" w:rsidRPr="00C52049" w:rsidRDefault="00E41F0C" w:rsidP="00617C8E">
      <w:pPr>
        <w:numPr>
          <w:ilvl w:val="0"/>
          <w:numId w:val="10"/>
        </w:numPr>
        <w:spacing w:after="0" w:line="276" w:lineRule="auto"/>
        <w:ind w:left="709" w:hanging="425"/>
        <w:contextualSpacing/>
        <w:jc w:val="both"/>
      </w:pPr>
      <w:r w:rsidRPr="00C52049">
        <w:t>bezzwłocznego informowania o pojawiających się problemach, zagrożeniach lub opóźnieniach w realizacji badania.</w:t>
      </w:r>
    </w:p>
    <w:p w14:paraId="61DC72A2" w14:textId="77777777" w:rsidR="007143FD" w:rsidRPr="003F3AEE" w:rsidRDefault="007F730C" w:rsidP="00DD7D03">
      <w:pPr>
        <w:pStyle w:val="Nagwek1"/>
      </w:pPr>
      <w:r w:rsidRPr="003F3AEE">
        <w:t>HARMONOGRAM PRAC</w:t>
      </w:r>
    </w:p>
    <w:p w14:paraId="6126AB82" w14:textId="026F010F" w:rsidR="00B60125" w:rsidRPr="00C52049" w:rsidRDefault="00B60125" w:rsidP="00800BEA">
      <w:pPr>
        <w:spacing w:before="240" w:after="120" w:line="276" w:lineRule="auto"/>
        <w:jc w:val="both"/>
      </w:pPr>
      <w:r w:rsidRPr="00C52049">
        <w:t xml:space="preserve">Realizacja zamówienia nastąpi w terminie do </w:t>
      </w:r>
      <w:r w:rsidR="0024334C">
        <w:rPr>
          <w:b/>
        </w:rPr>
        <w:t>11</w:t>
      </w:r>
      <w:r w:rsidR="00F25C89">
        <w:rPr>
          <w:b/>
        </w:rPr>
        <w:t>0</w:t>
      </w:r>
      <w:r w:rsidRPr="00C52049">
        <w:rPr>
          <w:b/>
        </w:rPr>
        <w:t xml:space="preserve"> dni </w:t>
      </w:r>
      <w:r w:rsidRPr="00C52049">
        <w:t>od dnia podpisania umowy z Wykonawcą</w:t>
      </w:r>
      <w:r w:rsidR="00013270">
        <w:t>,</w:t>
      </w:r>
      <w:r w:rsidRPr="00C52049">
        <w:t xml:space="preserve"> na którą składają się następujące etapy:</w:t>
      </w:r>
    </w:p>
    <w:p w14:paraId="238E8154" w14:textId="3B51F3BA" w:rsidR="00B60125" w:rsidRPr="00C52049" w:rsidRDefault="00B60125" w:rsidP="00800BEA">
      <w:pPr>
        <w:pStyle w:val="Akapitzlist"/>
        <w:numPr>
          <w:ilvl w:val="1"/>
          <w:numId w:val="53"/>
        </w:numPr>
        <w:spacing w:after="120" w:line="276" w:lineRule="auto"/>
        <w:ind w:left="850" w:hanging="357"/>
        <w:contextualSpacing w:val="0"/>
        <w:jc w:val="both"/>
      </w:pPr>
      <w:r w:rsidRPr="00C52049">
        <w:t xml:space="preserve">Opracowanie i przekazanie do zatwierdzenia w wersji elektronicznej na wskazany w umowie adres e-mail </w:t>
      </w:r>
      <w:r w:rsidRPr="00C52049">
        <w:rPr>
          <w:b/>
        </w:rPr>
        <w:t>raportu metodologicznego</w:t>
      </w:r>
      <w:r w:rsidRPr="00C52049">
        <w:t xml:space="preserve">, w terminie do </w:t>
      </w:r>
      <w:r w:rsidR="00F25C89">
        <w:rPr>
          <w:b/>
        </w:rPr>
        <w:t>14</w:t>
      </w:r>
      <w:r w:rsidRPr="00C52049">
        <w:rPr>
          <w:b/>
        </w:rPr>
        <w:t xml:space="preserve"> dni</w:t>
      </w:r>
      <w:r w:rsidR="005C747F">
        <w:t xml:space="preserve"> od podpisania umowy z </w:t>
      </w:r>
      <w:r w:rsidRPr="00C52049">
        <w:t xml:space="preserve">Wykonawcą. Zamawiający dokona odbioru raportu metodologicznego w ciągu </w:t>
      </w:r>
      <w:r w:rsidR="00BF7D9C">
        <w:rPr>
          <w:b/>
        </w:rPr>
        <w:t>10</w:t>
      </w:r>
      <w:r w:rsidRPr="00C52049">
        <w:rPr>
          <w:b/>
        </w:rPr>
        <w:t xml:space="preserve"> dni</w:t>
      </w:r>
      <w:r w:rsidR="00074040">
        <w:rPr>
          <w:b/>
        </w:rPr>
        <w:t xml:space="preserve"> roboczych</w:t>
      </w:r>
      <w:r w:rsidRPr="00C52049">
        <w:rPr>
          <w:b/>
        </w:rPr>
        <w:t>.</w:t>
      </w:r>
      <w:r w:rsidRPr="00C52049">
        <w:t xml:space="preserve"> </w:t>
      </w:r>
    </w:p>
    <w:p w14:paraId="2D044AF5" w14:textId="17CA56B6" w:rsidR="00B60125" w:rsidRDefault="00B60125" w:rsidP="00A61E98">
      <w:pPr>
        <w:pStyle w:val="Akapitzlist"/>
        <w:numPr>
          <w:ilvl w:val="1"/>
          <w:numId w:val="53"/>
        </w:numPr>
        <w:spacing w:line="276" w:lineRule="auto"/>
        <w:ind w:left="851"/>
        <w:contextualSpacing w:val="0"/>
        <w:jc w:val="both"/>
      </w:pPr>
      <w:r w:rsidRPr="00C52049">
        <w:t xml:space="preserve">Wykonawca przekaże do odbioru końcowego ostateczne wersje raportu z wynikami badania w wersji elektronicznej na wskazany w umowie adres e-mail w terminie do </w:t>
      </w:r>
      <w:r w:rsidR="00935D94">
        <w:rPr>
          <w:b/>
        </w:rPr>
        <w:t>110</w:t>
      </w:r>
      <w:r w:rsidRPr="00C52049">
        <w:rPr>
          <w:b/>
        </w:rPr>
        <w:t xml:space="preserve"> dni</w:t>
      </w:r>
      <w:r w:rsidRPr="00C52049">
        <w:t xml:space="preserve"> od dnia podpisania Umowy. Zamawiający wystawi protokół odbi</w:t>
      </w:r>
      <w:r w:rsidR="0041427A">
        <w:t>oru lub protokół rozbieżności w </w:t>
      </w:r>
      <w:r w:rsidRPr="00C52049">
        <w:t xml:space="preserve">ciągu </w:t>
      </w:r>
      <w:r w:rsidRPr="00C52049">
        <w:rPr>
          <w:b/>
        </w:rPr>
        <w:t xml:space="preserve">14 dni </w:t>
      </w:r>
      <w:r w:rsidR="00D12324">
        <w:rPr>
          <w:b/>
        </w:rPr>
        <w:t xml:space="preserve">roboczych </w:t>
      </w:r>
      <w:r w:rsidRPr="00C52049">
        <w:rPr>
          <w:b/>
        </w:rPr>
        <w:t>od dostarczenia wyników badania</w:t>
      </w:r>
      <w:r w:rsidRPr="00C52049">
        <w:t xml:space="preserve">. </w:t>
      </w:r>
    </w:p>
    <w:p w14:paraId="656BAD89" w14:textId="77777777" w:rsidR="001B3B00" w:rsidRPr="001B3B00" w:rsidRDefault="001B3B00" w:rsidP="00800BEA">
      <w:pPr>
        <w:pStyle w:val="Akapitzlist"/>
        <w:numPr>
          <w:ilvl w:val="1"/>
          <w:numId w:val="53"/>
        </w:numPr>
        <w:ind w:left="851" w:hanging="425"/>
        <w:jc w:val="both"/>
      </w:pPr>
      <w:r w:rsidRPr="001B3B00">
        <w:t>Wstępny harmonogram realizacji zamówienia musi uwzględnić konsultację raportu końcowego i tabeli rekomendacji z Zamawiającym podczas spotkania w Białymstoku, które odbędzie się w czasie przewidzianym na odbiór wyników badania (nie później, niż 7 dnia od dostarczenia wyników badania).</w:t>
      </w:r>
    </w:p>
    <w:p w14:paraId="18BC71DF" w14:textId="77777777" w:rsidR="00BC761E" w:rsidRPr="003F3AEE" w:rsidRDefault="005C7987" w:rsidP="00DD7D03">
      <w:pPr>
        <w:pStyle w:val="Nagwek1"/>
      </w:pPr>
      <w:r w:rsidRPr="003F3AEE">
        <w:t>POZOSTAŁE WYMAGANIA</w:t>
      </w:r>
    </w:p>
    <w:p w14:paraId="10693BD3" w14:textId="486D2FA6" w:rsidR="00E04D38" w:rsidRPr="00C52049" w:rsidRDefault="005B2C71" w:rsidP="00E04D38">
      <w:pPr>
        <w:spacing w:line="276" w:lineRule="auto"/>
        <w:jc w:val="both"/>
      </w:pPr>
      <w:r w:rsidRPr="00C52049">
        <w:t>Obowiązkiem W</w:t>
      </w:r>
      <w:r w:rsidR="006A27AD" w:rsidRPr="00C52049">
        <w:t xml:space="preserve">ykonawcy będzie zebranie od badanych podmiotów (osób fizycznych i podmiotów gospodarczych) dobrowolnych </w:t>
      </w:r>
      <w:r w:rsidR="00B61194">
        <w:t>O</w:t>
      </w:r>
      <w:r w:rsidR="006A27AD" w:rsidRPr="00C52049">
        <w:t xml:space="preserve">świadczeń o wyrażeniu zgody na </w:t>
      </w:r>
      <w:r w:rsidR="009410C2" w:rsidRPr="00C52049">
        <w:t xml:space="preserve">przetwarzanie danych osobowych </w:t>
      </w:r>
      <w:r w:rsidR="00D5660C" w:rsidRPr="00EC70FA">
        <w:t>zgodnie ze wzo</w:t>
      </w:r>
      <w:r w:rsidR="00087CE4" w:rsidRPr="00EC70FA">
        <w:t xml:space="preserve">rem stanowiącym </w:t>
      </w:r>
      <w:r w:rsidR="00E53007" w:rsidRPr="00EC70FA">
        <w:t>załącznik nr</w:t>
      </w:r>
      <w:r w:rsidR="008846C1" w:rsidRPr="00EC70FA">
        <w:rPr>
          <w:color w:val="FF0000"/>
        </w:rPr>
        <w:t xml:space="preserve"> </w:t>
      </w:r>
      <w:r w:rsidR="00A93A97">
        <w:t>1</w:t>
      </w:r>
      <w:r w:rsidR="00B61194" w:rsidRPr="00EC70FA">
        <w:t xml:space="preserve"> </w:t>
      </w:r>
      <w:r w:rsidR="0082087A" w:rsidRPr="00EC70FA">
        <w:t>do OPZ.</w:t>
      </w:r>
    </w:p>
    <w:p w14:paraId="3028CFE4" w14:textId="77777777" w:rsidR="00CB6FD5" w:rsidRPr="00C52049" w:rsidRDefault="006A27AD" w:rsidP="0026782F">
      <w:pPr>
        <w:spacing w:after="240" w:line="276" w:lineRule="auto"/>
        <w:jc w:val="both"/>
      </w:pPr>
      <w:r w:rsidRPr="00C52049">
        <w:t xml:space="preserve">W przypadku zastosowania w proponowanej metodyce badania narzędzi ankiet CATI/CAWI, </w:t>
      </w:r>
      <w:r w:rsidR="005B2C71" w:rsidRPr="00C52049">
        <w:rPr>
          <w:b/>
          <w:u w:val="single"/>
        </w:rPr>
        <w:t>obowiązkiem W</w:t>
      </w:r>
      <w:r w:rsidRPr="00C52049">
        <w:rPr>
          <w:b/>
          <w:u w:val="single"/>
        </w:rPr>
        <w:t>ykonawcy</w:t>
      </w:r>
      <w:r w:rsidRPr="00C52049">
        <w:t xml:space="preserve"> będzie umieszczenie na końcu kwestionariusza CATI czy CAWI „pytania” </w:t>
      </w:r>
      <w:r w:rsidR="005C747F">
        <w:t>o </w:t>
      </w:r>
      <w:r w:rsidRPr="00C52049">
        <w:t>zgodę na umieszczenie danych osobowych ankietowanego w bazach ROT</w:t>
      </w:r>
      <w:r w:rsidR="009410C2" w:rsidRPr="00C52049">
        <w:t>.</w:t>
      </w:r>
    </w:p>
    <w:p w14:paraId="28BC272F" w14:textId="77777777" w:rsidR="00560602" w:rsidRPr="003F3AEE" w:rsidRDefault="00F36958" w:rsidP="004C5921">
      <w:pPr>
        <w:pStyle w:val="Nagwek2"/>
      </w:pPr>
      <w:r w:rsidRPr="003F3AEE">
        <w:t xml:space="preserve">5.1. </w:t>
      </w:r>
      <w:r w:rsidR="006205E9" w:rsidRPr="003F3AEE">
        <w:t>sposób przekazania zamawiającemu wyników badania</w:t>
      </w:r>
    </w:p>
    <w:p w14:paraId="5538093E" w14:textId="77777777" w:rsidR="00B60125" w:rsidRPr="00C52049" w:rsidRDefault="007E2AF0" w:rsidP="00B60125">
      <w:pPr>
        <w:spacing w:after="0" w:line="276" w:lineRule="auto"/>
        <w:jc w:val="both"/>
        <w:rPr>
          <w:b/>
        </w:rPr>
      </w:pPr>
      <w:r>
        <w:rPr>
          <w:b/>
        </w:rPr>
        <w:t>5.1.1. Raport metodologiczny</w:t>
      </w:r>
    </w:p>
    <w:p w14:paraId="61C78130" w14:textId="77777777" w:rsidR="007E2AF0" w:rsidRDefault="007E2AF0" w:rsidP="007E2AF0">
      <w:pPr>
        <w:spacing w:after="0" w:line="276" w:lineRule="auto"/>
        <w:jc w:val="both"/>
      </w:pPr>
      <w:r>
        <w:t>P</w:t>
      </w:r>
      <w:r w:rsidR="00B60125" w:rsidRPr="00C52049">
        <w:t>rzekazanie Zamawiającemu</w:t>
      </w:r>
      <w:r>
        <w:t>:</w:t>
      </w:r>
    </w:p>
    <w:p w14:paraId="3DB3FD55" w14:textId="0B93B2E5" w:rsidR="00B60125" w:rsidRPr="00C52049" w:rsidRDefault="00B60125" w:rsidP="00A04404">
      <w:pPr>
        <w:pStyle w:val="Akapitzlist"/>
        <w:numPr>
          <w:ilvl w:val="2"/>
          <w:numId w:val="19"/>
        </w:numPr>
        <w:spacing w:after="0" w:line="276" w:lineRule="auto"/>
        <w:ind w:left="993"/>
        <w:jc w:val="both"/>
      </w:pPr>
      <w:r w:rsidRPr="00C52049">
        <w:t xml:space="preserve">do odbioru ostatecznej wersji raportu metodologicznego </w:t>
      </w:r>
      <w:r w:rsidRPr="00C52049">
        <w:rPr>
          <w:u w:val="single"/>
        </w:rPr>
        <w:t>w formie elektronicznej</w:t>
      </w:r>
      <w:r w:rsidR="00B61194">
        <w:t xml:space="preserve"> w wersji edytowalnej i </w:t>
      </w:r>
      <w:r w:rsidR="007E2AF0">
        <w:t xml:space="preserve">nieedytowalnej, na wskazany </w:t>
      </w:r>
      <w:r w:rsidRPr="00C52049">
        <w:t xml:space="preserve">w umowie adres e-mail w terminie </w:t>
      </w:r>
      <w:r w:rsidR="00074040">
        <w:rPr>
          <w:b/>
        </w:rPr>
        <w:t>14</w:t>
      </w:r>
      <w:r w:rsidR="00A002FE" w:rsidRPr="00C52049">
        <w:rPr>
          <w:b/>
        </w:rPr>
        <w:t xml:space="preserve"> </w:t>
      </w:r>
      <w:r w:rsidRPr="00C52049">
        <w:rPr>
          <w:b/>
        </w:rPr>
        <w:t>dni</w:t>
      </w:r>
      <w:r w:rsidR="009B3924">
        <w:t xml:space="preserve"> od dnia podpisania Umowy,</w:t>
      </w:r>
    </w:p>
    <w:p w14:paraId="3D0A7920" w14:textId="77777777" w:rsidR="00B60125" w:rsidRPr="00C52049" w:rsidRDefault="009B3924" w:rsidP="00A04404">
      <w:pPr>
        <w:pStyle w:val="Akapitzlist"/>
        <w:numPr>
          <w:ilvl w:val="2"/>
          <w:numId w:val="19"/>
        </w:numPr>
        <w:spacing w:after="0" w:line="276" w:lineRule="auto"/>
        <w:ind w:left="993"/>
        <w:jc w:val="both"/>
      </w:pPr>
      <w:r>
        <w:t>jednego egzemplarza</w:t>
      </w:r>
      <w:r w:rsidR="00B60125" w:rsidRPr="00C52049">
        <w:t xml:space="preserve"> raportu w </w:t>
      </w:r>
      <w:r w:rsidR="00B60125" w:rsidRPr="00C52049">
        <w:rPr>
          <w:u w:val="single"/>
        </w:rPr>
        <w:t>wersji papierowej, w formie wydruku komputerowego, trwale połączonego</w:t>
      </w:r>
      <w:r w:rsidR="00B60125" w:rsidRPr="00C52049">
        <w:t xml:space="preserve">, w ciągu </w:t>
      </w:r>
      <w:r w:rsidR="00B60125" w:rsidRPr="00C52049">
        <w:rPr>
          <w:b/>
        </w:rPr>
        <w:t>5 dni</w:t>
      </w:r>
      <w:r w:rsidR="00B60125" w:rsidRPr="00C52049">
        <w:t xml:space="preserve"> od zatwierdzenia protokołem odbioru raportu przekazane</w:t>
      </w:r>
      <w:r w:rsidR="007E2AF0">
        <w:t>go w </w:t>
      </w:r>
      <w:r w:rsidR="00B60125" w:rsidRPr="00C52049">
        <w:t xml:space="preserve">wersji elektronicznej.  </w:t>
      </w:r>
    </w:p>
    <w:p w14:paraId="55D592E5" w14:textId="77777777" w:rsidR="00B60125" w:rsidRPr="00C52049" w:rsidRDefault="00B60125" w:rsidP="00450436">
      <w:pPr>
        <w:spacing w:before="120" w:after="0" w:line="276" w:lineRule="auto"/>
        <w:jc w:val="both"/>
        <w:rPr>
          <w:b/>
        </w:rPr>
      </w:pPr>
      <w:r w:rsidRPr="00C52049">
        <w:rPr>
          <w:b/>
        </w:rPr>
        <w:t>5.1.2. Raport końcowy:</w:t>
      </w:r>
    </w:p>
    <w:p w14:paraId="7D7145F6" w14:textId="77777777" w:rsidR="00B60125" w:rsidRPr="00C52049" w:rsidRDefault="00B60125" w:rsidP="00A04404">
      <w:pPr>
        <w:pStyle w:val="Akapitzlist"/>
        <w:numPr>
          <w:ilvl w:val="0"/>
          <w:numId w:val="11"/>
        </w:numPr>
        <w:spacing w:after="0" w:line="276" w:lineRule="auto"/>
        <w:jc w:val="both"/>
        <w:rPr>
          <w:vanish/>
        </w:rPr>
      </w:pPr>
    </w:p>
    <w:p w14:paraId="7D95E859" w14:textId="77777777" w:rsidR="00B60125" w:rsidRPr="00C52049" w:rsidRDefault="00B60125" w:rsidP="00A04404">
      <w:pPr>
        <w:pStyle w:val="Akapitzlist"/>
        <w:numPr>
          <w:ilvl w:val="0"/>
          <w:numId w:val="11"/>
        </w:numPr>
        <w:spacing w:after="0" w:line="276" w:lineRule="auto"/>
        <w:jc w:val="both"/>
        <w:rPr>
          <w:vanish/>
        </w:rPr>
      </w:pPr>
    </w:p>
    <w:p w14:paraId="7AFF9371" w14:textId="77777777" w:rsidR="007E2AF0" w:rsidRDefault="007E2AF0" w:rsidP="007E2AF0">
      <w:pPr>
        <w:spacing w:after="0" w:line="276" w:lineRule="auto"/>
        <w:jc w:val="both"/>
      </w:pPr>
      <w:r>
        <w:t>Przekazanie Zamawiającemu:</w:t>
      </w:r>
    </w:p>
    <w:p w14:paraId="39C852A8" w14:textId="435DC98C" w:rsidR="00B60125" w:rsidRPr="00C52049" w:rsidRDefault="00B60125" w:rsidP="00A04404">
      <w:pPr>
        <w:pStyle w:val="Akapitzlist"/>
        <w:numPr>
          <w:ilvl w:val="1"/>
          <w:numId w:val="20"/>
        </w:numPr>
        <w:spacing w:after="0" w:line="276" w:lineRule="auto"/>
        <w:ind w:left="993" w:hanging="504"/>
        <w:jc w:val="both"/>
      </w:pPr>
      <w:r w:rsidRPr="00C52049">
        <w:t xml:space="preserve">do odbioru końcowego ostatecznej wersji raportu końcowego </w:t>
      </w:r>
      <w:r w:rsidRPr="00C52049">
        <w:rPr>
          <w:u w:val="single"/>
        </w:rPr>
        <w:t>w formie elektronicznej</w:t>
      </w:r>
      <w:r w:rsidR="00D06EA8">
        <w:t xml:space="preserve"> w </w:t>
      </w:r>
      <w:r w:rsidRPr="00C52049">
        <w:t xml:space="preserve">wersji edytowalnej i nieedytowalnej, na wskazany w umowie adres e-mail w terminie </w:t>
      </w:r>
      <w:r w:rsidR="009D378D">
        <w:rPr>
          <w:b/>
        </w:rPr>
        <w:t>11</w:t>
      </w:r>
      <w:r w:rsidR="00074040">
        <w:rPr>
          <w:b/>
        </w:rPr>
        <w:t xml:space="preserve">0 </w:t>
      </w:r>
      <w:r w:rsidRPr="00C52049">
        <w:rPr>
          <w:b/>
        </w:rPr>
        <w:t xml:space="preserve">dni </w:t>
      </w:r>
      <w:r w:rsidRPr="00C52049">
        <w:t xml:space="preserve">od dnia podpisania Umowy wraz z elementami dodatkowymi: </w:t>
      </w:r>
    </w:p>
    <w:p w14:paraId="5517D391" w14:textId="107D6623" w:rsidR="00B60125" w:rsidRPr="00C52049" w:rsidRDefault="00B60125" w:rsidP="00A04404">
      <w:pPr>
        <w:numPr>
          <w:ilvl w:val="0"/>
          <w:numId w:val="12"/>
        </w:numPr>
        <w:spacing w:after="0" w:line="276" w:lineRule="auto"/>
        <w:ind w:left="1276" w:hanging="284"/>
        <w:jc w:val="both"/>
      </w:pPr>
      <w:r w:rsidRPr="00C52049">
        <w:t>dane źródłowe z badań ilościowych</w:t>
      </w:r>
      <w:r w:rsidR="00967258">
        <w:t xml:space="preserve"> (o ile wystąpią)</w:t>
      </w:r>
      <w:r w:rsidRPr="00C52049">
        <w:t xml:space="preserve"> w formie elektroniczne</w:t>
      </w:r>
      <w:r w:rsidR="00B61194">
        <w:t>j w dwóch formatach: MS Excel i</w:t>
      </w:r>
      <w:r w:rsidR="00B4173D">
        <w:t xml:space="preserve"> </w:t>
      </w:r>
      <w:r w:rsidRPr="00C52049">
        <w:t>w formacie właściwym dla programu statystycznego wykorzystywanego przez Wykonawcę do obróbki danych ilościowych na potrzeby zamówienia;</w:t>
      </w:r>
    </w:p>
    <w:p w14:paraId="6E041306" w14:textId="77777777" w:rsidR="00B60125" w:rsidRPr="00C52049" w:rsidRDefault="00B60125" w:rsidP="00A04404">
      <w:pPr>
        <w:numPr>
          <w:ilvl w:val="0"/>
          <w:numId w:val="12"/>
        </w:numPr>
        <w:spacing w:after="0" w:line="276" w:lineRule="auto"/>
        <w:ind w:left="1276" w:hanging="284"/>
        <w:jc w:val="both"/>
      </w:pPr>
      <w:r w:rsidRPr="00C52049">
        <w:rPr>
          <w:b/>
        </w:rPr>
        <w:t xml:space="preserve">prezentacja multimedialna </w:t>
      </w:r>
      <w:r w:rsidRPr="00C52049">
        <w:t>(w formacie Power Point (MS Office) lub równoważnym)</w:t>
      </w:r>
      <w:r w:rsidRPr="00C52049">
        <w:rPr>
          <w:b/>
        </w:rPr>
        <w:t xml:space="preserve"> </w:t>
      </w:r>
      <w:r w:rsidRPr="00C52049">
        <w:t xml:space="preserve">zawierająca informacje na temat celów badania i metodologii, główne wnioski </w:t>
      </w:r>
      <w:r w:rsidR="005C747F">
        <w:t>i </w:t>
      </w:r>
      <w:r w:rsidR="009B3924">
        <w:t>rekomendacje z badania;</w:t>
      </w:r>
    </w:p>
    <w:p w14:paraId="2D5ACF42" w14:textId="77777777" w:rsidR="00B60125" w:rsidRPr="00C52049" w:rsidRDefault="00B60125" w:rsidP="00A04404">
      <w:pPr>
        <w:pStyle w:val="Akapitzlist"/>
        <w:numPr>
          <w:ilvl w:val="0"/>
          <w:numId w:val="13"/>
        </w:numPr>
        <w:spacing w:after="0" w:line="276" w:lineRule="auto"/>
        <w:jc w:val="both"/>
        <w:rPr>
          <w:vanish/>
        </w:rPr>
      </w:pPr>
    </w:p>
    <w:p w14:paraId="0FCDD70B" w14:textId="77777777" w:rsidR="00B60125" w:rsidRPr="00C52049" w:rsidRDefault="00B60125" w:rsidP="00A04404">
      <w:pPr>
        <w:pStyle w:val="Akapitzlist"/>
        <w:numPr>
          <w:ilvl w:val="0"/>
          <w:numId w:val="13"/>
        </w:numPr>
        <w:spacing w:after="0" w:line="276" w:lineRule="auto"/>
        <w:jc w:val="both"/>
        <w:rPr>
          <w:vanish/>
        </w:rPr>
      </w:pPr>
    </w:p>
    <w:p w14:paraId="66BF8015" w14:textId="77777777" w:rsidR="00B60125" w:rsidRPr="00C52049" w:rsidRDefault="00B60125" w:rsidP="00A04404">
      <w:pPr>
        <w:pStyle w:val="Akapitzlist"/>
        <w:numPr>
          <w:ilvl w:val="1"/>
          <w:numId w:val="13"/>
        </w:numPr>
        <w:spacing w:after="0" w:line="276" w:lineRule="auto"/>
        <w:jc w:val="both"/>
        <w:rPr>
          <w:vanish/>
        </w:rPr>
      </w:pPr>
    </w:p>
    <w:p w14:paraId="5BA1A395" w14:textId="35C40E34" w:rsidR="00B60125" w:rsidRPr="00C52049" w:rsidRDefault="009B3924" w:rsidP="00A04404">
      <w:pPr>
        <w:pStyle w:val="Akapitzlist"/>
        <w:numPr>
          <w:ilvl w:val="1"/>
          <w:numId w:val="21"/>
        </w:numPr>
        <w:spacing w:after="0" w:line="276" w:lineRule="auto"/>
        <w:ind w:left="993"/>
        <w:jc w:val="both"/>
      </w:pPr>
      <w:r>
        <w:t>pięciu egzemplarzy</w:t>
      </w:r>
      <w:r w:rsidR="00B60125" w:rsidRPr="00C52049">
        <w:t xml:space="preserve"> raportu </w:t>
      </w:r>
      <w:r w:rsidR="00B60125" w:rsidRPr="00C52049">
        <w:rPr>
          <w:u w:val="single"/>
        </w:rPr>
        <w:t>w wersji papierowej, trwale połączonej</w:t>
      </w:r>
      <w:r w:rsidR="001042F0">
        <w:rPr>
          <w:u w:val="single"/>
        </w:rPr>
        <w:t>,</w:t>
      </w:r>
      <w:r w:rsidR="00B60125" w:rsidRPr="00B61194">
        <w:t xml:space="preserve"> </w:t>
      </w:r>
      <w:r w:rsidR="00B60125" w:rsidRPr="00C52049">
        <w:t xml:space="preserve">w ciągu </w:t>
      </w:r>
      <w:r w:rsidR="00B60125" w:rsidRPr="00C52049">
        <w:rPr>
          <w:b/>
        </w:rPr>
        <w:t>10 dni</w:t>
      </w:r>
      <w:r w:rsidR="00B60125" w:rsidRPr="00C52049">
        <w:t xml:space="preserve"> od zatwierdzenia protokołem odbioru raportu końcowego przekazanego w wersji elektronicznej.  Do każdej wersji papierowej raportu końcowego, należy dołączyć wersję</w:t>
      </w:r>
      <w:r w:rsidR="001042F0">
        <w:t xml:space="preserve"> elektroniczną na płycie CD/DVD</w:t>
      </w:r>
      <w:r w:rsidR="00B60125" w:rsidRPr="00C52049">
        <w:t>, na której znajdą się:</w:t>
      </w:r>
    </w:p>
    <w:p w14:paraId="630D71EE" w14:textId="77777777" w:rsidR="00B60125" w:rsidRPr="00C52049" w:rsidRDefault="00B60125" w:rsidP="00A04404">
      <w:pPr>
        <w:pStyle w:val="Akapitzlist"/>
        <w:numPr>
          <w:ilvl w:val="0"/>
          <w:numId w:val="14"/>
        </w:numPr>
        <w:spacing w:after="0" w:line="276" w:lineRule="auto"/>
        <w:ind w:left="1276" w:hanging="284"/>
        <w:jc w:val="both"/>
      </w:pPr>
      <w:r w:rsidRPr="00C52049">
        <w:rPr>
          <w:b/>
        </w:rPr>
        <w:t>raport metodologiczny i raport końcowy</w:t>
      </w:r>
      <w:r w:rsidRPr="00C52049">
        <w:t xml:space="preserve"> w wersji edytowalnej </w:t>
      </w:r>
      <w:r w:rsidR="009B3924">
        <w:t>i nieedytowalnej</w:t>
      </w:r>
      <w:r w:rsidR="005C747F">
        <w:t>,</w:t>
      </w:r>
    </w:p>
    <w:p w14:paraId="15D89965" w14:textId="3D61B14A" w:rsidR="00B60125" w:rsidRPr="00C52049" w:rsidRDefault="00B60125" w:rsidP="007E6A59">
      <w:pPr>
        <w:numPr>
          <w:ilvl w:val="0"/>
          <w:numId w:val="14"/>
        </w:numPr>
        <w:spacing w:after="0" w:line="276" w:lineRule="auto"/>
        <w:ind w:left="1276" w:hanging="284"/>
        <w:jc w:val="both"/>
      </w:pPr>
      <w:r w:rsidRPr="00C52049">
        <w:t xml:space="preserve">dane źródłowe z badań ilościowych </w:t>
      </w:r>
      <w:r w:rsidR="00967258">
        <w:t xml:space="preserve">(o ile wystąpią) </w:t>
      </w:r>
      <w:r w:rsidRPr="00C52049">
        <w:t>w formie elektronicznej w dwóch formatach: MS Exce</w:t>
      </w:r>
      <w:r w:rsidR="00B61194">
        <w:t>l i</w:t>
      </w:r>
      <w:r w:rsidR="00B4173D">
        <w:t xml:space="preserve"> </w:t>
      </w:r>
      <w:r w:rsidRPr="00C52049">
        <w:t>w formacie właściwym dla programu statystycznego wykorzystywanego przez Wykonawcę do obróbki danych ilościowych na potrzeby zamówienia;</w:t>
      </w:r>
    </w:p>
    <w:p w14:paraId="37951001" w14:textId="73A06E1D" w:rsidR="007E2AF0" w:rsidRDefault="00B60125" w:rsidP="005D7C87">
      <w:pPr>
        <w:numPr>
          <w:ilvl w:val="0"/>
          <w:numId w:val="14"/>
        </w:numPr>
        <w:spacing w:after="0" w:line="276" w:lineRule="auto"/>
        <w:ind w:left="1276" w:hanging="284"/>
        <w:jc w:val="both"/>
      </w:pPr>
      <w:r w:rsidRPr="00C52049">
        <w:t>prezentacja multimedialna (w formacie Power Poi</w:t>
      </w:r>
      <w:r w:rsidR="009B3924">
        <w:t>nt (MS Office) lub równoważnym)</w:t>
      </w:r>
      <w:r w:rsidR="008D09F6">
        <w:t xml:space="preserve"> oraz </w:t>
      </w:r>
      <w:r w:rsidR="007E2AF0" w:rsidRPr="005D7C87">
        <w:rPr>
          <w:u w:val="single"/>
        </w:rPr>
        <w:t>oryginalnych Oświadczeń o wyrażeniu zgody na przetwarzanie danych osobowych</w:t>
      </w:r>
      <w:r w:rsidR="007E2AF0">
        <w:t xml:space="preserve"> (zgodnie ze w</w:t>
      </w:r>
      <w:r w:rsidR="00074040">
        <w:t>zorem stanowiącym załącznik nr 1</w:t>
      </w:r>
      <w:r w:rsidR="007E2AF0">
        <w:t xml:space="preserve"> do OPZ).</w:t>
      </w:r>
    </w:p>
    <w:p w14:paraId="6C93C569" w14:textId="77777777" w:rsidR="00B60125" w:rsidRDefault="00B60125" w:rsidP="005D7C87">
      <w:pPr>
        <w:spacing w:before="240" w:after="0" w:line="276" w:lineRule="auto"/>
        <w:jc w:val="both"/>
        <w:rPr>
          <w:b/>
        </w:rPr>
      </w:pPr>
      <w:r w:rsidRPr="00C52049">
        <w:rPr>
          <w:b/>
        </w:rPr>
        <w:t xml:space="preserve">Odbiór raportu metodologicznego i odbiór końcowy </w:t>
      </w:r>
      <w:r w:rsidRPr="00C52049">
        <w:t>odbędą się na z</w:t>
      </w:r>
      <w:r w:rsidR="00B61194">
        <w:t>asadach określonych w </w:t>
      </w:r>
      <w:r w:rsidRPr="00C52049">
        <w:t>Umowie.</w:t>
      </w:r>
      <w:r w:rsidRPr="00C52049">
        <w:rPr>
          <w:b/>
        </w:rPr>
        <w:t xml:space="preserve"> </w:t>
      </w:r>
    </w:p>
    <w:p w14:paraId="7C093F2F" w14:textId="77777777" w:rsidR="006A27AD" w:rsidRPr="00B31CD1" w:rsidRDefault="006A27AD" w:rsidP="00DD7D03">
      <w:pPr>
        <w:pStyle w:val="Nagwek1"/>
      </w:pPr>
      <w:r w:rsidRPr="00B31CD1">
        <w:t>FINANSOWANIE BADANIA I OZNAKOWANIE PRZEDMIOTU ZAMÓWIENIA</w:t>
      </w:r>
    </w:p>
    <w:p w14:paraId="09C9D99A" w14:textId="5C0079C7" w:rsidR="00737402" w:rsidRDefault="006A27AD" w:rsidP="009424B9">
      <w:pPr>
        <w:spacing w:after="0" w:line="276" w:lineRule="auto"/>
        <w:jc w:val="both"/>
        <w:rPr>
          <w:rFonts w:cs="Calibri"/>
          <w:strike/>
        </w:rPr>
      </w:pPr>
      <w:r w:rsidRPr="00C52049">
        <w:t xml:space="preserve">Przedmiot zamówienia będzie finansowany ze środków Pomocy Technicznej w ramach Regionalnego Programu Operacyjnego Województwa Podlaskiego na lata 2014-2020. Dokumentacja będąca wynikiem realizacji przedmiotu zamówienia musi zostać opatrzona znakami graficznymi, do których odwołuje się </w:t>
      </w:r>
      <w:r w:rsidRPr="00C52049">
        <w:rPr>
          <w:i/>
        </w:rPr>
        <w:t xml:space="preserve">Strategia </w:t>
      </w:r>
      <w:r w:rsidR="00F36958" w:rsidRPr="00C52049">
        <w:rPr>
          <w:i/>
        </w:rPr>
        <w:t>k</w:t>
      </w:r>
      <w:r w:rsidRPr="00C52049">
        <w:rPr>
          <w:i/>
        </w:rPr>
        <w:t>omunikacji Regionalnego Programu Operacyjnego Województwa Podlaskiego na lata 2014-2020</w:t>
      </w:r>
      <w:r w:rsidRPr="00C52049">
        <w:t xml:space="preserve"> oraz </w:t>
      </w:r>
      <w:r w:rsidR="009B3924">
        <w:t xml:space="preserve">zgodnie z </w:t>
      </w:r>
      <w:r w:rsidRPr="00C52049">
        <w:rPr>
          <w:i/>
        </w:rPr>
        <w:t>Systemem Identyfikacji Wizualnej Marki Województwa Podlaskiego</w:t>
      </w:r>
      <w:r w:rsidRPr="00C52049">
        <w:rPr>
          <w:vertAlign w:val="superscript"/>
        </w:rPr>
        <w:footnoteReference w:id="3"/>
      </w:r>
      <w:r w:rsidR="00BF7D9C">
        <w:t>.</w:t>
      </w:r>
      <w:r w:rsidRPr="00C52049">
        <w:tab/>
      </w:r>
      <w:r w:rsidR="00223BC0" w:rsidRPr="00C52049">
        <w:rPr>
          <w:rFonts w:cs="Calibri"/>
          <w:strike/>
        </w:rPr>
        <w:t xml:space="preserve"> </w:t>
      </w:r>
    </w:p>
    <w:p w14:paraId="1FAD8F3C" w14:textId="77777777" w:rsidR="00450436" w:rsidRPr="00B31CD1" w:rsidRDefault="00450436" w:rsidP="00DD7D03">
      <w:pPr>
        <w:pStyle w:val="Nagwek1"/>
      </w:pPr>
      <w:r>
        <w:t>ZAŁĄCZNIKI</w:t>
      </w:r>
    </w:p>
    <w:p w14:paraId="61CB4CEA" w14:textId="38E7BD6C" w:rsidR="00737402" w:rsidRPr="00C52049" w:rsidRDefault="00737402" w:rsidP="009424B9">
      <w:pPr>
        <w:spacing w:after="0" w:line="276" w:lineRule="auto"/>
        <w:jc w:val="both"/>
        <w:rPr>
          <w:rFonts w:cs="Calibri"/>
        </w:rPr>
      </w:pPr>
      <w:r w:rsidRPr="00C52049">
        <w:rPr>
          <w:rFonts w:cs="Calibri"/>
        </w:rPr>
        <w:t xml:space="preserve">Załącznik nr </w:t>
      </w:r>
      <w:r w:rsidR="00074040">
        <w:rPr>
          <w:rFonts w:cs="Calibri"/>
        </w:rPr>
        <w:t>1</w:t>
      </w:r>
      <w:r w:rsidRPr="00C52049">
        <w:rPr>
          <w:rFonts w:cs="Calibri"/>
        </w:rPr>
        <w:t xml:space="preserve"> do OPZ – Oświadczenie o wyrażeniu zgody na przetwarzanie danych osobowych</w:t>
      </w:r>
    </w:p>
    <w:sectPr w:rsidR="00737402" w:rsidRPr="00C52049" w:rsidSect="00EC1DBB">
      <w:headerReference w:type="default" r:id="rId11"/>
      <w:footerReference w:type="default" r:id="rId12"/>
      <w:pgSz w:w="11906" w:h="16838"/>
      <w:pgMar w:top="1417" w:right="1417" w:bottom="1417" w:left="1417"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6EDD" w14:textId="77777777" w:rsidR="00243D4A" w:rsidRDefault="00243D4A" w:rsidP="00EC1DBB">
      <w:pPr>
        <w:spacing w:after="0" w:line="240" w:lineRule="auto"/>
      </w:pPr>
      <w:r>
        <w:separator/>
      </w:r>
    </w:p>
  </w:endnote>
  <w:endnote w:type="continuationSeparator" w:id="0">
    <w:p w14:paraId="5CD1379F" w14:textId="77777777" w:rsidR="00243D4A" w:rsidRDefault="00243D4A"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roxima Nova">
    <w:altName w:val="Arial"/>
    <w:panose1 w:val="00000000000000000000"/>
    <w:charset w:val="EE"/>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Open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EF20" w14:textId="36B2654C" w:rsidR="000F7160" w:rsidRDefault="000F7160">
    <w:pPr>
      <w:pStyle w:val="Stopka"/>
      <w:jc w:val="center"/>
    </w:pPr>
    <w:r>
      <w:rPr>
        <w:noProof/>
      </w:rPr>
      <w:fldChar w:fldCharType="begin"/>
    </w:r>
    <w:r>
      <w:rPr>
        <w:noProof/>
      </w:rPr>
      <w:instrText>PAGE   \* MERGEFORMAT</w:instrText>
    </w:r>
    <w:r>
      <w:rPr>
        <w:noProof/>
      </w:rPr>
      <w:fldChar w:fldCharType="separate"/>
    </w:r>
    <w:r w:rsidR="00A64F6A">
      <w:rPr>
        <w:noProof/>
      </w:rPr>
      <w:t>14</w:t>
    </w:r>
    <w:r>
      <w:rPr>
        <w:noProof/>
      </w:rPr>
      <w:fldChar w:fldCharType="end"/>
    </w:r>
  </w:p>
  <w:p w14:paraId="7EC960A2" w14:textId="77777777" w:rsidR="000F7160" w:rsidRDefault="000F71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E545" w14:textId="77777777" w:rsidR="00243D4A" w:rsidRDefault="00243D4A" w:rsidP="00EC1DBB">
      <w:pPr>
        <w:spacing w:after="0" w:line="240" w:lineRule="auto"/>
      </w:pPr>
      <w:r>
        <w:separator/>
      </w:r>
    </w:p>
  </w:footnote>
  <w:footnote w:type="continuationSeparator" w:id="0">
    <w:p w14:paraId="6DAF759C" w14:textId="77777777" w:rsidR="00243D4A" w:rsidRDefault="00243D4A" w:rsidP="00EC1DBB">
      <w:pPr>
        <w:spacing w:after="0" w:line="240" w:lineRule="auto"/>
      </w:pPr>
      <w:r>
        <w:continuationSeparator/>
      </w:r>
    </w:p>
  </w:footnote>
  <w:footnote w:id="1">
    <w:p w14:paraId="2A502EE0" w14:textId="35B0EC05" w:rsidR="003E669A" w:rsidRDefault="003E669A" w:rsidP="003E669A">
      <w:pPr>
        <w:pStyle w:val="Tekstprzypisudolnego"/>
        <w:jc w:val="both"/>
      </w:pPr>
      <w:r>
        <w:rPr>
          <w:rStyle w:val="Odwoanieprzypisudolnego"/>
        </w:rPr>
        <w:footnoteRef/>
      </w:r>
      <w:r>
        <w:t xml:space="preserve"> </w:t>
      </w:r>
      <w:r w:rsidRPr="003E669A">
        <w:t>ROZPORZĄDZENIE PARLAMENTU EUROPEJSKIEGO I RADY (UE) NR 1301/2013</w:t>
      </w:r>
      <w:r>
        <w:t xml:space="preserve"> </w:t>
      </w:r>
      <w:r w:rsidRPr="003E669A">
        <w:t>z dnia 17 grudnia 2013 r.</w:t>
      </w:r>
      <w:r>
        <w:t xml:space="preserve"> </w:t>
      </w:r>
      <w:r w:rsidRPr="003E669A">
        <w:t>w</w:t>
      </w:r>
      <w:r w:rsidR="009722D7">
        <w:br/>
      </w:r>
      <w:r w:rsidRPr="003E669A">
        <w:t>sprawie Europejskiego Funduszu Rozwoju Regionalnego  i przepisów  szczególnych dotyczących celu „Inwestycje  na  rzecz  wzrostu  i  zatrudnienia” oraz w sprawie uchylenia rozporządzenia (WE) nr 1080/2006</w:t>
      </w:r>
      <w:r w:rsidR="00874F38">
        <w:t>, z póź. zm.</w:t>
      </w:r>
    </w:p>
  </w:footnote>
  <w:footnote w:id="2">
    <w:p w14:paraId="5CE193B9" w14:textId="77777777" w:rsidR="000F7160" w:rsidRPr="007E46D2" w:rsidRDefault="000F7160" w:rsidP="00BD2375">
      <w:pPr>
        <w:jc w:val="both"/>
        <w:rPr>
          <w:sz w:val="20"/>
          <w:szCs w:val="20"/>
        </w:rPr>
      </w:pPr>
      <w:r w:rsidRPr="007E46D2">
        <w:rPr>
          <w:rStyle w:val="Odwoanieprzypisudolnego"/>
          <w:sz w:val="20"/>
          <w:szCs w:val="20"/>
        </w:rPr>
        <w:footnoteRef/>
      </w:r>
      <w:r w:rsidRPr="007E46D2">
        <w:rPr>
          <w:sz w:val="20"/>
          <w:szCs w:val="20"/>
        </w:rPr>
        <w:t xml:space="preserve"> Przykładow</w:t>
      </w:r>
      <w:r>
        <w:rPr>
          <w:sz w:val="20"/>
          <w:szCs w:val="20"/>
        </w:rPr>
        <w:t>e</w:t>
      </w:r>
      <w:r w:rsidRPr="007E46D2">
        <w:rPr>
          <w:sz w:val="20"/>
          <w:szCs w:val="20"/>
        </w:rPr>
        <w:t xml:space="preserve"> wz</w:t>
      </w:r>
      <w:r>
        <w:rPr>
          <w:sz w:val="20"/>
          <w:szCs w:val="20"/>
        </w:rPr>
        <w:t>ory</w:t>
      </w:r>
      <w:r w:rsidRPr="007E46D2">
        <w:rPr>
          <w:sz w:val="20"/>
          <w:szCs w:val="20"/>
        </w:rPr>
        <w:t xml:space="preserve">: </w:t>
      </w:r>
      <w:hyperlink r:id="rId1" w:history="1">
        <w:r w:rsidRPr="007E46D2">
          <w:rPr>
            <w:sz w:val="20"/>
            <w:szCs w:val="20"/>
          </w:rPr>
          <w:t>http://rot.wrotapodlasia.pl/pl/badaniaewaluacyjne/</w:t>
        </w:r>
      </w:hyperlink>
    </w:p>
  </w:footnote>
  <w:footnote w:id="3">
    <w:p w14:paraId="54ED1518" w14:textId="77777777" w:rsidR="000F7160" w:rsidRPr="000A263A" w:rsidRDefault="000F7160" w:rsidP="00BD2375">
      <w:pPr>
        <w:pStyle w:val="Tekstprzypisudolnego"/>
        <w:jc w:val="both"/>
        <w:rPr>
          <w:sz w:val="18"/>
          <w:szCs w:val="18"/>
        </w:rPr>
      </w:pPr>
      <w:r w:rsidRPr="000A263A">
        <w:rPr>
          <w:rStyle w:val="Odwoanieprzypisudolnego"/>
          <w:sz w:val="18"/>
          <w:szCs w:val="18"/>
        </w:rPr>
        <w:footnoteRef/>
      </w:r>
      <w:r w:rsidRPr="000A263A">
        <w:rPr>
          <w:sz w:val="18"/>
          <w:szCs w:val="18"/>
        </w:rPr>
        <w:t xml:space="preserve"> </w:t>
      </w:r>
      <w:r w:rsidRPr="00785ADA">
        <w:rPr>
          <w:sz w:val="16"/>
          <w:szCs w:val="16"/>
        </w:rPr>
        <w:t>Dokument dostępny na stronie: http://bip.umwp.wrotapodlasia.pl/wojewodztwo/symbole_wojewodztwa/logo_wojewodztwa/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5DF8" w14:textId="77777777" w:rsidR="000F7160" w:rsidRDefault="000F7160">
    <w:pPr>
      <w:pStyle w:val="Nagwek"/>
    </w:pPr>
    <w:r>
      <w:rPr>
        <w:noProof/>
        <w:lang w:eastAsia="pl-PL"/>
      </w:rPr>
      <w:drawing>
        <wp:inline distT="0" distB="0" distL="0" distR="0" wp14:anchorId="7B82ED71" wp14:editId="68DC0182">
          <wp:extent cx="5764530" cy="501015"/>
          <wp:effectExtent l="19050" t="0" r="7620" b="0"/>
          <wp:docPr id="1" name="Obraz 3" descr="C:\Users\anna.kaminska\AppData\Local\Microsoft\Windows\Temporary Internet Files\Content.IE5\5W8V136L\Zestaw+logotypĂł+monochrom+GRAY+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nna.kaminska\AppData\Local\Microsoft\Windows\Temporary Internet Files\Content.IE5\5W8V136L\Zestaw+logotypĂł+monochrom+GRAY+EFS.jpg"/>
                  <pic:cNvPicPr>
                    <a:picLocks noChangeAspect="1" noChangeArrowheads="1"/>
                  </pic:cNvPicPr>
                </pic:nvPicPr>
                <pic:blipFill>
                  <a:blip r:embed="rId1"/>
                  <a:srcRect/>
                  <a:stretch>
                    <a:fillRect/>
                  </a:stretch>
                </pic:blipFill>
                <pic:spPr bwMode="auto">
                  <a:xfrm>
                    <a:off x="0" y="0"/>
                    <a:ext cx="5764530" cy="501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FB"/>
    <w:multiLevelType w:val="hybridMultilevel"/>
    <w:tmpl w:val="700C0B9A"/>
    <w:lvl w:ilvl="0" w:tplc="649C385A">
      <w:start w:val="1"/>
      <w:numFmt w:val="lowerLetter"/>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923FC"/>
    <w:multiLevelType w:val="multilevel"/>
    <w:tmpl w:val="3618C124"/>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866C20"/>
    <w:multiLevelType w:val="multilevel"/>
    <w:tmpl w:val="E132E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5B9BD5"/>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946D2F"/>
    <w:multiLevelType w:val="hybridMultilevel"/>
    <w:tmpl w:val="126AA846"/>
    <w:lvl w:ilvl="0" w:tplc="7E3681EE">
      <w:start w:val="1"/>
      <w:numFmt w:val="decimal"/>
      <w:lvlText w:val="%1."/>
      <w:lvlJc w:val="left"/>
      <w:pPr>
        <w:ind w:left="36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34307"/>
    <w:multiLevelType w:val="hybridMultilevel"/>
    <w:tmpl w:val="259A0B4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34ABD"/>
    <w:multiLevelType w:val="hybridMultilevel"/>
    <w:tmpl w:val="DF6CE778"/>
    <w:lvl w:ilvl="0" w:tplc="37868BF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C2981"/>
    <w:multiLevelType w:val="multilevel"/>
    <w:tmpl w:val="C998880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5F204D"/>
    <w:multiLevelType w:val="hybridMultilevel"/>
    <w:tmpl w:val="DF986BF8"/>
    <w:lvl w:ilvl="0" w:tplc="04150017">
      <w:start w:val="1"/>
      <w:numFmt w:val="lowerLetter"/>
      <w:lvlText w:val="%1)"/>
      <w:lvlJc w:val="lef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9" w15:restartNumberingAfterBreak="0">
    <w:nsid w:val="100A73CF"/>
    <w:multiLevelType w:val="hybridMultilevel"/>
    <w:tmpl w:val="539AAF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1A06CBF"/>
    <w:multiLevelType w:val="hybridMultilevel"/>
    <w:tmpl w:val="375C40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47FC1"/>
    <w:multiLevelType w:val="hybridMultilevel"/>
    <w:tmpl w:val="D4569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60293E"/>
    <w:multiLevelType w:val="multilevel"/>
    <w:tmpl w:val="5F166CD6"/>
    <w:lvl w:ilvl="0">
      <w:start w:val="1"/>
      <w:numFmt w:val="lowerLetter"/>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2B7BB9"/>
    <w:multiLevelType w:val="hybridMultilevel"/>
    <w:tmpl w:val="9A8A06AA"/>
    <w:lvl w:ilvl="0" w:tplc="04150011">
      <w:start w:val="1"/>
      <w:numFmt w:val="decimal"/>
      <w:lvlText w:val="%1)"/>
      <w:lvlJc w:val="left"/>
      <w:pPr>
        <w:ind w:left="720" w:hanging="360"/>
      </w:pPr>
      <w:rPr>
        <w:rFonts w:hint="default"/>
      </w:rPr>
    </w:lvl>
    <w:lvl w:ilvl="1" w:tplc="FB74543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4556D3"/>
    <w:multiLevelType w:val="hybridMultilevel"/>
    <w:tmpl w:val="557033BC"/>
    <w:lvl w:ilvl="0" w:tplc="89E6E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A35061"/>
    <w:multiLevelType w:val="multilevel"/>
    <w:tmpl w:val="DE841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5B4D87"/>
    <w:multiLevelType w:val="hybridMultilevel"/>
    <w:tmpl w:val="0F8E27AE"/>
    <w:lvl w:ilvl="0" w:tplc="6220F14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7" w15:restartNumberingAfterBreak="0">
    <w:nsid w:val="1C7B5D72"/>
    <w:multiLevelType w:val="multilevel"/>
    <w:tmpl w:val="C9CE66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853B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561B9E"/>
    <w:multiLevelType w:val="hybridMultilevel"/>
    <w:tmpl w:val="75C22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D25280"/>
    <w:multiLevelType w:val="hybridMultilevel"/>
    <w:tmpl w:val="E1203BF0"/>
    <w:lvl w:ilvl="0" w:tplc="F77E655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F266E6"/>
    <w:multiLevelType w:val="hybridMultilevel"/>
    <w:tmpl w:val="90E29DE4"/>
    <w:lvl w:ilvl="0" w:tplc="6220F14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079DB"/>
    <w:multiLevelType w:val="hybridMultilevel"/>
    <w:tmpl w:val="12B87098"/>
    <w:lvl w:ilvl="0" w:tplc="6220F144">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35886A89"/>
    <w:multiLevelType w:val="hybridMultilevel"/>
    <w:tmpl w:val="B1B2864E"/>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38E14B07"/>
    <w:multiLevelType w:val="hybridMultilevel"/>
    <w:tmpl w:val="22AEB0C2"/>
    <w:lvl w:ilvl="0" w:tplc="6220F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53563B"/>
    <w:multiLevelType w:val="hybridMultilevel"/>
    <w:tmpl w:val="C412690A"/>
    <w:lvl w:ilvl="0" w:tplc="CFE2C3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697BE4"/>
    <w:multiLevelType w:val="multilevel"/>
    <w:tmpl w:val="5CFA72E2"/>
    <w:lvl w:ilvl="0">
      <w:start w:val="1"/>
      <w:numFmt w:val="lowerLetter"/>
      <w:lvlText w:val="%1)"/>
      <w:lvlJc w:val="left"/>
      <w:pPr>
        <w:ind w:left="360" w:hanging="360"/>
      </w:pPr>
      <w:rPr>
        <w:rFonts w:hint="default"/>
      </w:rPr>
    </w:lvl>
    <w:lvl w:ilvl="1">
      <w:start w:val="2"/>
      <w:numFmt w:val="lowerLetter"/>
      <w:lvlText w:val="%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EF35A0"/>
    <w:multiLevelType w:val="multilevel"/>
    <w:tmpl w:val="5F166CD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3D65BC"/>
    <w:multiLevelType w:val="hybridMultilevel"/>
    <w:tmpl w:val="47DACA3A"/>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E65A7E"/>
    <w:multiLevelType w:val="multilevel"/>
    <w:tmpl w:val="B016AF5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68A4EA0"/>
    <w:multiLevelType w:val="hybridMultilevel"/>
    <w:tmpl w:val="1C9E1F8E"/>
    <w:lvl w:ilvl="0" w:tplc="48BCACDC">
      <w:start w:val="1"/>
      <w:numFmt w:val="decimal"/>
      <w:lvlText w:val="%1."/>
      <w:lvlJc w:val="left"/>
      <w:pPr>
        <w:ind w:left="720" w:hanging="360"/>
      </w:pPr>
      <w:rPr>
        <w:b/>
      </w:rPr>
    </w:lvl>
    <w:lvl w:ilvl="1" w:tplc="0415000F">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F3925"/>
    <w:multiLevelType w:val="hybridMultilevel"/>
    <w:tmpl w:val="807A3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6A7F89"/>
    <w:multiLevelType w:val="hybridMultilevel"/>
    <w:tmpl w:val="7A70A4D0"/>
    <w:lvl w:ilvl="0" w:tplc="6220F144">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4" w15:restartNumberingAfterBreak="0">
    <w:nsid w:val="4F011F0B"/>
    <w:multiLevelType w:val="multilevel"/>
    <w:tmpl w:val="DE841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B26F18"/>
    <w:multiLevelType w:val="hybridMultilevel"/>
    <w:tmpl w:val="75501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561D5C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4B0FBD"/>
    <w:multiLevelType w:val="multilevel"/>
    <w:tmpl w:val="D73A80C8"/>
    <w:lvl w:ilvl="0">
      <w:start w:val="1"/>
      <w:numFmt w:val="lowerLetter"/>
      <w:lvlText w:val="%1)"/>
      <w:lvlJc w:val="left"/>
      <w:pPr>
        <w:ind w:left="360" w:hanging="360"/>
      </w:pPr>
    </w:lvl>
    <w:lvl w:ilvl="1">
      <w:start w:val="1"/>
      <w:numFmt w:val="decimal"/>
      <w:lvlText w:val="%1.%2."/>
      <w:lvlJc w:val="left"/>
      <w:pPr>
        <w:ind w:left="716" w:hanging="432"/>
      </w:pPr>
      <w:rPr>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130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9E3C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274579"/>
    <w:multiLevelType w:val="multilevel"/>
    <w:tmpl w:val="DF9CF33E"/>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166718"/>
    <w:multiLevelType w:val="hybridMultilevel"/>
    <w:tmpl w:val="99BC5462"/>
    <w:lvl w:ilvl="0" w:tplc="48B0039C">
      <w:start w:val="4"/>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4" w15:restartNumberingAfterBreak="0">
    <w:nsid w:val="61E56330"/>
    <w:multiLevelType w:val="multilevel"/>
    <w:tmpl w:val="C310E3CE"/>
    <w:lvl w:ilvl="0">
      <w:start w:val="1"/>
      <w:numFmt w:val="lowerLetter"/>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0B5BAC"/>
    <w:multiLevelType w:val="multilevel"/>
    <w:tmpl w:val="CFE4EA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1D7331"/>
    <w:multiLevelType w:val="hybridMultilevel"/>
    <w:tmpl w:val="D4764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0F0E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8C362C"/>
    <w:multiLevelType w:val="hybridMultilevel"/>
    <w:tmpl w:val="D3EA4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195114"/>
    <w:multiLevelType w:val="multilevel"/>
    <w:tmpl w:val="4D181064"/>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50" w15:restartNumberingAfterBreak="0">
    <w:nsid w:val="68EF683C"/>
    <w:multiLevelType w:val="hybridMultilevel"/>
    <w:tmpl w:val="282CA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600616"/>
    <w:multiLevelType w:val="hybridMultilevel"/>
    <w:tmpl w:val="A83C8722"/>
    <w:lvl w:ilvl="0" w:tplc="04150017">
      <w:start w:val="1"/>
      <w:numFmt w:val="lowerLetter"/>
      <w:lvlText w:val="%1)"/>
      <w:lvlJc w:val="left"/>
      <w:pPr>
        <w:ind w:left="1080" w:hanging="360"/>
      </w:pPr>
    </w:lvl>
    <w:lvl w:ilvl="1" w:tplc="FB74543A">
      <w:start w:val="1"/>
      <w:numFmt w:val="bullet"/>
      <w:lvlText w:val=""/>
      <w:lvlJc w:val="left"/>
      <w:pPr>
        <w:ind w:left="1778"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C6E0405"/>
    <w:multiLevelType w:val="hybridMultilevel"/>
    <w:tmpl w:val="E9260612"/>
    <w:lvl w:ilvl="0" w:tplc="058654C0">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DA0325"/>
    <w:multiLevelType w:val="hybridMultilevel"/>
    <w:tmpl w:val="31F25DBE"/>
    <w:lvl w:ilvl="0" w:tplc="48BCACDC">
      <w:start w:val="1"/>
      <w:numFmt w:val="decimal"/>
      <w:lvlText w:val="%1."/>
      <w:lvlJc w:val="left"/>
      <w:pPr>
        <w:ind w:left="720" w:hanging="360"/>
      </w:pPr>
      <w:rPr>
        <w:b/>
      </w:rPr>
    </w:lvl>
    <w:lvl w:ilvl="1" w:tplc="C5EA206A">
      <w:start w:val="1"/>
      <w:numFmt w:val="decimal"/>
      <w:pStyle w:val="Nagwek1"/>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070F31"/>
    <w:multiLevelType w:val="hybridMultilevel"/>
    <w:tmpl w:val="D4569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6235B6"/>
    <w:multiLevelType w:val="multilevel"/>
    <w:tmpl w:val="709A3D5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1BB6B71"/>
    <w:multiLevelType w:val="hybridMultilevel"/>
    <w:tmpl w:val="44A6F6DE"/>
    <w:lvl w:ilvl="0" w:tplc="FB74543A">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7" w15:restartNumberingAfterBreak="0">
    <w:nsid w:val="736C3F40"/>
    <w:multiLevelType w:val="multilevel"/>
    <w:tmpl w:val="DE841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4B76F2F"/>
    <w:multiLevelType w:val="hybridMultilevel"/>
    <w:tmpl w:val="6C206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DA6B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70C5D16"/>
    <w:multiLevelType w:val="hybridMultilevel"/>
    <w:tmpl w:val="B05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B3C9A"/>
    <w:multiLevelType w:val="hybridMultilevel"/>
    <w:tmpl w:val="D4569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6B0A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C81217A"/>
    <w:multiLevelType w:val="hybridMultilevel"/>
    <w:tmpl w:val="FA5ADCB8"/>
    <w:lvl w:ilvl="0" w:tplc="C34010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F8B450E"/>
    <w:multiLevelType w:val="hybridMultilevel"/>
    <w:tmpl w:val="EED4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5"/>
  </w:num>
  <w:num w:numId="3">
    <w:abstractNumId w:val="23"/>
  </w:num>
  <w:num w:numId="4">
    <w:abstractNumId w:val="37"/>
  </w:num>
  <w:num w:numId="5">
    <w:abstractNumId w:val="8"/>
  </w:num>
  <w:num w:numId="6">
    <w:abstractNumId w:val="9"/>
  </w:num>
  <w:num w:numId="7">
    <w:abstractNumId w:val="6"/>
  </w:num>
  <w:num w:numId="8">
    <w:abstractNumId w:val="59"/>
  </w:num>
  <w:num w:numId="9">
    <w:abstractNumId w:val="27"/>
  </w:num>
  <w:num w:numId="10">
    <w:abstractNumId w:val="51"/>
  </w:num>
  <w:num w:numId="11">
    <w:abstractNumId w:val="28"/>
  </w:num>
  <w:num w:numId="12">
    <w:abstractNumId w:val="16"/>
  </w:num>
  <w:num w:numId="13">
    <w:abstractNumId w:val="12"/>
  </w:num>
  <w:num w:numId="14">
    <w:abstractNumId w:val="22"/>
  </w:num>
  <w:num w:numId="15">
    <w:abstractNumId w:val="17"/>
  </w:num>
  <w:num w:numId="16">
    <w:abstractNumId w:val="3"/>
  </w:num>
  <w:num w:numId="17">
    <w:abstractNumId w:val="53"/>
  </w:num>
  <w:num w:numId="18">
    <w:abstractNumId w:val="2"/>
  </w:num>
  <w:num w:numId="19">
    <w:abstractNumId w:val="42"/>
  </w:num>
  <w:num w:numId="20">
    <w:abstractNumId w:val="44"/>
  </w:num>
  <w:num w:numId="21">
    <w:abstractNumId w:val="26"/>
  </w:num>
  <w:num w:numId="22">
    <w:abstractNumId w:val="36"/>
  </w:num>
  <w:num w:numId="23">
    <w:abstractNumId w:val="64"/>
  </w:num>
  <w:num w:numId="24">
    <w:abstractNumId w:val="7"/>
  </w:num>
  <w:num w:numId="25">
    <w:abstractNumId w:val="39"/>
  </w:num>
  <w:num w:numId="26">
    <w:abstractNumId w:val="10"/>
  </w:num>
  <w:num w:numId="27">
    <w:abstractNumId w:val="1"/>
  </w:num>
  <w:num w:numId="28">
    <w:abstractNumId w:val="30"/>
  </w:num>
  <w:num w:numId="29">
    <w:abstractNumId w:val="55"/>
  </w:num>
  <w:num w:numId="30">
    <w:abstractNumId w:val="58"/>
  </w:num>
  <w:num w:numId="31">
    <w:abstractNumId w:val="11"/>
  </w:num>
  <w:num w:numId="32">
    <w:abstractNumId w:val="19"/>
  </w:num>
  <w:num w:numId="33">
    <w:abstractNumId w:val="35"/>
  </w:num>
  <w:num w:numId="34">
    <w:abstractNumId w:val="32"/>
  </w:num>
  <w:num w:numId="35">
    <w:abstractNumId w:val="29"/>
  </w:num>
  <w:num w:numId="36">
    <w:abstractNumId w:val="49"/>
  </w:num>
  <w:num w:numId="37">
    <w:abstractNumId w:val="13"/>
  </w:num>
  <w:num w:numId="38">
    <w:abstractNumId w:val="52"/>
  </w:num>
  <w:num w:numId="39">
    <w:abstractNumId w:val="15"/>
  </w:num>
  <w:num w:numId="40">
    <w:abstractNumId w:val="34"/>
  </w:num>
  <w:num w:numId="41">
    <w:abstractNumId w:val="57"/>
  </w:num>
  <w:num w:numId="42">
    <w:abstractNumId w:val="18"/>
  </w:num>
  <w:num w:numId="43">
    <w:abstractNumId w:val="40"/>
  </w:num>
  <w:num w:numId="44">
    <w:abstractNumId w:val="41"/>
  </w:num>
  <w:num w:numId="45">
    <w:abstractNumId w:val="38"/>
  </w:num>
  <w:num w:numId="46">
    <w:abstractNumId w:val="47"/>
  </w:num>
  <w:num w:numId="47">
    <w:abstractNumId w:val="63"/>
  </w:num>
  <w:num w:numId="48">
    <w:abstractNumId w:val="48"/>
  </w:num>
  <w:num w:numId="49">
    <w:abstractNumId w:val="53"/>
    <w:lvlOverride w:ilvl="0">
      <w:startOverride w:val="7"/>
    </w:lvlOverride>
  </w:num>
  <w:num w:numId="50">
    <w:abstractNumId w:val="53"/>
    <w:lvlOverride w:ilvl="0">
      <w:startOverride w:val="7"/>
    </w:lvlOverride>
  </w:num>
  <w:num w:numId="51">
    <w:abstractNumId w:val="53"/>
  </w:num>
  <w:num w:numId="52">
    <w:abstractNumId w:val="53"/>
  </w:num>
  <w:num w:numId="53">
    <w:abstractNumId w:val="31"/>
  </w:num>
  <w:num w:numId="54">
    <w:abstractNumId w:val="61"/>
  </w:num>
  <w:num w:numId="55">
    <w:abstractNumId w:val="54"/>
  </w:num>
  <w:num w:numId="56">
    <w:abstractNumId w:val="62"/>
  </w:num>
  <w:num w:numId="57">
    <w:abstractNumId w:val="45"/>
  </w:num>
  <w:num w:numId="58">
    <w:abstractNumId w:val="56"/>
  </w:num>
  <w:num w:numId="59">
    <w:abstractNumId w:val="21"/>
  </w:num>
  <w:num w:numId="60">
    <w:abstractNumId w:val="20"/>
  </w:num>
  <w:num w:numId="61">
    <w:abstractNumId w:val="0"/>
  </w:num>
  <w:num w:numId="62">
    <w:abstractNumId w:val="33"/>
  </w:num>
  <w:num w:numId="63">
    <w:abstractNumId w:val="4"/>
  </w:num>
  <w:num w:numId="64">
    <w:abstractNumId w:val="24"/>
  </w:num>
  <w:num w:numId="65">
    <w:abstractNumId w:val="60"/>
  </w:num>
  <w:num w:numId="66">
    <w:abstractNumId w:val="46"/>
  </w:num>
  <w:num w:numId="67">
    <w:abstractNumId w:val="5"/>
  </w:num>
  <w:num w:numId="68">
    <w:abstractNumId w:val="50"/>
  </w:num>
  <w:num w:numId="69">
    <w:abstractNumId w:val="65"/>
  </w:num>
  <w:num w:numId="7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81"/>
    <w:rsid w:val="0000165C"/>
    <w:rsid w:val="000027FE"/>
    <w:rsid w:val="00002C17"/>
    <w:rsid w:val="0000431E"/>
    <w:rsid w:val="0000450E"/>
    <w:rsid w:val="000060C1"/>
    <w:rsid w:val="00006E7D"/>
    <w:rsid w:val="000101AB"/>
    <w:rsid w:val="0001154A"/>
    <w:rsid w:val="00013270"/>
    <w:rsid w:val="00013396"/>
    <w:rsid w:val="00013B12"/>
    <w:rsid w:val="00014725"/>
    <w:rsid w:val="00024031"/>
    <w:rsid w:val="000251BC"/>
    <w:rsid w:val="00026416"/>
    <w:rsid w:val="0002692B"/>
    <w:rsid w:val="00026B2E"/>
    <w:rsid w:val="000271F5"/>
    <w:rsid w:val="0003203A"/>
    <w:rsid w:val="00032D14"/>
    <w:rsid w:val="00033FFD"/>
    <w:rsid w:val="0003572D"/>
    <w:rsid w:val="00036B59"/>
    <w:rsid w:val="00036ED6"/>
    <w:rsid w:val="00037D3B"/>
    <w:rsid w:val="00040647"/>
    <w:rsid w:val="000417A9"/>
    <w:rsid w:val="00045055"/>
    <w:rsid w:val="000453D9"/>
    <w:rsid w:val="00045AA5"/>
    <w:rsid w:val="00045ACB"/>
    <w:rsid w:val="00050E5A"/>
    <w:rsid w:val="00054FF5"/>
    <w:rsid w:val="00056231"/>
    <w:rsid w:val="000564A3"/>
    <w:rsid w:val="00062E06"/>
    <w:rsid w:val="0006455C"/>
    <w:rsid w:val="00064E3D"/>
    <w:rsid w:val="00064F7F"/>
    <w:rsid w:val="00065BAF"/>
    <w:rsid w:val="00065EC0"/>
    <w:rsid w:val="000703A0"/>
    <w:rsid w:val="000707C2"/>
    <w:rsid w:val="00070EE3"/>
    <w:rsid w:val="000714DA"/>
    <w:rsid w:val="000733DA"/>
    <w:rsid w:val="00074040"/>
    <w:rsid w:val="000747D6"/>
    <w:rsid w:val="00074B6E"/>
    <w:rsid w:val="0007534C"/>
    <w:rsid w:val="000758BA"/>
    <w:rsid w:val="000777DF"/>
    <w:rsid w:val="00077888"/>
    <w:rsid w:val="00077EF5"/>
    <w:rsid w:val="0008155C"/>
    <w:rsid w:val="000817D0"/>
    <w:rsid w:val="0008296D"/>
    <w:rsid w:val="00082B71"/>
    <w:rsid w:val="00084917"/>
    <w:rsid w:val="00085279"/>
    <w:rsid w:val="00085338"/>
    <w:rsid w:val="0008740C"/>
    <w:rsid w:val="00087A5A"/>
    <w:rsid w:val="00087CE4"/>
    <w:rsid w:val="00087D14"/>
    <w:rsid w:val="000904B1"/>
    <w:rsid w:val="00090E54"/>
    <w:rsid w:val="00091393"/>
    <w:rsid w:val="00091C32"/>
    <w:rsid w:val="00093ED4"/>
    <w:rsid w:val="00095F4C"/>
    <w:rsid w:val="00096303"/>
    <w:rsid w:val="00097703"/>
    <w:rsid w:val="00097AA4"/>
    <w:rsid w:val="000B0C51"/>
    <w:rsid w:val="000B1C85"/>
    <w:rsid w:val="000B3D78"/>
    <w:rsid w:val="000B6367"/>
    <w:rsid w:val="000B7726"/>
    <w:rsid w:val="000B7997"/>
    <w:rsid w:val="000C0B75"/>
    <w:rsid w:val="000C0FB9"/>
    <w:rsid w:val="000C4D59"/>
    <w:rsid w:val="000C7653"/>
    <w:rsid w:val="000C7792"/>
    <w:rsid w:val="000C7EA4"/>
    <w:rsid w:val="000D145B"/>
    <w:rsid w:val="000D2EA7"/>
    <w:rsid w:val="000D386E"/>
    <w:rsid w:val="000D414A"/>
    <w:rsid w:val="000D591E"/>
    <w:rsid w:val="000E0570"/>
    <w:rsid w:val="000E09BE"/>
    <w:rsid w:val="000E0DDD"/>
    <w:rsid w:val="000E37D6"/>
    <w:rsid w:val="000E4F09"/>
    <w:rsid w:val="000E51BB"/>
    <w:rsid w:val="000F08FF"/>
    <w:rsid w:val="000F203B"/>
    <w:rsid w:val="000F40C0"/>
    <w:rsid w:val="000F7160"/>
    <w:rsid w:val="000F7A41"/>
    <w:rsid w:val="001042F0"/>
    <w:rsid w:val="00104BA1"/>
    <w:rsid w:val="00105657"/>
    <w:rsid w:val="001077A5"/>
    <w:rsid w:val="00110342"/>
    <w:rsid w:val="0011071E"/>
    <w:rsid w:val="00110D09"/>
    <w:rsid w:val="00111072"/>
    <w:rsid w:val="00112C3C"/>
    <w:rsid w:val="00112FE2"/>
    <w:rsid w:val="00113795"/>
    <w:rsid w:val="00113DFB"/>
    <w:rsid w:val="00114E74"/>
    <w:rsid w:val="00115467"/>
    <w:rsid w:val="00117336"/>
    <w:rsid w:val="0012214E"/>
    <w:rsid w:val="0012235E"/>
    <w:rsid w:val="001229EF"/>
    <w:rsid w:val="001263AE"/>
    <w:rsid w:val="00130553"/>
    <w:rsid w:val="0013102B"/>
    <w:rsid w:val="001310B5"/>
    <w:rsid w:val="001363F6"/>
    <w:rsid w:val="00137995"/>
    <w:rsid w:val="00146468"/>
    <w:rsid w:val="001502AA"/>
    <w:rsid w:val="00151266"/>
    <w:rsid w:val="0015151D"/>
    <w:rsid w:val="00152EEB"/>
    <w:rsid w:val="0015438E"/>
    <w:rsid w:val="00154581"/>
    <w:rsid w:val="00154764"/>
    <w:rsid w:val="00154A08"/>
    <w:rsid w:val="00154F69"/>
    <w:rsid w:val="00156386"/>
    <w:rsid w:val="00156895"/>
    <w:rsid w:val="001576CD"/>
    <w:rsid w:val="00157D13"/>
    <w:rsid w:val="00160005"/>
    <w:rsid w:val="0016340B"/>
    <w:rsid w:val="00164AEC"/>
    <w:rsid w:val="001652FF"/>
    <w:rsid w:val="001654F6"/>
    <w:rsid w:val="00166563"/>
    <w:rsid w:val="00167823"/>
    <w:rsid w:val="00167DC8"/>
    <w:rsid w:val="001717EA"/>
    <w:rsid w:val="001723AD"/>
    <w:rsid w:val="001738CB"/>
    <w:rsid w:val="00173E16"/>
    <w:rsid w:val="00174DFA"/>
    <w:rsid w:val="00175DA5"/>
    <w:rsid w:val="00176E4C"/>
    <w:rsid w:val="00180523"/>
    <w:rsid w:val="001809B1"/>
    <w:rsid w:val="00180F9A"/>
    <w:rsid w:val="00181CB0"/>
    <w:rsid w:val="0018385C"/>
    <w:rsid w:val="00190584"/>
    <w:rsid w:val="00191007"/>
    <w:rsid w:val="0019257E"/>
    <w:rsid w:val="00193B1E"/>
    <w:rsid w:val="00194A54"/>
    <w:rsid w:val="00194AA5"/>
    <w:rsid w:val="00194AD3"/>
    <w:rsid w:val="00195631"/>
    <w:rsid w:val="00197702"/>
    <w:rsid w:val="00197709"/>
    <w:rsid w:val="001A2CE6"/>
    <w:rsid w:val="001A2F91"/>
    <w:rsid w:val="001A41BB"/>
    <w:rsid w:val="001B00BD"/>
    <w:rsid w:val="001B3B00"/>
    <w:rsid w:val="001C4107"/>
    <w:rsid w:val="001C5A53"/>
    <w:rsid w:val="001C74BF"/>
    <w:rsid w:val="001D08FE"/>
    <w:rsid w:val="001D10AF"/>
    <w:rsid w:val="001D3CA5"/>
    <w:rsid w:val="001D6D97"/>
    <w:rsid w:val="001D7590"/>
    <w:rsid w:val="001E06C7"/>
    <w:rsid w:val="001E1F43"/>
    <w:rsid w:val="001E2F3A"/>
    <w:rsid w:val="001E3E1F"/>
    <w:rsid w:val="001E4A1F"/>
    <w:rsid w:val="001E54EA"/>
    <w:rsid w:val="001E5F21"/>
    <w:rsid w:val="001E6632"/>
    <w:rsid w:val="001E6B98"/>
    <w:rsid w:val="001E6EBE"/>
    <w:rsid w:val="001E6F06"/>
    <w:rsid w:val="001E7398"/>
    <w:rsid w:val="001E783C"/>
    <w:rsid w:val="001F0395"/>
    <w:rsid w:val="001F104F"/>
    <w:rsid w:val="001F1339"/>
    <w:rsid w:val="001F1CD2"/>
    <w:rsid w:val="001F2042"/>
    <w:rsid w:val="001F6BD8"/>
    <w:rsid w:val="001F702D"/>
    <w:rsid w:val="0020031D"/>
    <w:rsid w:val="00201392"/>
    <w:rsid w:val="00201D47"/>
    <w:rsid w:val="0020669D"/>
    <w:rsid w:val="002074AA"/>
    <w:rsid w:val="00207E42"/>
    <w:rsid w:val="00211105"/>
    <w:rsid w:val="002116CC"/>
    <w:rsid w:val="002122B7"/>
    <w:rsid w:val="00212C9C"/>
    <w:rsid w:val="002133AA"/>
    <w:rsid w:val="0021359B"/>
    <w:rsid w:val="00213EEA"/>
    <w:rsid w:val="00214A1A"/>
    <w:rsid w:val="0021563B"/>
    <w:rsid w:val="00221366"/>
    <w:rsid w:val="00221DA8"/>
    <w:rsid w:val="00222444"/>
    <w:rsid w:val="002237AE"/>
    <w:rsid w:val="00223BC0"/>
    <w:rsid w:val="00224579"/>
    <w:rsid w:val="00226283"/>
    <w:rsid w:val="00230E35"/>
    <w:rsid w:val="00232F76"/>
    <w:rsid w:val="002353B4"/>
    <w:rsid w:val="00235705"/>
    <w:rsid w:val="00236FAE"/>
    <w:rsid w:val="0024019C"/>
    <w:rsid w:val="0024066D"/>
    <w:rsid w:val="00240D42"/>
    <w:rsid w:val="00241C30"/>
    <w:rsid w:val="00242194"/>
    <w:rsid w:val="0024268F"/>
    <w:rsid w:val="0024334C"/>
    <w:rsid w:val="00243D4A"/>
    <w:rsid w:val="00243F37"/>
    <w:rsid w:val="00244197"/>
    <w:rsid w:val="00246A93"/>
    <w:rsid w:val="00250072"/>
    <w:rsid w:val="0025039D"/>
    <w:rsid w:val="00253050"/>
    <w:rsid w:val="002533E6"/>
    <w:rsid w:val="00253C1B"/>
    <w:rsid w:val="002561A1"/>
    <w:rsid w:val="002567A5"/>
    <w:rsid w:val="0025775E"/>
    <w:rsid w:val="002577A0"/>
    <w:rsid w:val="002613B4"/>
    <w:rsid w:val="00263E89"/>
    <w:rsid w:val="00265477"/>
    <w:rsid w:val="00265983"/>
    <w:rsid w:val="002665E5"/>
    <w:rsid w:val="00266A81"/>
    <w:rsid w:val="00266BD6"/>
    <w:rsid w:val="0026782F"/>
    <w:rsid w:val="00273553"/>
    <w:rsid w:val="00277E62"/>
    <w:rsid w:val="00280893"/>
    <w:rsid w:val="00280C0D"/>
    <w:rsid w:val="0028125D"/>
    <w:rsid w:val="002813CE"/>
    <w:rsid w:val="00281A89"/>
    <w:rsid w:val="00282FEB"/>
    <w:rsid w:val="00284539"/>
    <w:rsid w:val="002869A8"/>
    <w:rsid w:val="00290DA1"/>
    <w:rsid w:val="00291578"/>
    <w:rsid w:val="00293CCA"/>
    <w:rsid w:val="00294FA4"/>
    <w:rsid w:val="00295152"/>
    <w:rsid w:val="00295D50"/>
    <w:rsid w:val="002962EC"/>
    <w:rsid w:val="00296ADD"/>
    <w:rsid w:val="002A130E"/>
    <w:rsid w:val="002A343D"/>
    <w:rsid w:val="002A73F0"/>
    <w:rsid w:val="002B0527"/>
    <w:rsid w:val="002B1B6C"/>
    <w:rsid w:val="002B3111"/>
    <w:rsid w:val="002B3199"/>
    <w:rsid w:val="002B5772"/>
    <w:rsid w:val="002B5F8A"/>
    <w:rsid w:val="002C1C95"/>
    <w:rsid w:val="002C3C74"/>
    <w:rsid w:val="002C3C7F"/>
    <w:rsid w:val="002C3ED3"/>
    <w:rsid w:val="002C4703"/>
    <w:rsid w:val="002C51E3"/>
    <w:rsid w:val="002C5394"/>
    <w:rsid w:val="002C5E14"/>
    <w:rsid w:val="002C72C7"/>
    <w:rsid w:val="002C7F29"/>
    <w:rsid w:val="002D0866"/>
    <w:rsid w:val="002D1367"/>
    <w:rsid w:val="002D16DF"/>
    <w:rsid w:val="002D1E92"/>
    <w:rsid w:val="002D23C9"/>
    <w:rsid w:val="002D2D98"/>
    <w:rsid w:val="002D317F"/>
    <w:rsid w:val="002D37BF"/>
    <w:rsid w:val="002D3983"/>
    <w:rsid w:val="002D3B19"/>
    <w:rsid w:val="002D3C14"/>
    <w:rsid w:val="002D6589"/>
    <w:rsid w:val="002D735A"/>
    <w:rsid w:val="002D7894"/>
    <w:rsid w:val="002E0D28"/>
    <w:rsid w:val="002E2234"/>
    <w:rsid w:val="002E2397"/>
    <w:rsid w:val="002E278D"/>
    <w:rsid w:val="002E4AEC"/>
    <w:rsid w:val="002E6008"/>
    <w:rsid w:val="002E68C3"/>
    <w:rsid w:val="002F029D"/>
    <w:rsid w:val="002F1D4E"/>
    <w:rsid w:val="002F37F5"/>
    <w:rsid w:val="002F69AA"/>
    <w:rsid w:val="00302FB1"/>
    <w:rsid w:val="00303B07"/>
    <w:rsid w:val="00305210"/>
    <w:rsid w:val="0030530B"/>
    <w:rsid w:val="00305EF5"/>
    <w:rsid w:val="00306FC5"/>
    <w:rsid w:val="003073FE"/>
    <w:rsid w:val="0030773F"/>
    <w:rsid w:val="0031272D"/>
    <w:rsid w:val="00312C62"/>
    <w:rsid w:val="0031342A"/>
    <w:rsid w:val="00313C42"/>
    <w:rsid w:val="00314852"/>
    <w:rsid w:val="0031682A"/>
    <w:rsid w:val="00316ACD"/>
    <w:rsid w:val="00317B1D"/>
    <w:rsid w:val="0032002F"/>
    <w:rsid w:val="0032025D"/>
    <w:rsid w:val="0032080F"/>
    <w:rsid w:val="00321453"/>
    <w:rsid w:val="0032232C"/>
    <w:rsid w:val="00322EFD"/>
    <w:rsid w:val="003239F7"/>
    <w:rsid w:val="00325674"/>
    <w:rsid w:val="00326D0E"/>
    <w:rsid w:val="00331805"/>
    <w:rsid w:val="003340F6"/>
    <w:rsid w:val="003354C4"/>
    <w:rsid w:val="00335679"/>
    <w:rsid w:val="00337766"/>
    <w:rsid w:val="00337826"/>
    <w:rsid w:val="00340521"/>
    <w:rsid w:val="003426CC"/>
    <w:rsid w:val="00343912"/>
    <w:rsid w:val="00343960"/>
    <w:rsid w:val="0034538E"/>
    <w:rsid w:val="0035039F"/>
    <w:rsid w:val="003505DF"/>
    <w:rsid w:val="0035082A"/>
    <w:rsid w:val="00350911"/>
    <w:rsid w:val="00352BD9"/>
    <w:rsid w:val="003555B8"/>
    <w:rsid w:val="00356D08"/>
    <w:rsid w:val="00356DCE"/>
    <w:rsid w:val="0035758B"/>
    <w:rsid w:val="0035787D"/>
    <w:rsid w:val="00361ED3"/>
    <w:rsid w:val="00363D16"/>
    <w:rsid w:val="0036479A"/>
    <w:rsid w:val="003651E3"/>
    <w:rsid w:val="00366E4E"/>
    <w:rsid w:val="00367366"/>
    <w:rsid w:val="003673A1"/>
    <w:rsid w:val="003708DE"/>
    <w:rsid w:val="00370ADC"/>
    <w:rsid w:val="00372DAD"/>
    <w:rsid w:val="00373449"/>
    <w:rsid w:val="00375D32"/>
    <w:rsid w:val="00376C92"/>
    <w:rsid w:val="00376EBA"/>
    <w:rsid w:val="00380663"/>
    <w:rsid w:val="00381F40"/>
    <w:rsid w:val="0038234B"/>
    <w:rsid w:val="003824D9"/>
    <w:rsid w:val="00382F8D"/>
    <w:rsid w:val="00383F33"/>
    <w:rsid w:val="003842F5"/>
    <w:rsid w:val="00386676"/>
    <w:rsid w:val="003871E1"/>
    <w:rsid w:val="0038732D"/>
    <w:rsid w:val="003873D6"/>
    <w:rsid w:val="00387729"/>
    <w:rsid w:val="00387FF9"/>
    <w:rsid w:val="0039337F"/>
    <w:rsid w:val="00394822"/>
    <w:rsid w:val="00396588"/>
    <w:rsid w:val="00396616"/>
    <w:rsid w:val="00396785"/>
    <w:rsid w:val="00396884"/>
    <w:rsid w:val="003974DB"/>
    <w:rsid w:val="003A060D"/>
    <w:rsid w:val="003A2116"/>
    <w:rsid w:val="003A279C"/>
    <w:rsid w:val="003A2976"/>
    <w:rsid w:val="003A2E2B"/>
    <w:rsid w:val="003A4662"/>
    <w:rsid w:val="003A4833"/>
    <w:rsid w:val="003B018B"/>
    <w:rsid w:val="003B1F3F"/>
    <w:rsid w:val="003B471E"/>
    <w:rsid w:val="003B52F1"/>
    <w:rsid w:val="003B6FD5"/>
    <w:rsid w:val="003B793F"/>
    <w:rsid w:val="003B7A54"/>
    <w:rsid w:val="003B7D14"/>
    <w:rsid w:val="003C100A"/>
    <w:rsid w:val="003C1A3C"/>
    <w:rsid w:val="003C275A"/>
    <w:rsid w:val="003C31D6"/>
    <w:rsid w:val="003C39CD"/>
    <w:rsid w:val="003C4E2C"/>
    <w:rsid w:val="003D00EB"/>
    <w:rsid w:val="003D0D86"/>
    <w:rsid w:val="003D0DBE"/>
    <w:rsid w:val="003D0FEA"/>
    <w:rsid w:val="003D4423"/>
    <w:rsid w:val="003D4A6E"/>
    <w:rsid w:val="003D55A8"/>
    <w:rsid w:val="003D6772"/>
    <w:rsid w:val="003D7004"/>
    <w:rsid w:val="003D7199"/>
    <w:rsid w:val="003E007D"/>
    <w:rsid w:val="003E00C0"/>
    <w:rsid w:val="003E010F"/>
    <w:rsid w:val="003E13CC"/>
    <w:rsid w:val="003E320F"/>
    <w:rsid w:val="003E378E"/>
    <w:rsid w:val="003E3F7E"/>
    <w:rsid w:val="003E4E88"/>
    <w:rsid w:val="003E669A"/>
    <w:rsid w:val="003E66AA"/>
    <w:rsid w:val="003E6E99"/>
    <w:rsid w:val="003F25CC"/>
    <w:rsid w:val="003F3AEE"/>
    <w:rsid w:val="003F4EDE"/>
    <w:rsid w:val="003F5802"/>
    <w:rsid w:val="003F5832"/>
    <w:rsid w:val="00400386"/>
    <w:rsid w:val="0040128B"/>
    <w:rsid w:val="00401907"/>
    <w:rsid w:val="00401E31"/>
    <w:rsid w:val="00402FE8"/>
    <w:rsid w:val="004040E0"/>
    <w:rsid w:val="004042AA"/>
    <w:rsid w:val="004049E9"/>
    <w:rsid w:val="00411FB9"/>
    <w:rsid w:val="0041427A"/>
    <w:rsid w:val="00414F98"/>
    <w:rsid w:val="00414FAB"/>
    <w:rsid w:val="0041752D"/>
    <w:rsid w:val="00420C5A"/>
    <w:rsid w:val="00421DB1"/>
    <w:rsid w:val="004225D0"/>
    <w:rsid w:val="004233EA"/>
    <w:rsid w:val="00423720"/>
    <w:rsid w:val="00425A2A"/>
    <w:rsid w:val="00425D03"/>
    <w:rsid w:val="0042696A"/>
    <w:rsid w:val="00430696"/>
    <w:rsid w:val="004316AC"/>
    <w:rsid w:val="00431D7A"/>
    <w:rsid w:val="004324E2"/>
    <w:rsid w:val="004332CC"/>
    <w:rsid w:val="00436E28"/>
    <w:rsid w:val="00437567"/>
    <w:rsid w:val="00440A59"/>
    <w:rsid w:val="004423D5"/>
    <w:rsid w:val="00444A4C"/>
    <w:rsid w:val="0044636D"/>
    <w:rsid w:val="004465A8"/>
    <w:rsid w:val="00446E5D"/>
    <w:rsid w:val="00446EA2"/>
    <w:rsid w:val="00450436"/>
    <w:rsid w:val="00452CB8"/>
    <w:rsid w:val="004531D7"/>
    <w:rsid w:val="00453C9D"/>
    <w:rsid w:val="00454A55"/>
    <w:rsid w:val="00454BFE"/>
    <w:rsid w:val="00455DE9"/>
    <w:rsid w:val="0046091D"/>
    <w:rsid w:val="004612D0"/>
    <w:rsid w:val="00464517"/>
    <w:rsid w:val="00466B90"/>
    <w:rsid w:val="00467A4F"/>
    <w:rsid w:val="00472059"/>
    <w:rsid w:val="004735C6"/>
    <w:rsid w:val="00473BA3"/>
    <w:rsid w:val="00474574"/>
    <w:rsid w:val="004749A7"/>
    <w:rsid w:val="00475789"/>
    <w:rsid w:val="00477C9E"/>
    <w:rsid w:val="00477E1F"/>
    <w:rsid w:val="004805C8"/>
    <w:rsid w:val="00481270"/>
    <w:rsid w:val="00482E2C"/>
    <w:rsid w:val="00483A23"/>
    <w:rsid w:val="00485305"/>
    <w:rsid w:val="00485BD7"/>
    <w:rsid w:val="004866D6"/>
    <w:rsid w:val="0048739F"/>
    <w:rsid w:val="00490545"/>
    <w:rsid w:val="00493C1F"/>
    <w:rsid w:val="00494155"/>
    <w:rsid w:val="004947AD"/>
    <w:rsid w:val="00494E33"/>
    <w:rsid w:val="00495281"/>
    <w:rsid w:val="004974BC"/>
    <w:rsid w:val="004A033E"/>
    <w:rsid w:val="004A23CC"/>
    <w:rsid w:val="004A2780"/>
    <w:rsid w:val="004A33BD"/>
    <w:rsid w:val="004A3919"/>
    <w:rsid w:val="004A4D8F"/>
    <w:rsid w:val="004A6CBA"/>
    <w:rsid w:val="004B0051"/>
    <w:rsid w:val="004B020F"/>
    <w:rsid w:val="004B2E24"/>
    <w:rsid w:val="004B7C33"/>
    <w:rsid w:val="004C0A0C"/>
    <w:rsid w:val="004C0BDE"/>
    <w:rsid w:val="004C1375"/>
    <w:rsid w:val="004C221C"/>
    <w:rsid w:val="004C5921"/>
    <w:rsid w:val="004C5FD0"/>
    <w:rsid w:val="004C6A89"/>
    <w:rsid w:val="004D01E9"/>
    <w:rsid w:val="004D1FA0"/>
    <w:rsid w:val="004D67D4"/>
    <w:rsid w:val="004D758D"/>
    <w:rsid w:val="004D7867"/>
    <w:rsid w:val="004E097D"/>
    <w:rsid w:val="004E1FB7"/>
    <w:rsid w:val="004E23D0"/>
    <w:rsid w:val="004E32B5"/>
    <w:rsid w:val="004E36CF"/>
    <w:rsid w:val="004E5EE0"/>
    <w:rsid w:val="004E62C3"/>
    <w:rsid w:val="004E6D0F"/>
    <w:rsid w:val="004E7C66"/>
    <w:rsid w:val="004F0112"/>
    <w:rsid w:val="004F18E9"/>
    <w:rsid w:val="004F29E7"/>
    <w:rsid w:val="004F430C"/>
    <w:rsid w:val="004F5549"/>
    <w:rsid w:val="004F5CB1"/>
    <w:rsid w:val="004F61EE"/>
    <w:rsid w:val="004F7EBA"/>
    <w:rsid w:val="005026B1"/>
    <w:rsid w:val="00503397"/>
    <w:rsid w:val="00503582"/>
    <w:rsid w:val="0050454C"/>
    <w:rsid w:val="00504A3B"/>
    <w:rsid w:val="00504A44"/>
    <w:rsid w:val="00504F78"/>
    <w:rsid w:val="00505D33"/>
    <w:rsid w:val="005062F1"/>
    <w:rsid w:val="005076A5"/>
    <w:rsid w:val="00507A62"/>
    <w:rsid w:val="0051121E"/>
    <w:rsid w:val="00511288"/>
    <w:rsid w:val="00511520"/>
    <w:rsid w:val="00511D95"/>
    <w:rsid w:val="00513B36"/>
    <w:rsid w:val="00513FE2"/>
    <w:rsid w:val="0051520C"/>
    <w:rsid w:val="005157F1"/>
    <w:rsid w:val="00515AB9"/>
    <w:rsid w:val="00515BC0"/>
    <w:rsid w:val="0052101E"/>
    <w:rsid w:val="0052161C"/>
    <w:rsid w:val="00522C9E"/>
    <w:rsid w:val="005232D4"/>
    <w:rsid w:val="0052658C"/>
    <w:rsid w:val="00526B5B"/>
    <w:rsid w:val="0052738D"/>
    <w:rsid w:val="00530987"/>
    <w:rsid w:val="0053156C"/>
    <w:rsid w:val="005320C2"/>
    <w:rsid w:val="00534DF6"/>
    <w:rsid w:val="00535D81"/>
    <w:rsid w:val="0053689C"/>
    <w:rsid w:val="00537C13"/>
    <w:rsid w:val="00540485"/>
    <w:rsid w:val="00541A83"/>
    <w:rsid w:val="005427D5"/>
    <w:rsid w:val="005445A8"/>
    <w:rsid w:val="005457BF"/>
    <w:rsid w:val="00550732"/>
    <w:rsid w:val="005507B0"/>
    <w:rsid w:val="0055152D"/>
    <w:rsid w:val="00554F3F"/>
    <w:rsid w:val="00555BA4"/>
    <w:rsid w:val="00560602"/>
    <w:rsid w:val="005620CA"/>
    <w:rsid w:val="00564E27"/>
    <w:rsid w:val="0056677B"/>
    <w:rsid w:val="00566F93"/>
    <w:rsid w:val="00570A3C"/>
    <w:rsid w:val="005723A3"/>
    <w:rsid w:val="00574BCC"/>
    <w:rsid w:val="00576175"/>
    <w:rsid w:val="005761CC"/>
    <w:rsid w:val="00577A9B"/>
    <w:rsid w:val="00580832"/>
    <w:rsid w:val="0058211D"/>
    <w:rsid w:val="00582576"/>
    <w:rsid w:val="0058451C"/>
    <w:rsid w:val="00584B8D"/>
    <w:rsid w:val="00584F7A"/>
    <w:rsid w:val="00585917"/>
    <w:rsid w:val="005900AD"/>
    <w:rsid w:val="0059095A"/>
    <w:rsid w:val="00592224"/>
    <w:rsid w:val="00593209"/>
    <w:rsid w:val="00594159"/>
    <w:rsid w:val="00594DAB"/>
    <w:rsid w:val="00595498"/>
    <w:rsid w:val="005A0084"/>
    <w:rsid w:val="005A0581"/>
    <w:rsid w:val="005A0BE1"/>
    <w:rsid w:val="005A351C"/>
    <w:rsid w:val="005A3E4D"/>
    <w:rsid w:val="005A4C1A"/>
    <w:rsid w:val="005B1E84"/>
    <w:rsid w:val="005B1FEB"/>
    <w:rsid w:val="005B2585"/>
    <w:rsid w:val="005B2C71"/>
    <w:rsid w:val="005B4F33"/>
    <w:rsid w:val="005B5E88"/>
    <w:rsid w:val="005B5FF4"/>
    <w:rsid w:val="005C091B"/>
    <w:rsid w:val="005C2077"/>
    <w:rsid w:val="005C2469"/>
    <w:rsid w:val="005C319A"/>
    <w:rsid w:val="005C321D"/>
    <w:rsid w:val="005C45B8"/>
    <w:rsid w:val="005C747F"/>
    <w:rsid w:val="005C7987"/>
    <w:rsid w:val="005D0C02"/>
    <w:rsid w:val="005D1802"/>
    <w:rsid w:val="005D195E"/>
    <w:rsid w:val="005D2AE3"/>
    <w:rsid w:val="005D32C0"/>
    <w:rsid w:val="005D3784"/>
    <w:rsid w:val="005D4529"/>
    <w:rsid w:val="005D563B"/>
    <w:rsid w:val="005D571F"/>
    <w:rsid w:val="005D5735"/>
    <w:rsid w:val="005D5AA6"/>
    <w:rsid w:val="005D5D98"/>
    <w:rsid w:val="005D731D"/>
    <w:rsid w:val="005D7C87"/>
    <w:rsid w:val="005D7F03"/>
    <w:rsid w:val="005E0526"/>
    <w:rsid w:val="005E0D8B"/>
    <w:rsid w:val="005E0F47"/>
    <w:rsid w:val="005E1756"/>
    <w:rsid w:val="005E20C8"/>
    <w:rsid w:val="005E2B81"/>
    <w:rsid w:val="005E2DA9"/>
    <w:rsid w:val="005E4C88"/>
    <w:rsid w:val="005E6734"/>
    <w:rsid w:val="005E74F8"/>
    <w:rsid w:val="005E7FBE"/>
    <w:rsid w:val="005F0A4E"/>
    <w:rsid w:val="005F0C19"/>
    <w:rsid w:val="005F1BC4"/>
    <w:rsid w:val="005F3276"/>
    <w:rsid w:val="005F3764"/>
    <w:rsid w:val="005F60FF"/>
    <w:rsid w:val="005F626C"/>
    <w:rsid w:val="005F63FF"/>
    <w:rsid w:val="005F7037"/>
    <w:rsid w:val="005F7F97"/>
    <w:rsid w:val="00600259"/>
    <w:rsid w:val="0060315F"/>
    <w:rsid w:val="00604E5F"/>
    <w:rsid w:val="006050C6"/>
    <w:rsid w:val="006061E0"/>
    <w:rsid w:val="0060622B"/>
    <w:rsid w:val="0061110B"/>
    <w:rsid w:val="0061220B"/>
    <w:rsid w:val="00612817"/>
    <w:rsid w:val="006134FD"/>
    <w:rsid w:val="00613791"/>
    <w:rsid w:val="00614291"/>
    <w:rsid w:val="00615038"/>
    <w:rsid w:val="00617C8E"/>
    <w:rsid w:val="006205E9"/>
    <w:rsid w:val="006208B2"/>
    <w:rsid w:val="00620BAD"/>
    <w:rsid w:val="00623712"/>
    <w:rsid w:val="006242AD"/>
    <w:rsid w:val="00624B39"/>
    <w:rsid w:val="00627A19"/>
    <w:rsid w:val="00632DCD"/>
    <w:rsid w:val="00632F4C"/>
    <w:rsid w:val="00633369"/>
    <w:rsid w:val="0063490F"/>
    <w:rsid w:val="006361F3"/>
    <w:rsid w:val="00636D88"/>
    <w:rsid w:val="00637B3F"/>
    <w:rsid w:val="00640800"/>
    <w:rsid w:val="00645C52"/>
    <w:rsid w:val="00645F1C"/>
    <w:rsid w:val="00647786"/>
    <w:rsid w:val="00647D35"/>
    <w:rsid w:val="00651377"/>
    <w:rsid w:val="0065293B"/>
    <w:rsid w:val="00652B5E"/>
    <w:rsid w:val="006533B6"/>
    <w:rsid w:val="00653F62"/>
    <w:rsid w:val="00654B3F"/>
    <w:rsid w:val="00654B42"/>
    <w:rsid w:val="00657414"/>
    <w:rsid w:val="006579FA"/>
    <w:rsid w:val="00663009"/>
    <w:rsid w:val="00664E3C"/>
    <w:rsid w:val="00665F41"/>
    <w:rsid w:val="006660B5"/>
    <w:rsid w:val="006665D1"/>
    <w:rsid w:val="00666B94"/>
    <w:rsid w:val="006674B7"/>
    <w:rsid w:val="006706F7"/>
    <w:rsid w:val="006708F3"/>
    <w:rsid w:val="00671293"/>
    <w:rsid w:val="0067427F"/>
    <w:rsid w:val="00676C17"/>
    <w:rsid w:val="00676F3E"/>
    <w:rsid w:val="00677040"/>
    <w:rsid w:val="00680196"/>
    <w:rsid w:val="00680986"/>
    <w:rsid w:val="00680E5A"/>
    <w:rsid w:val="00681315"/>
    <w:rsid w:val="006825C3"/>
    <w:rsid w:val="00683BC8"/>
    <w:rsid w:val="00691E0E"/>
    <w:rsid w:val="00693C82"/>
    <w:rsid w:val="006940CC"/>
    <w:rsid w:val="00694163"/>
    <w:rsid w:val="006965B2"/>
    <w:rsid w:val="006A0E5F"/>
    <w:rsid w:val="006A1B5D"/>
    <w:rsid w:val="006A1C5E"/>
    <w:rsid w:val="006A27AD"/>
    <w:rsid w:val="006A331C"/>
    <w:rsid w:val="006A37DB"/>
    <w:rsid w:val="006A3EA4"/>
    <w:rsid w:val="006A585F"/>
    <w:rsid w:val="006A6953"/>
    <w:rsid w:val="006B01C7"/>
    <w:rsid w:val="006B2C6E"/>
    <w:rsid w:val="006B3DC8"/>
    <w:rsid w:val="006B429B"/>
    <w:rsid w:val="006C011B"/>
    <w:rsid w:val="006C227F"/>
    <w:rsid w:val="006C2CC4"/>
    <w:rsid w:val="006C3BE2"/>
    <w:rsid w:val="006C4396"/>
    <w:rsid w:val="006C723A"/>
    <w:rsid w:val="006C7C99"/>
    <w:rsid w:val="006D0DF9"/>
    <w:rsid w:val="006D15D5"/>
    <w:rsid w:val="006D2F84"/>
    <w:rsid w:val="006D4207"/>
    <w:rsid w:val="006D503E"/>
    <w:rsid w:val="006D70AB"/>
    <w:rsid w:val="006E0135"/>
    <w:rsid w:val="006E10C1"/>
    <w:rsid w:val="006E1945"/>
    <w:rsid w:val="006E2806"/>
    <w:rsid w:val="006E4083"/>
    <w:rsid w:val="006E484E"/>
    <w:rsid w:val="006E520F"/>
    <w:rsid w:val="006E561B"/>
    <w:rsid w:val="006F0155"/>
    <w:rsid w:val="006F1BF0"/>
    <w:rsid w:val="006F45F3"/>
    <w:rsid w:val="006F500A"/>
    <w:rsid w:val="006F6B8E"/>
    <w:rsid w:val="006F7136"/>
    <w:rsid w:val="006F7593"/>
    <w:rsid w:val="007008C7"/>
    <w:rsid w:val="007010E2"/>
    <w:rsid w:val="00705BAD"/>
    <w:rsid w:val="00705D4D"/>
    <w:rsid w:val="00710630"/>
    <w:rsid w:val="007116FF"/>
    <w:rsid w:val="00712003"/>
    <w:rsid w:val="0071282B"/>
    <w:rsid w:val="00713D77"/>
    <w:rsid w:val="007143FD"/>
    <w:rsid w:val="00714B7C"/>
    <w:rsid w:val="00715755"/>
    <w:rsid w:val="00715C10"/>
    <w:rsid w:val="00715E95"/>
    <w:rsid w:val="00715F61"/>
    <w:rsid w:val="007168C9"/>
    <w:rsid w:val="0072012D"/>
    <w:rsid w:val="0072021D"/>
    <w:rsid w:val="00720604"/>
    <w:rsid w:val="00720CE5"/>
    <w:rsid w:val="00720F60"/>
    <w:rsid w:val="00721A05"/>
    <w:rsid w:val="0072525D"/>
    <w:rsid w:val="00726DAC"/>
    <w:rsid w:val="007311CC"/>
    <w:rsid w:val="0073342C"/>
    <w:rsid w:val="00734D8B"/>
    <w:rsid w:val="00735D76"/>
    <w:rsid w:val="00735E78"/>
    <w:rsid w:val="00736D4D"/>
    <w:rsid w:val="00737402"/>
    <w:rsid w:val="0074499E"/>
    <w:rsid w:val="00745A7F"/>
    <w:rsid w:val="0074743E"/>
    <w:rsid w:val="00751AAF"/>
    <w:rsid w:val="00751FD6"/>
    <w:rsid w:val="00755248"/>
    <w:rsid w:val="00755C45"/>
    <w:rsid w:val="00757200"/>
    <w:rsid w:val="007619AF"/>
    <w:rsid w:val="00762B44"/>
    <w:rsid w:val="0076471A"/>
    <w:rsid w:val="007648AC"/>
    <w:rsid w:val="00770D61"/>
    <w:rsid w:val="0077155C"/>
    <w:rsid w:val="00771A31"/>
    <w:rsid w:val="00772909"/>
    <w:rsid w:val="00773373"/>
    <w:rsid w:val="00777500"/>
    <w:rsid w:val="0078100A"/>
    <w:rsid w:val="00783012"/>
    <w:rsid w:val="00790AE1"/>
    <w:rsid w:val="007911CB"/>
    <w:rsid w:val="00792D70"/>
    <w:rsid w:val="00793A72"/>
    <w:rsid w:val="00794B27"/>
    <w:rsid w:val="00796017"/>
    <w:rsid w:val="00797451"/>
    <w:rsid w:val="007978D5"/>
    <w:rsid w:val="00797F0C"/>
    <w:rsid w:val="007A0629"/>
    <w:rsid w:val="007A08A3"/>
    <w:rsid w:val="007A1446"/>
    <w:rsid w:val="007A2CCF"/>
    <w:rsid w:val="007A3351"/>
    <w:rsid w:val="007A6EB8"/>
    <w:rsid w:val="007A723E"/>
    <w:rsid w:val="007A75EB"/>
    <w:rsid w:val="007B0715"/>
    <w:rsid w:val="007B0CD5"/>
    <w:rsid w:val="007B22A2"/>
    <w:rsid w:val="007B47CB"/>
    <w:rsid w:val="007B4BF9"/>
    <w:rsid w:val="007B6598"/>
    <w:rsid w:val="007B7B4A"/>
    <w:rsid w:val="007C18F0"/>
    <w:rsid w:val="007C1A65"/>
    <w:rsid w:val="007C35B6"/>
    <w:rsid w:val="007C38E9"/>
    <w:rsid w:val="007C4611"/>
    <w:rsid w:val="007C49D4"/>
    <w:rsid w:val="007C4AD1"/>
    <w:rsid w:val="007D06FD"/>
    <w:rsid w:val="007D0D4F"/>
    <w:rsid w:val="007D0FF2"/>
    <w:rsid w:val="007D14EB"/>
    <w:rsid w:val="007D1A56"/>
    <w:rsid w:val="007D1B19"/>
    <w:rsid w:val="007D299E"/>
    <w:rsid w:val="007D34C6"/>
    <w:rsid w:val="007D4B48"/>
    <w:rsid w:val="007D5F6C"/>
    <w:rsid w:val="007E064C"/>
    <w:rsid w:val="007E26B9"/>
    <w:rsid w:val="007E2AF0"/>
    <w:rsid w:val="007E2ECC"/>
    <w:rsid w:val="007E41EB"/>
    <w:rsid w:val="007E4435"/>
    <w:rsid w:val="007E4534"/>
    <w:rsid w:val="007E46D2"/>
    <w:rsid w:val="007E5726"/>
    <w:rsid w:val="007E5CAA"/>
    <w:rsid w:val="007E6A59"/>
    <w:rsid w:val="007E6F29"/>
    <w:rsid w:val="007F09CA"/>
    <w:rsid w:val="007F10FF"/>
    <w:rsid w:val="007F4827"/>
    <w:rsid w:val="007F4F1C"/>
    <w:rsid w:val="007F6883"/>
    <w:rsid w:val="007F6E18"/>
    <w:rsid w:val="007F730C"/>
    <w:rsid w:val="00800539"/>
    <w:rsid w:val="008005E5"/>
    <w:rsid w:val="00800BEA"/>
    <w:rsid w:val="00802114"/>
    <w:rsid w:val="008042AB"/>
    <w:rsid w:val="00804531"/>
    <w:rsid w:val="008064E0"/>
    <w:rsid w:val="0080667B"/>
    <w:rsid w:val="00806A27"/>
    <w:rsid w:val="0080731A"/>
    <w:rsid w:val="008073F2"/>
    <w:rsid w:val="00811BCE"/>
    <w:rsid w:val="00812AE0"/>
    <w:rsid w:val="00813F1C"/>
    <w:rsid w:val="0081521C"/>
    <w:rsid w:val="00817192"/>
    <w:rsid w:val="0082087A"/>
    <w:rsid w:val="0082360D"/>
    <w:rsid w:val="00823E6F"/>
    <w:rsid w:val="0082515A"/>
    <w:rsid w:val="00827686"/>
    <w:rsid w:val="00830734"/>
    <w:rsid w:val="00830F1D"/>
    <w:rsid w:val="00832D5F"/>
    <w:rsid w:val="00832ED6"/>
    <w:rsid w:val="00835B51"/>
    <w:rsid w:val="0083623F"/>
    <w:rsid w:val="00836406"/>
    <w:rsid w:val="00837E55"/>
    <w:rsid w:val="00840EDD"/>
    <w:rsid w:val="00841A97"/>
    <w:rsid w:val="00843B1B"/>
    <w:rsid w:val="008444E1"/>
    <w:rsid w:val="00844B4E"/>
    <w:rsid w:val="008456CF"/>
    <w:rsid w:val="008560DA"/>
    <w:rsid w:val="008611DC"/>
    <w:rsid w:val="00862609"/>
    <w:rsid w:val="00863C38"/>
    <w:rsid w:val="00866B34"/>
    <w:rsid w:val="008707AA"/>
    <w:rsid w:val="00874F38"/>
    <w:rsid w:val="008756EA"/>
    <w:rsid w:val="00876136"/>
    <w:rsid w:val="0087667C"/>
    <w:rsid w:val="00877898"/>
    <w:rsid w:val="00877D80"/>
    <w:rsid w:val="00877EB5"/>
    <w:rsid w:val="00880095"/>
    <w:rsid w:val="0088223F"/>
    <w:rsid w:val="00883713"/>
    <w:rsid w:val="00884073"/>
    <w:rsid w:val="008840DF"/>
    <w:rsid w:val="008846C1"/>
    <w:rsid w:val="00884C93"/>
    <w:rsid w:val="00884CA7"/>
    <w:rsid w:val="00886A8D"/>
    <w:rsid w:val="0089094C"/>
    <w:rsid w:val="008921ED"/>
    <w:rsid w:val="00892579"/>
    <w:rsid w:val="00894C52"/>
    <w:rsid w:val="0089598E"/>
    <w:rsid w:val="008965F9"/>
    <w:rsid w:val="008A1E6F"/>
    <w:rsid w:val="008A2C5C"/>
    <w:rsid w:val="008A333B"/>
    <w:rsid w:val="008A61B2"/>
    <w:rsid w:val="008A6674"/>
    <w:rsid w:val="008A79C3"/>
    <w:rsid w:val="008B1B6D"/>
    <w:rsid w:val="008B32A9"/>
    <w:rsid w:val="008B4C80"/>
    <w:rsid w:val="008B4E8D"/>
    <w:rsid w:val="008B6E8A"/>
    <w:rsid w:val="008C1428"/>
    <w:rsid w:val="008C2D2B"/>
    <w:rsid w:val="008C2F59"/>
    <w:rsid w:val="008C33D7"/>
    <w:rsid w:val="008C4441"/>
    <w:rsid w:val="008C5007"/>
    <w:rsid w:val="008C5FC1"/>
    <w:rsid w:val="008C6FB8"/>
    <w:rsid w:val="008C746D"/>
    <w:rsid w:val="008C7F35"/>
    <w:rsid w:val="008D09F6"/>
    <w:rsid w:val="008D1C1F"/>
    <w:rsid w:val="008D32D5"/>
    <w:rsid w:val="008E0525"/>
    <w:rsid w:val="008E10F7"/>
    <w:rsid w:val="008E2BF3"/>
    <w:rsid w:val="008E48A4"/>
    <w:rsid w:val="008E5287"/>
    <w:rsid w:val="008E57BE"/>
    <w:rsid w:val="008F48F6"/>
    <w:rsid w:val="008F5596"/>
    <w:rsid w:val="008F5A0A"/>
    <w:rsid w:val="008F7BF2"/>
    <w:rsid w:val="00902A04"/>
    <w:rsid w:val="00902EFE"/>
    <w:rsid w:val="009049CF"/>
    <w:rsid w:val="00905B2E"/>
    <w:rsid w:val="00905BF0"/>
    <w:rsid w:val="00912872"/>
    <w:rsid w:val="009147FD"/>
    <w:rsid w:val="00914E27"/>
    <w:rsid w:val="009151B8"/>
    <w:rsid w:val="00915395"/>
    <w:rsid w:val="009164B9"/>
    <w:rsid w:val="00916895"/>
    <w:rsid w:val="0091761C"/>
    <w:rsid w:val="009203CD"/>
    <w:rsid w:val="0092098C"/>
    <w:rsid w:val="009260C2"/>
    <w:rsid w:val="00927012"/>
    <w:rsid w:val="009272E0"/>
    <w:rsid w:val="00930F33"/>
    <w:rsid w:val="00931C08"/>
    <w:rsid w:val="00935D94"/>
    <w:rsid w:val="00937363"/>
    <w:rsid w:val="009378A5"/>
    <w:rsid w:val="00937CE5"/>
    <w:rsid w:val="009400E4"/>
    <w:rsid w:val="009410C2"/>
    <w:rsid w:val="0094243F"/>
    <w:rsid w:val="009424B9"/>
    <w:rsid w:val="00942E17"/>
    <w:rsid w:val="00944580"/>
    <w:rsid w:val="00944BEE"/>
    <w:rsid w:val="00945576"/>
    <w:rsid w:val="0094562C"/>
    <w:rsid w:val="009501B7"/>
    <w:rsid w:val="00950545"/>
    <w:rsid w:val="00950B2E"/>
    <w:rsid w:val="00952960"/>
    <w:rsid w:val="00952B01"/>
    <w:rsid w:val="00952CAB"/>
    <w:rsid w:val="00953688"/>
    <w:rsid w:val="009557DB"/>
    <w:rsid w:val="00955E96"/>
    <w:rsid w:val="00956205"/>
    <w:rsid w:val="00956873"/>
    <w:rsid w:val="009571CB"/>
    <w:rsid w:val="00957314"/>
    <w:rsid w:val="00960655"/>
    <w:rsid w:val="00962183"/>
    <w:rsid w:val="00962F70"/>
    <w:rsid w:val="00965053"/>
    <w:rsid w:val="009652BC"/>
    <w:rsid w:val="009652E6"/>
    <w:rsid w:val="0096713D"/>
    <w:rsid w:val="00967258"/>
    <w:rsid w:val="00967770"/>
    <w:rsid w:val="00967D5B"/>
    <w:rsid w:val="009722D7"/>
    <w:rsid w:val="00974474"/>
    <w:rsid w:val="009745C4"/>
    <w:rsid w:val="00974FAD"/>
    <w:rsid w:val="0097574F"/>
    <w:rsid w:val="00975990"/>
    <w:rsid w:val="00977A64"/>
    <w:rsid w:val="00982AB1"/>
    <w:rsid w:val="00983881"/>
    <w:rsid w:val="00984210"/>
    <w:rsid w:val="00985F6D"/>
    <w:rsid w:val="00986B6D"/>
    <w:rsid w:val="00987011"/>
    <w:rsid w:val="009878CF"/>
    <w:rsid w:val="009914BF"/>
    <w:rsid w:val="00992406"/>
    <w:rsid w:val="00993651"/>
    <w:rsid w:val="009944EB"/>
    <w:rsid w:val="009957D7"/>
    <w:rsid w:val="009967BB"/>
    <w:rsid w:val="00996B2F"/>
    <w:rsid w:val="00997CE9"/>
    <w:rsid w:val="009A1B9D"/>
    <w:rsid w:val="009A1F90"/>
    <w:rsid w:val="009A2B6F"/>
    <w:rsid w:val="009A3A1A"/>
    <w:rsid w:val="009A48FB"/>
    <w:rsid w:val="009A4E52"/>
    <w:rsid w:val="009A582A"/>
    <w:rsid w:val="009A6B78"/>
    <w:rsid w:val="009A7A31"/>
    <w:rsid w:val="009A7FCC"/>
    <w:rsid w:val="009B01B6"/>
    <w:rsid w:val="009B156E"/>
    <w:rsid w:val="009B2E66"/>
    <w:rsid w:val="009B3924"/>
    <w:rsid w:val="009B47D2"/>
    <w:rsid w:val="009B6B73"/>
    <w:rsid w:val="009B6D00"/>
    <w:rsid w:val="009C1081"/>
    <w:rsid w:val="009C1E27"/>
    <w:rsid w:val="009C206B"/>
    <w:rsid w:val="009C2EC6"/>
    <w:rsid w:val="009C3C2F"/>
    <w:rsid w:val="009D058E"/>
    <w:rsid w:val="009D2317"/>
    <w:rsid w:val="009D2523"/>
    <w:rsid w:val="009D378D"/>
    <w:rsid w:val="009D39FC"/>
    <w:rsid w:val="009D4B9B"/>
    <w:rsid w:val="009D779E"/>
    <w:rsid w:val="009D7BFD"/>
    <w:rsid w:val="009E2ACC"/>
    <w:rsid w:val="009E33A6"/>
    <w:rsid w:val="009E3551"/>
    <w:rsid w:val="009E472C"/>
    <w:rsid w:val="009E5BC7"/>
    <w:rsid w:val="009E671E"/>
    <w:rsid w:val="009E6D38"/>
    <w:rsid w:val="009E7777"/>
    <w:rsid w:val="009F1C8D"/>
    <w:rsid w:val="009F2EDC"/>
    <w:rsid w:val="009F3326"/>
    <w:rsid w:val="009F3E40"/>
    <w:rsid w:val="009F51EB"/>
    <w:rsid w:val="009F5AA6"/>
    <w:rsid w:val="009F5BF3"/>
    <w:rsid w:val="009F61F9"/>
    <w:rsid w:val="009F724D"/>
    <w:rsid w:val="00A002FE"/>
    <w:rsid w:val="00A01DA2"/>
    <w:rsid w:val="00A03416"/>
    <w:rsid w:val="00A04404"/>
    <w:rsid w:val="00A057C2"/>
    <w:rsid w:val="00A05B4A"/>
    <w:rsid w:val="00A062EF"/>
    <w:rsid w:val="00A0639B"/>
    <w:rsid w:val="00A06852"/>
    <w:rsid w:val="00A06D4F"/>
    <w:rsid w:val="00A071CE"/>
    <w:rsid w:val="00A07333"/>
    <w:rsid w:val="00A11FDC"/>
    <w:rsid w:val="00A122E6"/>
    <w:rsid w:val="00A12F1B"/>
    <w:rsid w:val="00A1444F"/>
    <w:rsid w:val="00A1529C"/>
    <w:rsid w:val="00A17E17"/>
    <w:rsid w:val="00A211C8"/>
    <w:rsid w:val="00A2264F"/>
    <w:rsid w:val="00A227B6"/>
    <w:rsid w:val="00A235C8"/>
    <w:rsid w:val="00A244C6"/>
    <w:rsid w:val="00A24D47"/>
    <w:rsid w:val="00A24D8F"/>
    <w:rsid w:val="00A25A57"/>
    <w:rsid w:val="00A30712"/>
    <w:rsid w:val="00A30BD2"/>
    <w:rsid w:val="00A32D8E"/>
    <w:rsid w:val="00A33561"/>
    <w:rsid w:val="00A3673E"/>
    <w:rsid w:val="00A36CD8"/>
    <w:rsid w:val="00A373FC"/>
    <w:rsid w:val="00A405BC"/>
    <w:rsid w:val="00A418A0"/>
    <w:rsid w:val="00A42063"/>
    <w:rsid w:val="00A42216"/>
    <w:rsid w:val="00A430C8"/>
    <w:rsid w:val="00A446F4"/>
    <w:rsid w:val="00A44CE4"/>
    <w:rsid w:val="00A4521C"/>
    <w:rsid w:val="00A46112"/>
    <w:rsid w:val="00A461BE"/>
    <w:rsid w:val="00A47BF0"/>
    <w:rsid w:val="00A51AD0"/>
    <w:rsid w:val="00A52435"/>
    <w:rsid w:val="00A530FE"/>
    <w:rsid w:val="00A5367C"/>
    <w:rsid w:val="00A558AA"/>
    <w:rsid w:val="00A57A14"/>
    <w:rsid w:val="00A60404"/>
    <w:rsid w:val="00A612CB"/>
    <w:rsid w:val="00A6187B"/>
    <w:rsid w:val="00A61E98"/>
    <w:rsid w:val="00A63344"/>
    <w:rsid w:val="00A64F6A"/>
    <w:rsid w:val="00A67BDD"/>
    <w:rsid w:val="00A70E81"/>
    <w:rsid w:val="00A72A81"/>
    <w:rsid w:val="00A73904"/>
    <w:rsid w:val="00A73B02"/>
    <w:rsid w:val="00A75B64"/>
    <w:rsid w:val="00A75FDE"/>
    <w:rsid w:val="00A76030"/>
    <w:rsid w:val="00A774CA"/>
    <w:rsid w:val="00A80C95"/>
    <w:rsid w:val="00A81251"/>
    <w:rsid w:val="00A81AB8"/>
    <w:rsid w:val="00A821CB"/>
    <w:rsid w:val="00A82BA5"/>
    <w:rsid w:val="00A83E79"/>
    <w:rsid w:val="00A858CE"/>
    <w:rsid w:val="00A91A77"/>
    <w:rsid w:val="00A91B84"/>
    <w:rsid w:val="00A91DC0"/>
    <w:rsid w:val="00A92155"/>
    <w:rsid w:val="00A92C12"/>
    <w:rsid w:val="00A93A97"/>
    <w:rsid w:val="00AA1CB8"/>
    <w:rsid w:val="00AA26B4"/>
    <w:rsid w:val="00AA3E19"/>
    <w:rsid w:val="00AA4E4C"/>
    <w:rsid w:val="00AA536F"/>
    <w:rsid w:val="00AA5CFD"/>
    <w:rsid w:val="00AB0AC5"/>
    <w:rsid w:val="00AB1922"/>
    <w:rsid w:val="00AB3DFB"/>
    <w:rsid w:val="00AB4699"/>
    <w:rsid w:val="00AB52F5"/>
    <w:rsid w:val="00AB780B"/>
    <w:rsid w:val="00AB7897"/>
    <w:rsid w:val="00AC035E"/>
    <w:rsid w:val="00AC1A97"/>
    <w:rsid w:val="00AC1C01"/>
    <w:rsid w:val="00AC48C6"/>
    <w:rsid w:val="00AC6271"/>
    <w:rsid w:val="00AC7A61"/>
    <w:rsid w:val="00AD0306"/>
    <w:rsid w:val="00AD14EC"/>
    <w:rsid w:val="00AD1BC7"/>
    <w:rsid w:val="00AD203C"/>
    <w:rsid w:val="00AD3FB9"/>
    <w:rsid w:val="00AD4036"/>
    <w:rsid w:val="00AD46A6"/>
    <w:rsid w:val="00AD5A0D"/>
    <w:rsid w:val="00AD625A"/>
    <w:rsid w:val="00AD6872"/>
    <w:rsid w:val="00AE09D0"/>
    <w:rsid w:val="00AE19C0"/>
    <w:rsid w:val="00AE2255"/>
    <w:rsid w:val="00AE24A5"/>
    <w:rsid w:val="00AE4728"/>
    <w:rsid w:val="00AE4807"/>
    <w:rsid w:val="00AE5A21"/>
    <w:rsid w:val="00AE7B78"/>
    <w:rsid w:val="00AF170B"/>
    <w:rsid w:val="00AF2BED"/>
    <w:rsid w:val="00AF46F9"/>
    <w:rsid w:val="00AF6617"/>
    <w:rsid w:val="00AF72CE"/>
    <w:rsid w:val="00B01654"/>
    <w:rsid w:val="00B022C0"/>
    <w:rsid w:val="00B03197"/>
    <w:rsid w:val="00B064A1"/>
    <w:rsid w:val="00B0746D"/>
    <w:rsid w:val="00B07A46"/>
    <w:rsid w:val="00B07E77"/>
    <w:rsid w:val="00B10BB9"/>
    <w:rsid w:val="00B1140B"/>
    <w:rsid w:val="00B13706"/>
    <w:rsid w:val="00B14F07"/>
    <w:rsid w:val="00B15D98"/>
    <w:rsid w:val="00B16910"/>
    <w:rsid w:val="00B16966"/>
    <w:rsid w:val="00B20B56"/>
    <w:rsid w:val="00B236A6"/>
    <w:rsid w:val="00B24021"/>
    <w:rsid w:val="00B25381"/>
    <w:rsid w:val="00B26B3C"/>
    <w:rsid w:val="00B270AF"/>
    <w:rsid w:val="00B30692"/>
    <w:rsid w:val="00B31CD1"/>
    <w:rsid w:val="00B32933"/>
    <w:rsid w:val="00B345C4"/>
    <w:rsid w:val="00B364CA"/>
    <w:rsid w:val="00B366FD"/>
    <w:rsid w:val="00B3704F"/>
    <w:rsid w:val="00B37C2F"/>
    <w:rsid w:val="00B403B1"/>
    <w:rsid w:val="00B40ABC"/>
    <w:rsid w:val="00B40EC1"/>
    <w:rsid w:val="00B4173D"/>
    <w:rsid w:val="00B41BB8"/>
    <w:rsid w:val="00B420D8"/>
    <w:rsid w:val="00B425F3"/>
    <w:rsid w:val="00B42DF0"/>
    <w:rsid w:val="00B43CEF"/>
    <w:rsid w:val="00B44AF5"/>
    <w:rsid w:val="00B44E9D"/>
    <w:rsid w:val="00B47521"/>
    <w:rsid w:val="00B47F8D"/>
    <w:rsid w:val="00B5212F"/>
    <w:rsid w:val="00B52970"/>
    <w:rsid w:val="00B52E95"/>
    <w:rsid w:val="00B543FC"/>
    <w:rsid w:val="00B54BF6"/>
    <w:rsid w:val="00B54EDD"/>
    <w:rsid w:val="00B5535F"/>
    <w:rsid w:val="00B563F2"/>
    <w:rsid w:val="00B60125"/>
    <w:rsid w:val="00B60DA8"/>
    <w:rsid w:val="00B60EB3"/>
    <w:rsid w:val="00B61194"/>
    <w:rsid w:val="00B62E94"/>
    <w:rsid w:val="00B63CDF"/>
    <w:rsid w:val="00B66CCE"/>
    <w:rsid w:val="00B7135E"/>
    <w:rsid w:val="00B76799"/>
    <w:rsid w:val="00B834FD"/>
    <w:rsid w:val="00B8489C"/>
    <w:rsid w:val="00B86118"/>
    <w:rsid w:val="00B86FF1"/>
    <w:rsid w:val="00B87DD7"/>
    <w:rsid w:val="00B903AF"/>
    <w:rsid w:val="00B91195"/>
    <w:rsid w:val="00B93062"/>
    <w:rsid w:val="00B9443E"/>
    <w:rsid w:val="00B94D02"/>
    <w:rsid w:val="00B9612F"/>
    <w:rsid w:val="00BA18BA"/>
    <w:rsid w:val="00BA2124"/>
    <w:rsid w:val="00BA285C"/>
    <w:rsid w:val="00BA2B16"/>
    <w:rsid w:val="00BA359B"/>
    <w:rsid w:val="00BA3A39"/>
    <w:rsid w:val="00BA4FCA"/>
    <w:rsid w:val="00BA5FF0"/>
    <w:rsid w:val="00BB0D2E"/>
    <w:rsid w:val="00BB1389"/>
    <w:rsid w:val="00BB2141"/>
    <w:rsid w:val="00BB392E"/>
    <w:rsid w:val="00BB3C01"/>
    <w:rsid w:val="00BB5C44"/>
    <w:rsid w:val="00BB75B8"/>
    <w:rsid w:val="00BC0E32"/>
    <w:rsid w:val="00BC1DC8"/>
    <w:rsid w:val="00BC487C"/>
    <w:rsid w:val="00BC559F"/>
    <w:rsid w:val="00BC6296"/>
    <w:rsid w:val="00BC63A6"/>
    <w:rsid w:val="00BC761E"/>
    <w:rsid w:val="00BC779C"/>
    <w:rsid w:val="00BC7C55"/>
    <w:rsid w:val="00BD1744"/>
    <w:rsid w:val="00BD2242"/>
    <w:rsid w:val="00BD2375"/>
    <w:rsid w:val="00BD3CF8"/>
    <w:rsid w:val="00BD4BA0"/>
    <w:rsid w:val="00BD57AA"/>
    <w:rsid w:val="00BD5D2E"/>
    <w:rsid w:val="00BD79E8"/>
    <w:rsid w:val="00BE032A"/>
    <w:rsid w:val="00BE237E"/>
    <w:rsid w:val="00BE2941"/>
    <w:rsid w:val="00BE2C9C"/>
    <w:rsid w:val="00BE7437"/>
    <w:rsid w:val="00BE76C9"/>
    <w:rsid w:val="00BF3D30"/>
    <w:rsid w:val="00BF448C"/>
    <w:rsid w:val="00BF46AB"/>
    <w:rsid w:val="00BF480B"/>
    <w:rsid w:val="00BF4EEE"/>
    <w:rsid w:val="00BF54AB"/>
    <w:rsid w:val="00BF6FB4"/>
    <w:rsid w:val="00BF7D9C"/>
    <w:rsid w:val="00C0072F"/>
    <w:rsid w:val="00C00BE1"/>
    <w:rsid w:val="00C03F36"/>
    <w:rsid w:val="00C046C5"/>
    <w:rsid w:val="00C04794"/>
    <w:rsid w:val="00C07183"/>
    <w:rsid w:val="00C07C14"/>
    <w:rsid w:val="00C10719"/>
    <w:rsid w:val="00C12151"/>
    <w:rsid w:val="00C14F6D"/>
    <w:rsid w:val="00C1559B"/>
    <w:rsid w:val="00C164CB"/>
    <w:rsid w:val="00C17388"/>
    <w:rsid w:val="00C175E0"/>
    <w:rsid w:val="00C210BB"/>
    <w:rsid w:val="00C2114D"/>
    <w:rsid w:val="00C21A6E"/>
    <w:rsid w:val="00C21B28"/>
    <w:rsid w:val="00C22688"/>
    <w:rsid w:val="00C230B1"/>
    <w:rsid w:val="00C24721"/>
    <w:rsid w:val="00C24950"/>
    <w:rsid w:val="00C253C2"/>
    <w:rsid w:val="00C26CF1"/>
    <w:rsid w:val="00C27BD1"/>
    <w:rsid w:val="00C30BFE"/>
    <w:rsid w:val="00C3554F"/>
    <w:rsid w:val="00C36020"/>
    <w:rsid w:val="00C409BA"/>
    <w:rsid w:val="00C41CBC"/>
    <w:rsid w:val="00C424E8"/>
    <w:rsid w:val="00C4312E"/>
    <w:rsid w:val="00C43829"/>
    <w:rsid w:val="00C45D8A"/>
    <w:rsid w:val="00C465EB"/>
    <w:rsid w:val="00C476DA"/>
    <w:rsid w:val="00C47E24"/>
    <w:rsid w:val="00C50188"/>
    <w:rsid w:val="00C5064A"/>
    <w:rsid w:val="00C510F2"/>
    <w:rsid w:val="00C52049"/>
    <w:rsid w:val="00C5322B"/>
    <w:rsid w:val="00C54C3A"/>
    <w:rsid w:val="00C566AA"/>
    <w:rsid w:val="00C56DCD"/>
    <w:rsid w:val="00C60DCA"/>
    <w:rsid w:val="00C618D3"/>
    <w:rsid w:val="00C6218E"/>
    <w:rsid w:val="00C6343F"/>
    <w:rsid w:val="00C6419D"/>
    <w:rsid w:val="00C64AD0"/>
    <w:rsid w:val="00C6573C"/>
    <w:rsid w:val="00C6631B"/>
    <w:rsid w:val="00C666DF"/>
    <w:rsid w:val="00C66F5B"/>
    <w:rsid w:val="00C671BF"/>
    <w:rsid w:val="00C72CB3"/>
    <w:rsid w:val="00C7345D"/>
    <w:rsid w:val="00C734F9"/>
    <w:rsid w:val="00C744D6"/>
    <w:rsid w:val="00C74D7D"/>
    <w:rsid w:val="00C75675"/>
    <w:rsid w:val="00C77E80"/>
    <w:rsid w:val="00C80319"/>
    <w:rsid w:val="00C80B45"/>
    <w:rsid w:val="00C80FA0"/>
    <w:rsid w:val="00C82C66"/>
    <w:rsid w:val="00C87904"/>
    <w:rsid w:val="00C90706"/>
    <w:rsid w:val="00C91ECA"/>
    <w:rsid w:val="00C9279B"/>
    <w:rsid w:val="00C92934"/>
    <w:rsid w:val="00C951D7"/>
    <w:rsid w:val="00C957B3"/>
    <w:rsid w:val="00C95A6C"/>
    <w:rsid w:val="00CA0745"/>
    <w:rsid w:val="00CA3F85"/>
    <w:rsid w:val="00CA4407"/>
    <w:rsid w:val="00CA630C"/>
    <w:rsid w:val="00CA79C8"/>
    <w:rsid w:val="00CB0C25"/>
    <w:rsid w:val="00CB453C"/>
    <w:rsid w:val="00CB4E60"/>
    <w:rsid w:val="00CB6FD5"/>
    <w:rsid w:val="00CC098F"/>
    <w:rsid w:val="00CC1ACD"/>
    <w:rsid w:val="00CC2104"/>
    <w:rsid w:val="00CC22DE"/>
    <w:rsid w:val="00CC4820"/>
    <w:rsid w:val="00CC66AB"/>
    <w:rsid w:val="00CD26CC"/>
    <w:rsid w:val="00CD28D1"/>
    <w:rsid w:val="00CD2BCA"/>
    <w:rsid w:val="00CD3273"/>
    <w:rsid w:val="00CD5455"/>
    <w:rsid w:val="00CD696B"/>
    <w:rsid w:val="00CD6A58"/>
    <w:rsid w:val="00CD6B65"/>
    <w:rsid w:val="00CD74FC"/>
    <w:rsid w:val="00CE03B1"/>
    <w:rsid w:val="00CE2655"/>
    <w:rsid w:val="00CE2B4F"/>
    <w:rsid w:val="00CE5F31"/>
    <w:rsid w:val="00CE6C63"/>
    <w:rsid w:val="00CF000C"/>
    <w:rsid w:val="00CF15EF"/>
    <w:rsid w:val="00CF1970"/>
    <w:rsid w:val="00CF1D4B"/>
    <w:rsid w:val="00CF439F"/>
    <w:rsid w:val="00CF50FE"/>
    <w:rsid w:val="00CF7500"/>
    <w:rsid w:val="00CF7843"/>
    <w:rsid w:val="00CF78FD"/>
    <w:rsid w:val="00D03B87"/>
    <w:rsid w:val="00D03BE6"/>
    <w:rsid w:val="00D03E0E"/>
    <w:rsid w:val="00D06EA8"/>
    <w:rsid w:val="00D07ABE"/>
    <w:rsid w:val="00D07DFF"/>
    <w:rsid w:val="00D107E5"/>
    <w:rsid w:val="00D109CD"/>
    <w:rsid w:val="00D10A71"/>
    <w:rsid w:val="00D10BD3"/>
    <w:rsid w:val="00D12324"/>
    <w:rsid w:val="00D134C6"/>
    <w:rsid w:val="00D148E5"/>
    <w:rsid w:val="00D150CE"/>
    <w:rsid w:val="00D17EC9"/>
    <w:rsid w:val="00D2037A"/>
    <w:rsid w:val="00D244DA"/>
    <w:rsid w:val="00D2538A"/>
    <w:rsid w:val="00D25A9F"/>
    <w:rsid w:val="00D25B61"/>
    <w:rsid w:val="00D30960"/>
    <w:rsid w:val="00D3202D"/>
    <w:rsid w:val="00D33282"/>
    <w:rsid w:val="00D33339"/>
    <w:rsid w:val="00D35EE4"/>
    <w:rsid w:val="00D36F12"/>
    <w:rsid w:val="00D41913"/>
    <w:rsid w:val="00D42640"/>
    <w:rsid w:val="00D43FCB"/>
    <w:rsid w:val="00D44064"/>
    <w:rsid w:val="00D4470F"/>
    <w:rsid w:val="00D4482F"/>
    <w:rsid w:val="00D449F5"/>
    <w:rsid w:val="00D45CF3"/>
    <w:rsid w:val="00D45EA9"/>
    <w:rsid w:val="00D502B6"/>
    <w:rsid w:val="00D53290"/>
    <w:rsid w:val="00D54015"/>
    <w:rsid w:val="00D55523"/>
    <w:rsid w:val="00D55E6A"/>
    <w:rsid w:val="00D564C4"/>
    <w:rsid w:val="00D5660C"/>
    <w:rsid w:val="00D56E4D"/>
    <w:rsid w:val="00D571DD"/>
    <w:rsid w:val="00D57EF6"/>
    <w:rsid w:val="00D60192"/>
    <w:rsid w:val="00D6123D"/>
    <w:rsid w:val="00D6131A"/>
    <w:rsid w:val="00D633CD"/>
    <w:rsid w:val="00D6458D"/>
    <w:rsid w:val="00D65DFA"/>
    <w:rsid w:val="00D6699F"/>
    <w:rsid w:val="00D67342"/>
    <w:rsid w:val="00D70476"/>
    <w:rsid w:val="00D71D86"/>
    <w:rsid w:val="00D748A4"/>
    <w:rsid w:val="00D759DA"/>
    <w:rsid w:val="00D77069"/>
    <w:rsid w:val="00D80540"/>
    <w:rsid w:val="00D81221"/>
    <w:rsid w:val="00D8285D"/>
    <w:rsid w:val="00D82B69"/>
    <w:rsid w:val="00D85360"/>
    <w:rsid w:val="00D85CF5"/>
    <w:rsid w:val="00D87C1E"/>
    <w:rsid w:val="00D91CE6"/>
    <w:rsid w:val="00D92BA2"/>
    <w:rsid w:val="00D9387E"/>
    <w:rsid w:val="00D93D1A"/>
    <w:rsid w:val="00D94162"/>
    <w:rsid w:val="00D9441F"/>
    <w:rsid w:val="00DA0975"/>
    <w:rsid w:val="00DA0D5D"/>
    <w:rsid w:val="00DA237D"/>
    <w:rsid w:val="00DA5C5A"/>
    <w:rsid w:val="00DB09C9"/>
    <w:rsid w:val="00DB1B21"/>
    <w:rsid w:val="00DB4A92"/>
    <w:rsid w:val="00DB4D2B"/>
    <w:rsid w:val="00DB7AE8"/>
    <w:rsid w:val="00DB7E1C"/>
    <w:rsid w:val="00DB7E23"/>
    <w:rsid w:val="00DC1271"/>
    <w:rsid w:val="00DC264B"/>
    <w:rsid w:val="00DC3C02"/>
    <w:rsid w:val="00DC3F38"/>
    <w:rsid w:val="00DC52A2"/>
    <w:rsid w:val="00DC6EC1"/>
    <w:rsid w:val="00DC774B"/>
    <w:rsid w:val="00DC7F13"/>
    <w:rsid w:val="00DD2392"/>
    <w:rsid w:val="00DD71D6"/>
    <w:rsid w:val="00DD7602"/>
    <w:rsid w:val="00DD7D03"/>
    <w:rsid w:val="00DE05C2"/>
    <w:rsid w:val="00DE0608"/>
    <w:rsid w:val="00DE156B"/>
    <w:rsid w:val="00DE2F6D"/>
    <w:rsid w:val="00DE479B"/>
    <w:rsid w:val="00DE4EB9"/>
    <w:rsid w:val="00DE5CF5"/>
    <w:rsid w:val="00DF102B"/>
    <w:rsid w:val="00DF4438"/>
    <w:rsid w:val="00DF4A35"/>
    <w:rsid w:val="00DF5F29"/>
    <w:rsid w:val="00DF6C51"/>
    <w:rsid w:val="00DF6F26"/>
    <w:rsid w:val="00DF764F"/>
    <w:rsid w:val="00E00173"/>
    <w:rsid w:val="00E01A3E"/>
    <w:rsid w:val="00E01DF8"/>
    <w:rsid w:val="00E0261D"/>
    <w:rsid w:val="00E03A08"/>
    <w:rsid w:val="00E0418A"/>
    <w:rsid w:val="00E04D38"/>
    <w:rsid w:val="00E0537B"/>
    <w:rsid w:val="00E071FF"/>
    <w:rsid w:val="00E0791E"/>
    <w:rsid w:val="00E10030"/>
    <w:rsid w:val="00E10174"/>
    <w:rsid w:val="00E11048"/>
    <w:rsid w:val="00E122A1"/>
    <w:rsid w:val="00E15C6B"/>
    <w:rsid w:val="00E15EA4"/>
    <w:rsid w:val="00E16AEB"/>
    <w:rsid w:val="00E16F09"/>
    <w:rsid w:val="00E2168D"/>
    <w:rsid w:val="00E21E15"/>
    <w:rsid w:val="00E244F0"/>
    <w:rsid w:val="00E24C16"/>
    <w:rsid w:val="00E250B3"/>
    <w:rsid w:val="00E259B7"/>
    <w:rsid w:val="00E27242"/>
    <w:rsid w:val="00E30F3B"/>
    <w:rsid w:val="00E30F4A"/>
    <w:rsid w:val="00E32478"/>
    <w:rsid w:val="00E326FF"/>
    <w:rsid w:val="00E336D6"/>
    <w:rsid w:val="00E36347"/>
    <w:rsid w:val="00E41856"/>
    <w:rsid w:val="00E41DAA"/>
    <w:rsid w:val="00E41F0C"/>
    <w:rsid w:val="00E441CA"/>
    <w:rsid w:val="00E4438C"/>
    <w:rsid w:val="00E47756"/>
    <w:rsid w:val="00E47847"/>
    <w:rsid w:val="00E50528"/>
    <w:rsid w:val="00E52DE1"/>
    <w:rsid w:val="00E53007"/>
    <w:rsid w:val="00E53791"/>
    <w:rsid w:val="00E551DF"/>
    <w:rsid w:val="00E60274"/>
    <w:rsid w:val="00E606DC"/>
    <w:rsid w:val="00E606EF"/>
    <w:rsid w:val="00E607F4"/>
    <w:rsid w:val="00E609B7"/>
    <w:rsid w:val="00E60B5A"/>
    <w:rsid w:val="00E61549"/>
    <w:rsid w:val="00E62230"/>
    <w:rsid w:val="00E626B8"/>
    <w:rsid w:val="00E629B1"/>
    <w:rsid w:val="00E70E03"/>
    <w:rsid w:val="00E71877"/>
    <w:rsid w:val="00E72CA3"/>
    <w:rsid w:val="00E73412"/>
    <w:rsid w:val="00E7525D"/>
    <w:rsid w:val="00E75347"/>
    <w:rsid w:val="00E75DE8"/>
    <w:rsid w:val="00E8066D"/>
    <w:rsid w:val="00E807AC"/>
    <w:rsid w:val="00E81273"/>
    <w:rsid w:val="00E8179C"/>
    <w:rsid w:val="00E818AE"/>
    <w:rsid w:val="00E8339E"/>
    <w:rsid w:val="00E83549"/>
    <w:rsid w:val="00E8409C"/>
    <w:rsid w:val="00E845B2"/>
    <w:rsid w:val="00E849F6"/>
    <w:rsid w:val="00E85402"/>
    <w:rsid w:val="00E86D81"/>
    <w:rsid w:val="00E872B7"/>
    <w:rsid w:val="00E87C7F"/>
    <w:rsid w:val="00E87ED5"/>
    <w:rsid w:val="00E9126B"/>
    <w:rsid w:val="00E92CA6"/>
    <w:rsid w:val="00E96094"/>
    <w:rsid w:val="00E9773D"/>
    <w:rsid w:val="00E97AE2"/>
    <w:rsid w:val="00EA0A43"/>
    <w:rsid w:val="00EA1E83"/>
    <w:rsid w:val="00EA24D0"/>
    <w:rsid w:val="00EA39DD"/>
    <w:rsid w:val="00EA426F"/>
    <w:rsid w:val="00EA5FB5"/>
    <w:rsid w:val="00EA6DF4"/>
    <w:rsid w:val="00EA7261"/>
    <w:rsid w:val="00EB2EC8"/>
    <w:rsid w:val="00EB6511"/>
    <w:rsid w:val="00EC01FE"/>
    <w:rsid w:val="00EC0408"/>
    <w:rsid w:val="00EC1D3E"/>
    <w:rsid w:val="00EC1DBB"/>
    <w:rsid w:val="00EC339B"/>
    <w:rsid w:val="00EC3A30"/>
    <w:rsid w:val="00EC3AB5"/>
    <w:rsid w:val="00EC3D81"/>
    <w:rsid w:val="00EC41CA"/>
    <w:rsid w:val="00EC5F24"/>
    <w:rsid w:val="00EC6D4A"/>
    <w:rsid w:val="00EC70FA"/>
    <w:rsid w:val="00EC766D"/>
    <w:rsid w:val="00EC773F"/>
    <w:rsid w:val="00EC7768"/>
    <w:rsid w:val="00EC7E52"/>
    <w:rsid w:val="00ED010B"/>
    <w:rsid w:val="00ED2B83"/>
    <w:rsid w:val="00ED532D"/>
    <w:rsid w:val="00ED6533"/>
    <w:rsid w:val="00EE02CD"/>
    <w:rsid w:val="00EE1AF8"/>
    <w:rsid w:val="00EE33ED"/>
    <w:rsid w:val="00EE38E1"/>
    <w:rsid w:val="00EE4847"/>
    <w:rsid w:val="00EE4FE6"/>
    <w:rsid w:val="00EE7E52"/>
    <w:rsid w:val="00EF042F"/>
    <w:rsid w:val="00EF0DF4"/>
    <w:rsid w:val="00EF2549"/>
    <w:rsid w:val="00EF41A2"/>
    <w:rsid w:val="00EF5EE3"/>
    <w:rsid w:val="00EF7359"/>
    <w:rsid w:val="00F00040"/>
    <w:rsid w:val="00F00CE0"/>
    <w:rsid w:val="00F02D02"/>
    <w:rsid w:val="00F03A9D"/>
    <w:rsid w:val="00F03C76"/>
    <w:rsid w:val="00F0552B"/>
    <w:rsid w:val="00F0552F"/>
    <w:rsid w:val="00F057F3"/>
    <w:rsid w:val="00F07BC2"/>
    <w:rsid w:val="00F1272C"/>
    <w:rsid w:val="00F14925"/>
    <w:rsid w:val="00F1498D"/>
    <w:rsid w:val="00F149AA"/>
    <w:rsid w:val="00F152F0"/>
    <w:rsid w:val="00F15B0B"/>
    <w:rsid w:val="00F16027"/>
    <w:rsid w:val="00F20024"/>
    <w:rsid w:val="00F2076E"/>
    <w:rsid w:val="00F2295B"/>
    <w:rsid w:val="00F22BE0"/>
    <w:rsid w:val="00F23E72"/>
    <w:rsid w:val="00F2403A"/>
    <w:rsid w:val="00F25973"/>
    <w:rsid w:val="00F25C89"/>
    <w:rsid w:val="00F26496"/>
    <w:rsid w:val="00F345FC"/>
    <w:rsid w:val="00F35264"/>
    <w:rsid w:val="00F36500"/>
    <w:rsid w:val="00F36958"/>
    <w:rsid w:val="00F373ED"/>
    <w:rsid w:val="00F378F3"/>
    <w:rsid w:val="00F37936"/>
    <w:rsid w:val="00F37D46"/>
    <w:rsid w:val="00F402EC"/>
    <w:rsid w:val="00F40375"/>
    <w:rsid w:val="00F40633"/>
    <w:rsid w:val="00F41A0C"/>
    <w:rsid w:val="00F431DD"/>
    <w:rsid w:val="00F43B8A"/>
    <w:rsid w:val="00F46363"/>
    <w:rsid w:val="00F4665B"/>
    <w:rsid w:val="00F46E20"/>
    <w:rsid w:val="00F5293D"/>
    <w:rsid w:val="00F539F0"/>
    <w:rsid w:val="00F544DF"/>
    <w:rsid w:val="00F65724"/>
    <w:rsid w:val="00F65EF9"/>
    <w:rsid w:val="00F67354"/>
    <w:rsid w:val="00F67E28"/>
    <w:rsid w:val="00F67FFB"/>
    <w:rsid w:val="00F705B1"/>
    <w:rsid w:val="00F706A7"/>
    <w:rsid w:val="00F71635"/>
    <w:rsid w:val="00F73036"/>
    <w:rsid w:val="00F74F4D"/>
    <w:rsid w:val="00F75FD9"/>
    <w:rsid w:val="00F76561"/>
    <w:rsid w:val="00F76DC0"/>
    <w:rsid w:val="00F80C3C"/>
    <w:rsid w:val="00F81AB8"/>
    <w:rsid w:val="00F85CF2"/>
    <w:rsid w:val="00F8630B"/>
    <w:rsid w:val="00F8632F"/>
    <w:rsid w:val="00F867F8"/>
    <w:rsid w:val="00F878E0"/>
    <w:rsid w:val="00F87B33"/>
    <w:rsid w:val="00F9008A"/>
    <w:rsid w:val="00F92A50"/>
    <w:rsid w:val="00F92E48"/>
    <w:rsid w:val="00F9345B"/>
    <w:rsid w:val="00F93465"/>
    <w:rsid w:val="00F935D1"/>
    <w:rsid w:val="00F94C3E"/>
    <w:rsid w:val="00F94F84"/>
    <w:rsid w:val="00F95E07"/>
    <w:rsid w:val="00F9637E"/>
    <w:rsid w:val="00F963D4"/>
    <w:rsid w:val="00F9721B"/>
    <w:rsid w:val="00FA03C5"/>
    <w:rsid w:val="00FA054A"/>
    <w:rsid w:val="00FA062F"/>
    <w:rsid w:val="00FA0ECA"/>
    <w:rsid w:val="00FA2A8A"/>
    <w:rsid w:val="00FA3B17"/>
    <w:rsid w:val="00FA4449"/>
    <w:rsid w:val="00FA4C0D"/>
    <w:rsid w:val="00FA4E2D"/>
    <w:rsid w:val="00FA4F69"/>
    <w:rsid w:val="00FA5C04"/>
    <w:rsid w:val="00FB0408"/>
    <w:rsid w:val="00FB135B"/>
    <w:rsid w:val="00FB2431"/>
    <w:rsid w:val="00FB2504"/>
    <w:rsid w:val="00FB49D5"/>
    <w:rsid w:val="00FB67C2"/>
    <w:rsid w:val="00FC378A"/>
    <w:rsid w:val="00FC4436"/>
    <w:rsid w:val="00FC734A"/>
    <w:rsid w:val="00FC774F"/>
    <w:rsid w:val="00FD075B"/>
    <w:rsid w:val="00FD1654"/>
    <w:rsid w:val="00FD1AF2"/>
    <w:rsid w:val="00FD34B9"/>
    <w:rsid w:val="00FE0A42"/>
    <w:rsid w:val="00FE31AE"/>
    <w:rsid w:val="00FE41D3"/>
    <w:rsid w:val="00FE427C"/>
    <w:rsid w:val="00FF11B7"/>
    <w:rsid w:val="00FF1335"/>
    <w:rsid w:val="00FF1966"/>
    <w:rsid w:val="00FF214C"/>
    <w:rsid w:val="00FF5001"/>
    <w:rsid w:val="00FF5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4EEBB"/>
  <w15:docId w15:val="{0E7DB923-D5D9-4510-8628-7F014F2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DBB"/>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DD7D03"/>
    <w:pPr>
      <w:keepNext/>
      <w:keepLines/>
      <w:numPr>
        <w:ilvl w:val="1"/>
        <w:numId w:val="17"/>
      </w:numPr>
      <w:spacing w:before="480" w:after="240" w:line="240" w:lineRule="auto"/>
      <w:ind w:left="425" w:hanging="425"/>
      <w:outlineLvl w:val="0"/>
    </w:pPr>
    <w:rPr>
      <w:b/>
      <w:smallCaps/>
    </w:rPr>
  </w:style>
  <w:style w:type="paragraph" w:styleId="Nagwek2">
    <w:name w:val="heading 2"/>
    <w:basedOn w:val="Normalny"/>
    <w:next w:val="Normalny"/>
    <w:link w:val="Nagwek2Znak"/>
    <w:autoRedefine/>
    <w:uiPriority w:val="9"/>
    <w:unhideWhenUsed/>
    <w:qFormat/>
    <w:rsid w:val="004C5921"/>
    <w:pPr>
      <w:keepNext/>
      <w:keepLines/>
      <w:spacing w:before="240" w:after="120" w:line="240" w:lineRule="auto"/>
      <w:ind w:left="284" w:hanging="284"/>
      <w:outlineLvl w:val="1"/>
    </w:pPr>
    <w:rPr>
      <w:rFonts w:eastAsia="Times New Roman"/>
      <w:b/>
      <w:caps/>
    </w:rPr>
  </w:style>
  <w:style w:type="paragraph" w:styleId="Nagwek3">
    <w:name w:val="heading 3"/>
    <w:basedOn w:val="Normalny"/>
    <w:next w:val="Normalny"/>
    <w:link w:val="Nagwek3Znak"/>
    <w:uiPriority w:val="9"/>
    <w:unhideWhenUsed/>
    <w:qFormat/>
    <w:rsid w:val="00D65DFA"/>
    <w:pPr>
      <w:keepNext/>
      <w:keepLines/>
      <w:numPr>
        <w:ilvl w:val="2"/>
        <w:numId w:val="18"/>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18"/>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D65DFA"/>
    <w:pPr>
      <w:keepNext/>
      <w:keepLines/>
      <w:numPr>
        <w:ilvl w:val="4"/>
        <w:numId w:val="18"/>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D65DFA"/>
    <w:pPr>
      <w:keepNext/>
      <w:keepLines/>
      <w:numPr>
        <w:ilvl w:val="5"/>
        <w:numId w:val="18"/>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D65DFA"/>
    <w:pPr>
      <w:keepNext/>
      <w:keepLines/>
      <w:numPr>
        <w:ilvl w:val="6"/>
        <w:numId w:val="18"/>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D65DFA"/>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720CE5"/>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720CE5"/>
    <w:rPr>
      <w:vertAlign w:val="superscript"/>
    </w:rPr>
  </w:style>
  <w:style w:type="paragraph" w:styleId="Akapitzlist">
    <w:name w:val="List Paragraph"/>
    <w:aliases w:val="Akapit z listą BS"/>
    <w:basedOn w:val="Normalny"/>
    <w:link w:val="AkapitzlistZnak"/>
    <w:uiPriority w:val="34"/>
    <w:qFormat/>
    <w:rsid w:val="00387FF9"/>
    <w:pPr>
      <w:ind w:left="720"/>
      <w:contextualSpacing/>
    </w:pPr>
  </w:style>
  <w:style w:type="paragraph" w:customStyle="1" w:styleId="Default">
    <w:name w:val="Default"/>
    <w:rsid w:val="00BD2242"/>
    <w:pPr>
      <w:autoSpaceDE w:val="0"/>
      <w:autoSpaceDN w:val="0"/>
      <w:adjustRightInd w:val="0"/>
    </w:pPr>
    <w:rPr>
      <w:rFonts w:cs="Calibri"/>
      <w:color w:val="000000"/>
      <w:sz w:val="24"/>
      <w:szCs w:val="24"/>
      <w:lang w:eastAsia="en-US"/>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uiPriority w:val="34"/>
    <w:locked/>
    <w:rsid w:val="003B7A54"/>
  </w:style>
  <w:style w:type="table" w:styleId="Tabela-Siatka">
    <w:name w:val="Table Grid"/>
    <w:basedOn w:val="Standardowy"/>
    <w:uiPriority w:val="59"/>
    <w:rsid w:val="00F7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11">
    <w:name w:val="Tabela siatki 5 — ciemna — akcent 1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4akcent51">
    <w:name w:val="Tabela siatki 4 — akcent 51"/>
    <w:basedOn w:val="Standardowy"/>
    <w:uiPriority w:val="49"/>
    <w:rsid w:val="00167DC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51">
    <w:name w:val="Tabela siatki 5 — ciemna — akcent 5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listy3akcent51">
    <w:name w:val="Tabela listy 3 — akcent 51"/>
    <w:basedOn w:val="Standardowy"/>
    <w:uiPriority w:val="48"/>
    <w:rsid w:val="00167DC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iPriority w:val="99"/>
    <w:semiHidden/>
    <w:unhideWhenUsed/>
    <w:rsid w:val="0052161C"/>
    <w:rPr>
      <w:sz w:val="16"/>
      <w:szCs w:val="16"/>
    </w:rPr>
  </w:style>
  <w:style w:type="paragraph" w:styleId="Tekstkomentarza">
    <w:name w:val="annotation text"/>
    <w:basedOn w:val="Normalny"/>
    <w:link w:val="TekstkomentarzaZnak"/>
    <w:uiPriority w:val="99"/>
    <w:unhideWhenUsed/>
    <w:rsid w:val="0052161C"/>
    <w:pPr>
      <w:spacing w:line="240" w:lineRule="auto"/>
    </w:pPr>
    <w:rPr>
      <w:sz w:val="20"/>
      <w:szCs w:val="20"/>
    </w:rPr>
  </w:style>
  <w:style w:type="character" w:customStyle="1" w:styleId="TekstkomentarzaZnak">
    <w:name w:val="Tekst komentarza Znak"/>
    <w:basedOn w:val="Domylnaczcionkaakapitu"/>
    <w:link w:val="Tekstkomentarza"/>
    <w:uiPriority w:val="99"/>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rPr>
      <w:sz w:val="22"/>
      <w:szCs w:val="22"/>
      <w:lang w:eastAsia="en-US"/>
    </w:rPr>
  </w:style>
  <w:style w:type="table" w:customStyle="1" w:styleId="Zwykatabela21">
    <w:name w:val="Zwykła tabela 21"/>
    <w:basedOn w:val="Standardowy"/>
    <w:uiPriority w:val="42"/>
    <w:rsid w:val="00841A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6kolorowaakcent31">
    <w:name w:val="Tabela siatki 6 — kolorowa — akcent 31"/>
    <w:basedOn w:val="Standardowy"/>
    <w:uiPriority w:val="51"/>
    <w:rsid w:val="00841A9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52">
    <w:name w:val="Tabela siatki 2 — akcent 52"/>
    <w:basedOn w:val="Standardowy"/>
    <w:uiPriority w:val="47"/>
    <w:rsid w:val="00841A9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dwoanieintensywne">
    <w:name w:val="Intense Reference"/>
    <w:basedOn w:val="Domylnaczcionkaakapitu"/>
    <w:uiPriority w:val="32"/>
    <w:qFormat/>
    <w:rsid w:val="008611DC"/>
    <w:rPr>
      <w:b/>
      <w:bCs/>
      <w:smallCaps/>
      <w:color w:val="5B9BD5"/>
      <w:spacing w:val="5"/>
    </w:rPr>
  </w:style>
  <w:style w:type="character" w:styleId="Hipercze">
    <w:name w:val="Hyperlink"/>
    <w:basedOn w:val="Domylnaczcionkaakapitu"/>
    <w:uiPriority w:val="99"/>
    <w:unhideWhenUsed/>
    <w:rsid w:val="002D735A"/>
    <w:rPr>
      <w:color w:val="0563C1"/>
      <w:u w:val="single"/>
    </w:rPr>
  </w:style>
  <w:style w:type="character" w:customStyle="1" w:styleId="Nagwek1Znak">
    <w:name w:val="Nagłówek 1 Znak"/>
    <w:basedOn w:val="Domylnaczcionkaakapitu"/>
    <w:link w:val="Nagwek1"/>
    <w:uiPriority w:val="9"/>
    <w:rsid w:val="00DD7D03"/>
    <w:rPr>
      <w:b/>
      <w:smallCaps/>
      <w:sz w:val="22"/>
      <w:szCs w:val="22"/>
      <w:lang w:eastAsia="en-US"/>
    </w:rPr>
  </w:style>
  <w:style w:type="character" w:customStyle="1" w:styleId="Nagwek2Znak">
    <w:name w:val="Nagłówek 2 Znak"/>
    <w:basedOn w:val="Domylnaczcionkaakapitu"/>
    <w:link w:val="Nagwek2"/>
    <w:uiPriority w:val="9"/>
    <w:rsid w:val="004C5921"/>
    <w:rPr>
      <w:rFonts w:eastAsia="Times New Roman"/>
      <w:b/>
      <w:caps/>
      <w:sz w:val="22"/>
      <w:szCs w:val="22"/>
      <w:lang w:eastAsia="en-US"/>
    </w:rPr>
  </w:style>
  <w:style w:type="character" w:customStyle="1" w:styleId="Nagwek3Znak">
    <w:name w:val="Nagłówek 3 Znak"/>
    <w:basedOn w:val="Domylnaczcionkaakapitu"/>
    <w:link w:val="Nagwek3"/>
    <w:uiPriority w:val="9"/>
    <w:rsid w:val="00D65DFA"/>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semiHidden/>
    <w:rsid w:val="00D65DFA"/>
    <w:rPr>
      <w:rFonts w:ascii="Calibri Light" w:eastAsia="Times New Roman" w:hAnsi="Calibri Light"/>
      <w:i/>
      <w:iCs/>
      <w:color w:val="2E74B5"/>
      <w:sz w:val="22"/>
      <w:szCs w:val="22"/>
      <w:lang w:eastAsia="en-US"/>
    </w:rPr>
  </w:style>
  <w:style w:type="character" w:customStyle="1" w:styleId="Nagwek5Znak">
    <w:name w:val="Nagłówek 5 Znak"/>
    <w:basedOn w:val="Domylnaczcionkaakapitu"/>
    <w:link w:val="Nagwek5"/>
    <w:uiPriority w:val="9"/>
    <w:semiHidden/>
    <w:rsid w:val="00D65DFA"/>
    <w:rPr>
      <w:rFonts w:ascii="Calibri Light" w:eastAsia="Times New Roman" w:hAnsi="Calibri Light"/>
      <w:color w:val="2E74B5"/>
      <w:sz w:val="22"/>
      <w:szCs w:val="22"/>
      <w:lang w:eastAsia="en-US"/>
    </w:rPr>
  </w:style>
  <w:style w:type="character" w:customStyle="1" w:styleId="Nagwek6Znak">
    <w:name w:val="Nagłówek 6 Znak"/>
    <w:basedOn w:val="Domylnaczcionkaakapitu"/>
    <w:link w:val="Nagwek6"/>
    <w:uiPriority w:val="9"/>
    <w:semiHidden/>
    <w:rsid w:val="00D65DFA"/>
    <w:rPr>
      <w:rFonts w:ascii="Calibri Light" w:eastAsia="Times New Roman" w:hAnsi="Calibri Light"/>
      <w:color w:val="1F4D78"/>
      <w:sz w:val="22"/>
      <w:szCs w:val="22"/>
      <w:lang w:eastAsia="en-US"/>
    </w:rPr>
  </w:style>
  <w:style w:type="character" w:customStyle="1" w:styleId="Nagwek7Znak">
    <w:name w:val="Nagłówek 7 Znak"/>
    <w:basedOn w:val="Domylnaczcionkaakapitu"/>
    <w:link w:val="Nagwek7"/>
    <w:uiPriority w:val="9"/>
    <w:semiHidden/>
    <w:rsid w:val="00D65DFA"/>
    <w:rPr>
      <w:rFonts w:ascii="Calibri Light" w:eastAsia="Times New Roman" w:hAnsi="Calibri Light"/>
      <w:i/>
      <w:iCs/>
      <w:color w:val="1F4D78"/>
      <w:sz w:val="22"/>
      <w:szCs w:val="22"/>
      <w:lang w:eastAsia="en-US"/>
    </w:rPr>
  </w:style>
  <w:style w:type="character" w:customStyle="1" w:styleId="Nagwek8Znak">
    <w:name w:val="Nagłówek 8 Znak"/>
    <w:basedOn w:val="Domylnaczcionkaakapitu"/>
    <w:link w:val="Nagwek8"/>
    <w:uiPriority w:val="9"/>
    <w:semiHidden/>
    <w:rsid w:val="00D65DFA"/>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uiPriority w:val="9"/>
    <w:semiHidden/>
    <w:rsid w:val="00D65DFA"/>
    <w:rPr>
      <w:rFonts w:ascii="Calibri Light" w:eastAsia="Times New Roman" w:hAnsi="Calibri Light"/>
      <w:i/>
      <w:iCs/>
      <w:color w:val="272727"/>
      <w:sz w:val="21"/>
      <w:szCs w:val="21"/>
      <w:lang w:eastAsia="en-US"/>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Legenda">
    <w:name w:val="caption"/>
    <w:basedOn w:val="Normalny"/>
    <w:next w:val="Normalny"/>
    <w:uiPriority w:val="35"/>
    <w:unhideWhenUsed/>
    <w:qFormat/>
    <w:rsid w:val="004B020F"/>
    <w:pPr>
      <w:spacing w:after="200" w:line="240" w:lineRule="auto"/>
    </w:pPr>
    <w:rPr>
      <w:b/>
      <w:bCs/>
      <w:color w:val="5B9BD5"/>
      <w:sz w:val="18"/>
      <w:szCs w:val="18"/>
    </w:rPr>
  </w:style>
  <w:style w:type="paragraph" w:styleId="NormalnyWeb">
    <w:name w:val="Normal (Web)"/>
    <w:basedOn w:val="Normalny"/>
    <w:uiPriority w:val="99"/>
    <w:semiHidden/>
    <w:unhideWhenUsed/>
    <w:rsid w:val="00114E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14E74"/>
    <w:rPr>
      <w:b/>
      <w:bCs/>
    </w:rPr>
  </w:style>
  <w:style w:type="paragraph" w:styleId="Zwykytekst">
    <w:name w:val="Plain Text"/>
    <w:basedOn w:val="Normalny"/>
    <w:link w:val="ZwykytekstZnak"/>
    <w:uiPriority w:val="99"/>
    <w:unhideWhenUsed/>
    <w:rsid w:val="003E4E8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E4E88"/>
    <w:rPr>
      <w:rFonts w:ascii="Consolas" w:hAnsi="Consolas"/>
      <w:sz w:val="21"/>
      <w:szCs w:val="21"/>
    </w:rPr>
  </w:style>
  <w:style w:type="paragraph" w:customStyle="1" w:styleId="Pa3">
    <w:name w:val="Pa3"/>
    <w:basedOn w:val="Normalny"/>
    <w:next w:val="Normalny"/>
    <w:uiPriority w:val="99"/>
    <w:rsid w:val="009147FD"/>
    <w:pPr>
      <w:autoSpaceDE w:val="0"/>
      <w:autoSpaceDN w:val="0"/>
      <w:adjustRightInd w:val="0"/>
      <w:spacing w:after="0" w:line="201" w:lineRule="atLeast"/>
    </w:pPr>
    <w:rPr>
      <w:rFonts w:ascii="Proxima Nova" w:hAnsi="Proxima Nova"/>
      <w:sz w:val="24"/>
      <w:szCs w:val="24"/>
    </w:rPr>
  </w:style>
  <w:style w:type="table" w:customStyle="1" w:styleId="Tabelalisty3akcent52">
    <w:name w:val="Tabela listy 3 — akcent 52"/>
    <w:basedOn w:val="Standardowy"/>
    <w:uiPriority w:val="48"/>
    <w:rsid w:val="009B01B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locked/>
    <w:rsid w:val="00AB780B"/>
    <w:rPr>
      <w:rFonts w:eastAsiaTheme="minorHAnsi"/>
      <w:sz w:val="22"/>
      <w:szCs w:val="22"/>
    </w:rPr>
  </w:style>
  <w:style w:type="paragraph" w:customStyle="1" w:styleId="CM1">
    <w:name w:val="CM1"/>
    <w:basedOn w:val="Default"/>
    <w:next w:val="Default"/>
    <w:uiPriority w:val="99"/>
    <w:rsid w:val="00A42063"/>
    <w:rPr>
      <w:rFonts w:ascii="EUAlbertina" w:hAnsi="EUAlbertina" w:cs="Times New Roman"/>
      <w:color w:val="auto"/>
      <w:lang w:eastAsia="pl-PL"/>
    </w:rPr>
  </w:style>
  <w:style w:type="paragraph" w:customStyle="1" w:styleId="CM3">
    <w:name w:val="CM3"/>
    <w:basedOn w:val="Default"/>
    <w:next w:val="Default"/>
    <w:uiPriority w:val="99"/>
    <w:rsid w:val="00A42063"/>
    <w:rPr>
      <w:rFonts w:ascii="EUAlbertina" w:hAnsi="EUAlbertina" w:cs="Times New Roman"/>
      <w:color w:val="auto"/>
      <w:lang w:eastAsia="pl-PL"/>
    </w:rPr>
  </w:style>
  <w:style w:type="paragraph" w:customStyle="1" w:styleId="CM4">
    <w:name w:val="CM4"/>
    <w:basedOn w:val="Default"/>
    <w:next w:val="Default"/>
    <w:uiPriority w:val="99"/>
    <w:rsid w:val="00A42063"/>
    <w:rPr>
      <w:rFonts w:ascii="EUAlbertina" w:hAnsi="EUAlbertina" w:cs="Times New Roman"/>
      <w:color w:val="auto"/>
      <w:lang w:eastAsia="pl-PL"/>
    </w:rPr>
  </w:style>
  <w:style w:type="table" w:customStyle="1" w:styleId="Tabela-Siatka2">
    <w:name w:val="Tabela - Siatka2"/>
    <w:basedOn w:val="Standardowy"/>
    <w:next w:val="Tabela-Siatka"/>
    <w:uiPriority w:val="39"/>
    <w:rsid w:val="007D1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3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30BF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715">
      <w:bodyDiv w:val="1"/>
      <w:marLeft w:val="0"/>
      <w:marRight w:val="0"/>
      <w:marTop w:val="0"/>
      <w:marBottom w:val="0"/>
      <w:divBdr>
        <w:top w:val="none" w:sz="0" w:space="0" w:color="auto"/>
        <w:left w:val="none" w:sz="0" w:space="0" w:color="auto"/>
        <w:bottom w:val="none" w:sz="0" w:space="0" w:color="auto"/>
        <w:right w:val="none" w:sz="0" w:space="0" w:color="auto"/>
      </w:divBdr>
    </w:div>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496504471">
      <w:bodyDiv w:val="1"/>
      <w:marLeft w:val="0"/>
      <w:marRight w:val="0"/>
      <w:marTop w:val="0"/>
      <w:marBottom w:val="0"/>
      <w:divBdr>
        <w:top w:val="none" w:sz="0" w:space="0" w:color="auto"/>
        <w:left w:val="none" w:sz="0" w:space="0" w:color="auto"/>
        <w:bottom w:val="none" w:sz="0" w:space="0" w:color="auto"/>
        <w:right w:val="none" w:sz="0" w:space="0" w:color="auto"/>
      </w:divBdr>
      <w:divsChild>
        <w:div w:id="57168983">
          <w:marLeft w:val="0"/>
          <w:marRight w:val="0"/>
          <w:marTop w:val="0"/>
          <w:marBottom w:val="0"/>
          <w:divBdr>
            <w:top w:val="none" w:sz="0" w:space="0" w:color="auto"/>
            <w:left w:val="none" w:sz="0" w:space="0" w:color="auto"/>
            <w:bottom w:val="none" w:sz="0" w:space="0" w:color="auto"/>
            <w:right w:val="none" w:sz="0" w:space="0" w:color="auto"/>
          </w:divBdr>
        </w:div>
        <w:div w:id="588664086">
          <w:marLeft w:val="0"/>
          <w:marRight w:val="0"/>
          <w:marTop w:val="0"/>
          <w:marBottom w:val="0"/>
          <w:divBdr>
            <w:top w:val="none" w:sz="0" w:space="0" w:color="auto"/>
            <w:left w:val="none" w:sz="0" w:space="0" w:color="auto"/>
            <w:bottom w:val="none" w:sz="0" w:space="0" w:color="auto"/>
            <w:right w:val="none" w:sz="0" w:space="0" w:color="auto"/>
          </w:divBdr>
        </w:div>
        <w:div w:id="618151379">
          <w:marLeft w:val="0"/>
          <w:marRight w:val="0"/>
          <w:marTop w:val="0"/>
          <w:marBottom w:val="0"/>
          <w:divBdr>
            <w:top w:val="none" w:sz="0" w:space="0" w:color="auto"/>
            <w:left w:val="none" w:sz="0" w:space="0" w:color="auto"/>
            <w:bottom w:val="none" w:sz="0" w:space="0" w:color="auto"/>
            <w:right w:val="none" w:sz="0" w:space="0" w:color="auto"/>
          </w:divBdr>
        </w:div>
        <w:div w:id="729378656">
          <w:marLeft w:val="0"/>
          <w:marRight w:val="0"/>
          <w:marTop w:val="0"/>
          <w:marBottom w:val="0"/>
          <w:divBdr>
            <w:top w:val="none" w:sz="0" w:space="0" w:color="auto"/>
            <w:left w:val="none" w:sz="0" w:space="0" w:color="auto"/>
            <w:bottom w:val="none" w:sz="0" w:space="0" w:color="auto"/>
            <w:right w:val="none" w:sz="0" w:space="0" w:color="auto"/>
          </w:divBdr>
        </w:div>
        <w:div w:id="777024014">
          <w:marLeft w:val="0"/>
          <w:marRight w:val="0"/>
          <w:marTop w:val="0"/>
          <w:marBottom w:val="0"/>
          <w:divBdr>
            <w:top w:val="none" w:sz="0" w:space="0" w:color="auto"/>
            <w:left w:val="none" w:sz="0" w:space="0" w:color="auto"/>
            <w:bottom w:val="none" w:sz="0" w:space="0" w:color="auto"/>
            <w:right w:val="none" w:sz="0" w:space="0" w:color="auto"/>
          </w:divBdr>
        </w:div>
        <w:div w:id="1290404525">
          <w:marLeft w:val="0"/>
          <w:marRight w:val="0"/>
          <w:marTop w:val="0"/>
          <w:marBottom w:val="0"/>
          <w:divBdr>
            <w:top w:val="none" w:sz="0" w:space="0" w:color="auto"/>
            <w:left w:val="none" w:sz="0" w:space="0" w:color="auto"/>
            <w:bottom w:val="none" w:sz="0" w:space="0" w:color="auto"/>
            <w:right w:val="none" w:sz="0" w:space="0" w:color="auto"/>
          </w:divBdr>
        </w:div>
        <w:div w:id="1656834761">
          <w:marLeft w:val="0"/>
          <w:marRight w:val="0"/>
          <w:marTop w:val="0"/>
          <w:marBottom w:val="0"/>
          <w:divBdr>
            <w:top w:val="none" w:sz="0" w:space="0" w:color="auto"/>
            <w:left w:val="none" w:sz="0" w:space="0" w:color="auto"/>
            <w:bottom w:val="none" w:sz="0" w:space="0" w:color="auto"/>
            <w:right w:val="none" w:sz="0" w:space="0" w:color="auto"/>
          </w:divBdr>
        </w:div>
        <w:div w:id="1747799656">
          <w:marLeft w:val="0"/>
          <w:marRight w:val="0"/>
          <w:marTop w:val="0"/>
          <w:marBottom w:val="0"/>
          <w:divBdr>
            <w:top w:val="none" w:sz="0" w:space="0" w:color="auto"/>
            <w:left w:val="none" w:sz="0" w:space="0" w:color="auto"/>
            <w:bottom w:val="none" w:sz="0" w:space="0" w:color="auto"/>
            <w:right w:val="none" w:sz="0" w:space="0" w:color="auto"/>
          </w:divBdr>
        </w:div>
        <w:div w:id="1804150151">
          <w:marLeft w:val="0"/>
          <w:marRight w:val="0"/>
          <w:marTop w:val="0"/>
          <w:marBottom w:val="0"/>
          <w:divBdr>
            <w:top w:val="none" w:sz="0" w:space="0" w:color="auto"/>
            <w:left w:val="none" w:sz="0" w:space="0" w:color="auto"/>
            <w:bottom w:val="none" w:sz="0" w:space="0" w:color="auto"/>
            <w:right w:val="none" w:sz="0" w:space="0" w:color="auto"/>
          </w:divBdr>
        </w:div>
        <w:div w:id="1862667985">
          <w:marLeft w:val="0"/>
          <w:marRight w:val="0"/>
          <w:marTop w:val="0"/>
          <w:marBottom w:val="0"/>
          <w:divBdr>
            <w:top w:val="none" w:sz="0" w:space="0" w:color="auto"/>
            <w:left w:val="none" w:sz="0" w:space="0" w:color="auto"/>
            <w:bottom w:val="none" w:sz="0" w:space="0" w:color="auto"/>
            <w:right w:val="none" w:sz="0" w:space="0" w:color="auto"/>
          </w:divBdr>
        </w:div>
      </w:divsChild>
    </w:div>
    <w:div w:id="596211153">
      <w:bodyDiv w:val="1"/>
      <w:marLeft w:val="0"/>
      <w:marRight w:val="0"/>
      <w:marTop w:val="0"/>
      <w:marBottom w:val="0"/>
      <w:divBdr>
        <w:top w:val="none" w:sz="0" w:space="0" w:color="auto"/>
        <w:left w:val="none" w:sz="0" w:space="0" w:color="auto"/>
        <w:bottom w:val="none" w:sz="0" w:space="0" w:color="auto"/>
        <w:right w:val="none" w:sz="0" w:space="0" w:color="auto"/>
      </w:divBdr>
    </w:div>
    <w:div w:id="612597259">
      <w:bodyDiv w:val="1"/>
      <w:marLeft w:val="0"/>
      <w:marRight w:val="0"/>
      <w:marTop w:val="0"/>
      <w:marBottom w:val="0"/>
      <w:divBdr>
        <w:top w:val="none" w:sz="0" w:space="0" w:color="auto"/>
        <w:left w:val="none" w:sz="0" w:space="0" w:color="auto"/>
        <w:bottom w:val="none" w:sz="0" w:space="0" w:color="auto"/>
        <w:right w:val="none" w:sz="0" w:space="0" w:color="auto"/>
      </w:divBdr>
    </w:div>
    <w:div w:id="848984740">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256938737">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274750370">
      <w:bodyDiv w:val="1"/>
      <w:marLeft w:val="0"/>
      <w:marRight w:val="0"/>
      <w:marTop w:val="0"/>
      <w:marBottom w:val="0"/>
      <w:divBdr>
        <w:top w:val="none" w:sz="0" w:space="0" w:color="auto"/>
        <w:left w:val="none" w:sz="0" w:space="0" w:color="auto"/>
        <w:bottom w:val="none" w:sz="0" w:space="0" w:color="auto"/>
        <w:right w:val="none" w:sz="0" w:space="0" w:color="auto"/>
      </w:divBdr>
    </w:div>
    <w:div w:id="1480921151">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780952298">
      <w:bodyDiv w:val="1"/>
      <w:marLeft w:val="0"/>
      <w:marRight w:val="0"/>
      <w:marTop w:val="0"/>
      <w:marBottom w:val="0"/>
      <w:divBdr>
        <w:top w:val="none" w:sz="0" w:space="0" w:color="auto"/>
        <w:left w:val="none" w:sz="0" w:space="0" w:color="auto"/>
        <w:bottom w:val="none" w:sz="0" w:space="0" w:color="auto"/>
        <w:right w:val="none" w:sz="0" w:space="0" w:color="auto"/>
      </w:divBdr>
    </w:div>
    <w:div w:id="1872262310">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1929269628">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uszeeuropejskie.gov.pl/media/856/Rozporzadzenie_PE_ogolne_2014_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ot.wrotapodlasia.pl/pl/badaniaewaluacyj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2061-7CB6-4FBF-BDD0-15A1612B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5069</Words>
  <Characters>30416</Characters>
  <Application>Microsoft Office Word</Application>
  <DocSecurity>4</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35415</CharactersWithSpaces>
  <SharedDoc>false</SharedDoc>
  <HLinks>
    <vt:vector size="42" baseType="variant">
      <vt:variant>
        <vt:i4>131152</vt:i4>
      </vt:variant>
      <vt:variant>
        <vt:i4>24</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131152</vt:i4>
      </vt:variant>
      <vt:variant>
        <vt:i4>21</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6815853</vt:i4>
      </vt:variant>
      <vt:variant>
        <vt:i4>18</vt:i4>
      </vt:variant>
      <vt:variant>
        <vt:i4>0</vt:i4>
      </vt:variant>
      <vt:variant>
        <vt:i4>5</vt:i4>
      </vt:variant>
      <vt:variant>
        <vt:lpwstr>http://www.mr.gov.pl/strony/zadania/fundusze-europejskie/wytyczne/wytyczne-na-lata-2014-2020/projekt-wytycznych-w-zakresie-realizacji-przedsiewziec-w-obszarze-wlaczenia-spolecznego-i-zwalczania-ubostwa-z-wykorzystaniem-srodkow-efs-i-efrr-na-lata-2014-2020/</vt:lpwstr>
      </vt:variant>
      <vt:variant>
        <vt:lpwstr/>
      </vt:variant>
      <vt:variant>
        <vt:i4>3014759</vt:i4>
      </vt:variant>
      <vt:variant>
        <vt:i4>15</vt:i4>
      </vt:variant>
      <vt:variant>
        <vt:i4>0</vt:i4>
      </vt:variant>
      <vt:variant>
        <vt:i4>5</vt:i4>
      </vt:variant>
      <vt:variant>
        <vt:lpwstr>http://www.funduszeeuropejskie.gov.pl/media/856/Rozporzadzenie_PE_ogolne_2014_2020.pdf</vt:lpwstr>
      </vt:variant>
      <vt:variant>
        <vt:lpwstr/>
      </vt:variant>
      <vt:variant>
        <vt:i4>6815785</vt:i4>
      </vt:variant>
      <vt:variant>
        <vt:i4>12</vt:i4>
      </vt:variant>
      <vt:variant>
        <vt:i4>0</vt:i4>
      </vt:variant>
      <vt:variant>
        <vt:i4>5</vt:i4>
      </vt:variant>
      <vt:variant>
        <vt:lpwstr>http://www.euroreg.uw.edu.pl/pl/publikacje,jak-wzmacniac-organizacyjne-uczenie-sie-w-administracji-rzadowej</vt:lpwstr>
      </vt:variant>
      <vt:variant>
        <vt:lpwstr/>
      </vt:variant>
      <vt:variant>
        <vt:i4>3997755</vt:i4>
      </vt:variant>
      <vt:variant>
        <vt:i4>3</vt:i4>
      </vt:variant>
      <vt:variant>
        <vt:i4>0</vt:i4>
      </vt:variant>
      <vt:variant>
        <vt:i4>5</vt:i4>
      </vt:variant>
      <vt:variant>
        <vt:lpwstr>http://rot.wrotapodlasia.pl/pl/badaniaewaluacyjne/</vt:lpwstr>
      </vt:variant>
      <vt:variant>
        <vt:lpwstr/>
      </vt:variant>
      <vt:variant>
        <vt:i4>4980765</vt:i4>
      </vt:variant>
      <vt:variant>
        <vt:i4>0</vt:i4>
      </vt:variant>
      <vt:variant>
        <vt:i4>0</vt:i4>
      </vt:variant>
      <vt:variant>
        <vt:i4>5</vt:i4>
      </vt:variant>
      <vt:variant>
        <vt:lpwstr>http://rpo.wrotapodlasia.pl/pl/wiadomosci/zarzad-wojewodztwa-zatwierdzil-liste-strategii-rozwoju-lokalnego-kierowanego-przez-spolecznosc-lsr.html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Kamińska Anna</dc:creator>
  <cp:lastModifiedBy>Stypułkowska Agnieszka</cp:lastModifiedBy>
  <cp:revision>2</cp:revision>
  <cp:lastPrinted>2019-12-20T11:07:00Z</cp:lastPrinted>
  <dcterms:created xsi:type="dcterms:W3CDTF">2020-01-17T11:03:00Z</dcterms:created>
  <dcterms:modified xsi:type="dcterms:W3CDTF">2020-01-17T11:03:00Z</dcterms:modified>
</cp:coreProperties>
</file>