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w związku z zapisami SWZ Rozdział III pkt. 1 ppkt. 1.4 )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CE5E93" w:rsidRPr="00CE5E93" w:rsidRDefault="00CE5E93" w:rsidP="007C18EB">
      <w:pPr>
        <w:rPr>
          <w:rFonts w:ascii="Arial" w:hAnsi="Arial" w:cs="Arial"/>
        </w:rPr>
      </w:pPr>
      <w:r w:rsidRPr="00CE5E93">
        <w:rPr>
          <w:rFonts w:ascii="Arial" w:hAnsi="Arial" w:cs="Arial"/>
        </w:rPr>
        <w:t>Dostawa sprzętu i aparatury medycznej</w:t>
      </w:r>
    </w:p>
    <w:p w:rsidR="007C18EB" w:rsidRPr="00790569" w:rsidRDefault="00CE5E93" w:rsidP="007C18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Cs/>
        </w:rPr>
        <w:t>Nr sprawy NZZ/59</w:t>
      </w:r>
      <w:r w:rsidR="007C18EB" w:rsidRPr="00816D2C">
        <w:rPr>
          <w:rFonts w:ascii="Arial" w:hAnsi="Arial" w:cs="Arial"/>
          <w:b/>
          <w:iCs/>
        </w:rPr>
        <w:t>/P/2</w:t>
      </w:r>
      <w:r w:rsidR="00C040E1">
        <w:rPr>
          <w:rFonts w:ascii="Arial" w:hAnsi="Arial" w:cs="Arial"/>
          <w:b/>
          <w:iCs/>
        </w:rPr>
        <w:t>3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111E1D" w:rsidRPr="00D7273C" w:rsidRDefault="00D7273C" w:rsidP="00462D74">
      <w:pPr>
        <w:spacing w:after="0" w:line="360" w:lineRule="auto"/>
        <w:jc w:val="both"/>
      </w:pPr>
      <w:hyperlink r:id="rId10" w:history="1">
        <w:r w:rsidRPr="00004EB3">
          <w:rPr>
            <w:rStyle w:val="Hipercze"/>
          </w:rPr>
          <w:t>https://eur-lex.europa.eu/legal-content/PL/TXT/?uri=CELEX%3A02006R0765-20230805</w:t>
        </w:r>
      </w:hyperlink>
      <w:r>
        <w:t xml:space="preserve">  z </w:t>
      </w:r>
      <w:proofErr w:type="spellStart"/>
      <w:r>
        <w:t>póź.zm</w:t>
      </w:r>
      <w:proofErr w:type="spellEnd"/>
      <w:r>
        <w:t xml:space="preserve">. </w:t>
      </w:r>
      <w:r w:rsidR="009A1B1A">
        <w:rPr>
          <w:rFonts w:ascii="Arial" w:hAnsi="Arial" w:cs="Arial"/>
          <w:b/>
          <w:sz w:val="18"/>
          <w:szCs w:val="18"/>
        </w:rPr>
        <w:t xml:space="preserve"> </w:t>
      </w:r>
    </w:p>
    <w:p w:rsidR="009A1B1A" w:rsidRPr="008973F3" w:rsidRDefault="009A1B1A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D7273C" w:rsidRDefault="00D7273C" w:rsidP="00462D74">
      <w:pPr>
        <w:spacing w:after="0" w:line="360" w:lineRule="auto"/>
        <w:jc w:val="both"/>
      </w:pPr>
      <w:hyperlink r:id="rId11" w:history="1">
        <w:r w:rsidRPr="00004EB3">
          <w:rPr>
            <w:rStyle w:val="Hipercze"/>
          </w:rPr>
          <w:t>https://eur-lex.europa.eu/legal-content/PL/TXT/?uri=CELEX%3A02014R0269-20230728</w:t>
        </w:r>
      </w:hyperlink>
      <w:r>
        <w:t xml:space="preserve"> z </w:t>
      </w:r>
      <w:proofErr w:type="spellStart"/>
      <w:r>
        <w:t>póź.zm</w:t>
      </w:r>
      <w:proofErr w:type="spellEnd"/>
      <w: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1B1A" w:rsidRDefault="009A1B1A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119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B516E"/>
    <w:rsid w:val="003D20AF"/>
    <w:rsid w:val="003F554E"/>
    <w:rsid w:val="00401083"/>
    <w:rsid w:val="004337E3"/>
    <w:rsid w:val="00443892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A1B1A"/>
    <w:rsid w:val="009D26F2"/>
    <w:rsid w:val="009D7CBD"/>
    <w:rsid w:val="009F0A8D"/>
    <w:rsid w:val="009F2D01"/>
    <w:rsid w:val="009F797B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D52"/>
    <w:rsid w:val="00BA798A"/>
    <w:rsid w:val="00BC1D0E"/>
    <w:rsid w:val="00C02B3D"/>
    <w:rsid w:val="00C040E1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5E93"/>
    <w:rsid w:val="00CE64A6"/>
    <w:rsid w:val="00D13E55"/>
    <w:rsid w:val="00D203FF"/>
    <w:rsid w:val="00D254F8"/>
    <w:rsid w:val="00D37BC3"/>
    <w:rsid w:val="00D556E3"/>
    <w:rsid w:val="00D617A2"/>
    <w:rsid w:val="00D6317D"/>
    <w:rsid w:val="00D7273C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5DEB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307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1263-6343-4353-840A-348F7CCA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2023-08-23T10:30:00Z</dcterms:created>
  <dcterms:modified xsi:type="dcterms:W3CDTF">2023-08-23T10:30:00Z</dcterms:modified>
</cp:coreProperties>
</file>