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29</w:t>
      </w:r>
      <w:r>
        <w:t>.0</w:t>
      </w:r>
      <w:r>
        <w:rPr>
          <w:rFonts w:hint="default"/>
          <w:lang w:val="pl-PL"/>
        </w:rPr>
        <w:t>5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33</w:t>
      </w:r>
      <w:r>
        <w:rPr>
          <w:b/>
          <w:color w:val="000000"/>
        </w:rPr>
        <w:t>.2022.ZP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pStyle w:val="5"/>
        <w:spacing w:line="200" w:lineRule="atLeast"/>
        <w:jc w:val="center"/>
        <w:rPr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>„</w:t>
      </w:r>
      <w:r>
        <w:rPr>
          <w:rFonts w:hint="default"/>
          <w:b/>
          <w:bCs/>
          <w:iCs/>
          <w:sz w:val="22"/>
          <w:szCs w:val="22"/>
        </w:rPr>
        <w:t>Modernizacja budynku gminnego w Kalisiu na potrzeby Domu Ludowego</w:t>
      </w:r>
      <w:r>
        <w:rPr>
          <w:b/>
          <w:bCs/>
          <w:iCs/>
          <w:sz w:val="22"/>
          <w:szCs w:val="22"/>
        </w:rPr>
        <w:t>”.</w:t>
      </w: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>Kamil Trybuś Engineering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 xml:space="preserve">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u</w:t>
            </w:r>
            <w:r>
              <w:rPr>
                <w:rFonts w:hint="default"/>
                <w:bCs/>
                <w:color w:val="000000" w:themeColor="text1"/>
                <w:sz w:val="22"/>
              </w:rPr>
              <w:t>l. Wybickiego 1/5</w:t>
            </w:r>
          </w:p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31-261 Kraków</w:t>
            </w:r>
            <w:r>
              <w:rPr>
                <w:bCs/>
                <w:color w:val="000000" w:themeColor="text1"/>
                <w:sz w:val="22"/>
              </w:rPr>
              <w:t xml:space="preserve"> </w:t>
            </w:r>
          </w:p>
          <w:p>
            <w:pPr>
              <w:snapToGrid w:val="0"/>
              <w:rPr>
                <w:b/>
                <w:bCs w:val="0"/>
                <w:color w:val="000000" w:themeColor="text1"/>
                <w:sz w:val="22"/>
              </w:rPr>
            </w:pP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  <w:p>
            <w:pPr>
              <w:snapToGrid w:val="0"/>
              <w:jc w:val="center"/>
              <w:rPr>
                <w:b/>
                <w:sz w:val="22"/>
                <w:highlight w:val="yellow"/>
              </w:rPr>
            </w:pPr>
            <w:r>
              <w:rPr>
                <w:rFonts w:hint="default"/>
                <w:b/>
                <w:sz w:val="22"/>
                <w:lang w:val="pl-PL"/>
              </w:rPr>
              <w:t>1</w:t>
            </w:r>
            <w:r>
              <w:rPr>
                <w:b/>
                <w:sz w:val="22"/>
              </w:rPr>
              <w:t>.</w:t>
            </w:r>
            <w:r>
              <w:rPr>
                <w:rFonts w:hint="default"/>
                <w:b/>
                <w:sz w:val="22"/>
                <w:lang w:val="pl-PL"/>
              </w:rPr>
              <w:t>528</w:t>
            </w:r>
            <w:r>
              <w:rPr>
                <w:b/>
                <w:sz w:val="22"/>
              </w:rPr>
              <w:t>.</w:t>
            </w:r>
            <w:r>
              <w:rPr>
                <w:rFonts w:hint="default"/>
                <w:b/>
                <w:sz w:val="22"/>
                <w:lang w:val="pl-PL"/>
              </w:rPr>
              <w:t>7</w:t>
            </w:r>
            <w:r>
              <w:rPr>
                <w:b/>
                <w:sz w:val="22"/>
              </w:rPr>
              <w:t>00,00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 xml:space="preserve">Usługi Remontowo - Budowlane 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br w:type="textWrapping"/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Jacek Kulczycki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oś. Wł. Łokietka 20/21</w:t>
            </w:r>
          </w:p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32-340 Wolbrom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</w:rPr>
              <w:t>1.</w:t>
            </w: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183</w:t>
            </w:r>
            <w:r>
              <w:rPr>
                <w:b/>
                <w:bCs/>
                <w:color w:val="000000" w:themeColor="text1"/>
                <w:sz w:val="22"/>
              </w:rPr>
              <w:t>.9</w:t>
            </w: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15</w:t>
            </w:r>
            <w:r>
              <w:rPr>
                <w:b/>
                <w:bCs/>
                <w:color w:val="000000" w:themeColor="text1"/>
                <w:sz w:val="22"/>
              </w:rPr>
              <w:t>,</w:t>
            </w: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94</w:t>
            </w:r>
            <w:r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ILMENIT Sp. z o.o. Sp. K.</w:t>
            </w:r>
            <w:bookmarkStart w:id="0" w:name="_GoBack"/>
            <w:bookmarkEnd w:id="0"/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lang w:val="pl-PL"/>
              </w:rPr>
            </w:pPr>
            <w:r>
              <w:rPr>
                <w:bCs/>
                <w:color w:val="000000" w:themeColor="text1"/>
                <w:sz w:val="22"/>
              </w:rPr>
              <w:t xml:space="preserve">ul. </w:t>
            </w: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Dąbska 20a/2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31-572 Kraków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</w:t>
            </w:r>
            <w:r>
              <w:rPr>
                <w:b/>
                <w:bCs/>
                <w:color w:val="000000" w:themeColor="text1"/>
                <w:sz w:val="22"/>
              </w:rPr>
              <w:t>.</w:t>
            </w: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193</w:t>
            </w:r>
            <w:r>
              <w:rPr>
                <w:b/>
                <w:bCs/>
                <w:color w:val="000000" w:themeColor="text1"/>
                <w:sz w:val="22"/>
              </w:rPr>
              <w:t>.</w:t>
            </w: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10</w:t>
            </w:r>
            <w:r>
              <w:rPr>
                <w:b/>
                <w:bCs/>
                <w:color w:val="000000" w:themeColor="text1"/>
                <w:sz w:val="22"/>
              </w:rPr>
              <w:t>0,00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 xml:space="preserve">Renart Sp. z o.o.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 xml:space="preserve">ul. Króla Kazimierza </w:t>
            </w:r>
            <w:r>
              <w:rPr>
                <w:rFonts w:hint="default"/>
                <w:color w:val="000000" w:themeColor="text1"/>
                <w:sz w:val="22"/>
                <w:lang w:val="pl-PL"/>
              </w:rPr>
              <w:t>Wielkiego</w:t>
            </w:r>
            <w:r>
              <w:rPr>
                <w:rFonts w:hint="default"/>
                <w:color w:val="000000" w:themeColor="text1"/>
                <w:sz w:val="22"/>
              </w:rPr>
              <w:t xml:space="preserve"> 88 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 xml:space="preserve">32-300 Olkusz 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</w:t>
            </w:r>
            <w:r>
              <w:rPr>
                <w:b/>
                <w:bCs/>
                <w:color w:val="000000" w:themeColor="text1"/>
                <w:sz w:val="22"/>
              </w:rPr>
              <w:t>.</w:t>
            </w: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346</w:t>
            </w:r>
            <w:r>
              <w:rPr>
                <w:b/>
                <w:bCs/>
                <w:color w:val="000000" w:themeColor="text1"/>
                <w:sz w:val="22"/>
              </w:rPr>
              <w:t>.</w:t>
            </w: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507</w:t>
            </w:r>
            <w:r>
              <w:rPr>
                <w:b/>
                <w:bCs/>
                <w:color w:val="000000" w:themeColor="text1"/>
                <w:sz w:val="22"/>
              </w:rPr>
              <w:t>,0</w:t>
            </w: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9</w:t>
            </w:r>
            <w:r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CIDFont+F3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AAAAB+TrebuchetMS-Bold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t xml:space="preserve">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A27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EFE54A8"/>
    <w:rsid w:val="6A5C4CEE"/>
    <w:rsid w:val="6DE830E0"/>
    <w:rsid w:val="79072E5B"/>
    <w:rsid w:val="7EA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paragraph" w:customStyle="1" w:styleId="33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rebuchet MS" w:hAnsi="Trebuchet MS" w:eastAsia="Trebuchet MS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1012</TotalTime>
  <ScaleCrop>false</ScaleCrop>
  <LinksUpToDate>false</LinksUpToDate>
  <CharactersWithSpaces>1040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2023-05-29T08:54:07Z</cp:lastPrinted>
  <dcterms:modified xsi:type="dcterms:W3CDTF">2023-05-29T09:11:43Z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1045-11.2.0.11537</vt:lpwstr>
  </property>
  <property fmtid="{D5CDD505-2E9C-101B-9397-08002B2CF9AE}" pid="9" name="ICV">
    <vt:lpwstr>97D966FF0B224A8BB81F43F8F540C39A</vt:lpwstr>
  </property>
</Properties>
</file>