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114E4EAC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BB0CB3">
        <w:rPr>
          <w:rFonts w:ascii="Calibri" w:eastAsia="Times New Roman" w:hAnsi="Calibri" w:cs="Calibri"/>
          <w:sz w:val="24"/>
          <w:szCs w:val="24"/>
          <w:lang w:val="pl-PL" w:eastAsia="pl-PL"/>
        </w:rPr>
        <w:t>1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BB0CB3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308DED41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bookmarkStart w:id="1" w:name="_Hlk155773830"/>
      <w:r w:rsidR="00BB0CB3" w:rsidRPr="00BB0CB3">
        <w:rPr>
          <w:rFonts w:eastAsia="Times New Roman" w:cs="Calibri"/>
          <w:b/>
          <w:bCs/>
          <w:i/>
          <w:iCs/>
          <w:color w:val="000000"/>
          <w:sz w:val="24"/>
          <w:szCs w:val="24"/>
          <w:lang w:val="pl-PL" w:eastAsia="pl-PL"/>
        </w:rPr>
        <w:t>Przebudowa drogi gminnej „Nowiny” Nr 113658R w miejscowości Bączal Górny</w:t>
      </w:r>
      <w:bookmarkEnd w:id="1"/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12997E30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BB0CB3" w:rsidRPr="00BB0CB3">
      <w:rPr>
        <w:rFonts w:ascii="Calibri" w:hAnsi="Calibri" w:cs="Calibri"/>
        <w:b/>
        <w:bCs/>
        <w:i/>
        <w:iCs/>
        <w:sz w:val="18"/>
        <w:szCs w:val="20"/>
        <w:lang w:val="pl-PL"/>
      </w:rPr>
      <w:t>Przebudowa drogi gminnej „Nowiny” Nr 113658R w miejscowości Bączal Górny</w:t>
    </w:r>
    <w:r w:rsidR="00F41E10">
      <w:rPr>
        <w:rFonts w:ascii="Calibri" w:hAnsi="Calibri" w:cs="Calibri"/>
        <w:b/>
        <w:bCs/>
        <w:i/>
        <w:iCs/>
        <w:sz w:val="18"/>
        <w:szCs w:val="20"/>
        <w:lang w:val="pl-PL"/>
      </w:rPr>
      <w:br/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3"/>
      <w:gridCol w:w="221"/>
      <w:gridCol w:w="221"/>
      <w:gridCol w:w="221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0AC8B7BC" w14:textId="77777777" w:rsidR="009C35DE" w:rsidRDefault="009C35DE" w:rsidP="009C35DE">
          <w:pPr>
            <w:pStyle w:val="Nagwek"/>
            <w:pBdr>
              <w:bottom w:val="single" w:sz="4" w:space="1" w:color="auto"/>
            </w:pBdr>
            <w:rPr>
              <w:rFonts w:ascii="Calibri" w:hAnsi="Calibri" w:cs="Calibri"/>
              <w:i/>
              <w:sz w:val="18"/>
              <w:szCs w:val="18"/>
            </w:rPr>
          </w:pPr>
          <w:r w:rsidRPr="00101A21">
            <w:rPr>
              <w:noProof/>
            </w:rPr>
            <w:drawing>
              <wp:inline distT="0" distB="0" distL="0" distR="0" wp14:anchorId="513D6A35" wp14:editId="3C2054F6">
                <wp:extent cx="5759450" cy="736600"/>
                <wp:effectExtent l="0" t="0" r="0" b="6350"/>
                <wp:docPr id="70404248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EB413F" w14:textId="48F3A7B6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BB0CB3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1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BB0CB3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E4E54"/>
    <w:rsid w:val="001E684D"/>
    <w:rsid w:val="00266141"/>
    <w:rsid w:val="002B1850"/>
    <w:rsid w:val="00391EA7"/>
    <w:rsid w:val="003A01D8"/>
    <w:rsid w:val="003F5FBB"/>
    <w:rsid w:val="004D49D2"/>
    <w:rsid w:val="005807AC"/>
    <w:rsid w:val="005B6408"/>
    <w:rsid w:val="006026F3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9C35DE"/>
    <w:rsid w:val="00A020CC"/>
    <w:rsid w:val="00AC717D"/>
    <w:rsid w:val="00AF7716"/>
    <w:rsid w:val="00B07404"/>
    <w:rsid w:val="00BB0CB3"/>
    <w:rsid w:val="00BC56A0"/>
    <w:rsid w:val="00C44680"/>
    <w:rsid w:val="00D20108"/>
    <w:rsid w:val="00EF5931"/>
    <w:rsid w:val="00F31A73"/>
    <w:rsid w:val="00F41E10"/>
    <w:rsid w:val="00F533C7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19</cp:revision>
  <cp:lastPrinted>2023-11-14T11:55:00Z</cp:lastPrinted>
  <dcterms:created xsi:type="dcterms:W3CDTF">2022-04-21T08:24:00Z</dcterms:created>
  <dcterms:modified xsi:type="dcterms:W3CDTF">2024-01-17T11:45:00Z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