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ACA" w:rsidRPr="00251724" w:rsidRDefault="00312ACA" w:rsidP="00280A8B">
      <w:pPr>
        <w:spacing w:line="276" w:lineRule="auto"/>
        <w:jc w:val="both"/>
      </w:pPr>
      <w:bookmarkStart w:id="0" w:name="_Toc45778734"/>
      <w:r w:rsidRPr="00251724">
        <w:t>Załącznik nr 1</w:t>
      </w: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:rsidR="00312ACA" w:rsidRDefault="00312ACA">
      <w:pPr>
        <w:rPr>
          <w:rFonts w:cs="Calibri Light"/>
          <w:sz w:val="22"/>
          <w:lang w:eastAsia="pl-PL"/>
        </w:rPr>
      </w:pPr>
      <w:r>
        <w:rPr>
          <w:rFonts w:cs="Calibri Light"/>
          <w:sz w:val="22"/>
        </w:rPr>
        <w:br w:type="page"/>
      </w:r>
    </w:p>
    <w:p w:rsidR="007C3164" w:rsidRPr="007C3164" w:rsidRDefault="007C3164" w:rsidP="007C3164">
      <w:pPr>
        <w:tabs>
          <w:tab w:val="left" w:pos="269"/>
        </w:tabs>
        <w:spacing w:after="0" w:line="240" w:lineRule="auto"/>
        <w:ind w:left="57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 w:cs="Calibri"/>
          <w:sz w:val="22"/>
          <w:lang w:eastAsia="pl-PL"/>
        </w:rPr>
        <w:t xml:space="preserve">1. </w:t>
      </w:r>
      <w:r w:rsidRPr="007C3164">
        <w:rPr>
          <w:rFonts w:ascii="Calibri" w:eastAsia="Times New Roman" w:hAnsi="Calibri"/>
          <w:sz w:val="22"/>
          <w:lang w:eastAsia="pl-PL"/>
        </w:rPr>
        <w:t xml:space="preserve">Przedmiotem zamówienia jest dostawa projektorów wraz z ich instalacją oraz integracją z  istniejącym systemem sterowania audiowizualnego i dystrybucją sygnału </w:t>
      </w:r>
      <w:proofErr w:type="spellStart"/>
      <w:r w:rsidRPr="007C3164">
        <w:rPr>
          <w:rFonts w:ascii="Calibri" w:eastAsia="Times New Roman" w:hAnsi="Calibri"/>
          <w:sz w:val="22"/>
          <w:lang w:eastAsia="pl-PL"/>
        </w:rPr>
        <w:t>Crestron</w:t>
      </w:r>
      <w:proofErr w:type="spellEnd"/>
      <w:r w:rsidRPr="007C3164">
        <w:rPr>
          <w:rFonts w:ascii="Calibri" w:eastAsia="Times New Roman" w:hAnsi="Calibri"/>
          <w:sz w:val="22"/>
          <w:lang w:eastAsia="pl-PL"/>
        </w:rPr>
        <w:t xml:space="preserve"> w Audytoriach A, B i C w budynku Centrum Edukacyjnym Usług Elektronicznych (CEUE) Uniwersytetu Ekonomicznego w Poznaniu. Projektory muszą być zainstalowane w windach opuszczanych z sufitu.</w:t>
      </w:r>
    </w:p>
    <w:p w:rsidR="007C3164" w:rsidRPr="007C3164" w:rsidRDefault="007C3164" w:rsidP="007C3164">
      <w:pPr>
        <w:tabs>
          <w:tab w:val="left" w:pos="269"/>
        </w:tabs>
        <w:spacing w:after="0" w:line="240" w:lineRule="auto"/>
        <w:ind w:left="57"/>
        <w:jc w:val="both"/>
        <w:rPr>
          <w:rFonts w:ascii="Calibri" w:eastAsia="Times New Roman" w:hAnsi="Calibri" w:cs="Calibri"/>
          <w:sz w:val="22"/>
          <w:lang w:eastAsia="pl-PL"/>
        </w:rPr>
      </w:pPr>
      <w:r w:rsidRPr="007C3164">
        <w:rPr>
          <w:rFonts w:ascii="Calibri" w:eastAsia="Times New Roman" w:hAnsi="Calibri" w:cs="Calibri"/>
          <w:sz w:val="22"/>
          <w:lang w:eastAsia="pl-PL"/>
        </w:rPr>
        <w:t xml:space="preserve">2. </w:t>
      </w:r>
      <w:r w:rsidRPr="007C3164">
        <w:rPr>
          <w:rFonts w:ascii="Calibri" w:eastAsia="Times New Roman" w:hAnsi="Calibri"/>
          <w:sz w:val="22"/>
          <w:lang w:eastAsia="pl-PL"/>
        </w:rPr>
        <w:t xml:space="preserve">W ramach przedmiotu zamówienia Wykonawca: 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57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a) zdemontuje stary sprzęt;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57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 xml:space="preserve">b) zainstaluje nowy sprzęt stanowiący ofertę Wykonawcy wymieniony w specyfikacji </w:t>
      </w:r>
      <w:proofErr w:type="spellStart"/>
      <w:r w:rsidRPr="007C3164">
        <w:rPr>
          <w:rFonts w:ascii="Calibri" w:eastAsia="Times New Roman" w:hAnsi="Calibri"/>
          <w:sz w:val="22"/>
          <w:lang w:eastAsia="pl-PL"/>
        </w:rPr>
        <w:t>techniczno</w:t>
      </w:r>
      <w:proofErr w:type="spellEnd"/>
      <w:r w:rsidRPr="007C3164">
        <w:rPr>
          <w:rFonts w:ascii="Calibri" w:eastAsia="Times New Roman" w:hAnsi="Calibri"/>
          <w:sz w:val="22"/>
          <w:lang w:eastAsia="pl-PL"/>
        </w:rPr>
        <w:t xml:space="preserve"> –    cenowej stanowiącej załącznik nr 3 do SWZ;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c) uruchomi oraz przetestuje poprawność działania;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 xml:space="preserve">3. W zakres przedmiotu zamówienia wchodzi również udzielenie gwarancji i wykonywanie przez Wykonawcę świadczeń z niej wynikających. Szczegółowe wymagania dotyczące gwarancji zostały określone w projekcie umowy stanowiącym załącznik nr 3 do SWZ. 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4. Gwarantem dla Zmawiającego jest Wykonawca, nie zwalnia to jednak Wykonawcy z obowiązku dostarczenia dokumentów gwarancyjnych, licencyjnych, wsparcia technicznego, itp. producenta oferowanych projektorów, jeżeli takie są przez niego dostarczane wraz z projektorami.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 xml:space="preserve">5. Podpisanie protokołu zdawczo – odbiorczego, stanowiącego załącznik do umowy  do SWZ, nastąpi po dostarczeniu i uruchomieniu projektorów we wszystkich Audytoriach. 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6. Projektory muszą spełniać warunki oznakowania CE i być tym znakiem oznaczone.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7. Projektory stanowiące przedmiot zamówienia, muszą pochodzić z oficjalnych kanałów dystrybucyjnych obejmujących również rynek Unii Europejskiej, zapewniających w szczególności realizację uprawnień gwarancyjnych.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8.Wykonawca gwarantuje, że oferowane przez niego projektory stanowiące przedmiot zamówienia są wprowadzone legalnie do obrotu i użytkowania na terenie Unii Europejskiej.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9.Projektory, muszą być fabrycznie nowe, tzn. nieużywane przed dniem dostarczenia - z wyłączeniem używania niezbędnego dla przeprowadzenia testu ich poprawnej pracy.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 xml:space="preserve">10. Projektory muszą być zaopatrzone w akcesoria, instrukcje obsługi i inne elementy niezbędne do jego uruchomienia w konfiguracji zgodnej z wymaganiami i parametrami minimalnymi podanymi w specyfikacji </w:t>
      </w:r>
      <w:proofErr w:type="spellStart"/>
      <w:r w:rsidRPr="007C3164">
        <w:rPr>
          <w:rFonts w:ascii="Calibri" w:eastAsia="Times New Roman" w:hAnsi="Calibri"/>
          <w:sz w:val="22"/>
          <w:lang w:eastAsia="pl-PL"/>
        </w:rPr>
        <w:t>techniczno</w:t>
      </w:r>
      <w:proofErr w:type="spellEnd"/>
      <w:r w:rsidRPr="007C3164">
        <w:rPr>
          <w:rFonts w:ascii="Calibri" w:eastAsia="Times New Roman" w:hAnsi="Calibri"/>
          <w:sz w:val="22"/>
          <w:lang w:eastAsia="pl-PL"/>
        </w:rPr>
        <w:t xml:space="preserve"> – cenowej stanowiącej załącznik nr 3 do SWZ.</w:t>
      </w:r>
    </w:p>
    <w:p w:rsidR="007C3164" w:rsidRPr="007C3164" w:rsidRDefault="007C3164" w:rsidP="007C3164">
      <w:pPr>
        <w:tabs>
          <w:tab w:val="left" w:pos="8371"/>
          <w:tab w:val="left" w:leader="dot" w:pos="9498"/>
        </w:tabs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bookmarkStart w:id="1" w:name="_GoBack"/>
      <w:bookmarkEnd w:id="1"/>
      <w:r w:rsidRPr="007C3164">
        <w:rPr>
          <w:rFonts w:ascii="Calibri" w:eastAsia="Times New Roman" w:hAnsi="Calibri"/>
          <w:sz w:val="22"/>
          <w:lang w:eastAsia="pl-PL"/>
        </w:rPr>
        <w:t>11. Oferta cenowa Wykonawcy musi zawierać wszelkie koszty związane z realizacją przedmiotu zamówienia zgodnie z wymaganiami SWZ, w tym m.in. koszty dostarczenia przedmiotu zamówienia do siedziby Zamawiającego, ubezpieczenie na czas dostawy , przeglądy serwisowe oraz wsparcie techniczne zgodnie z ofertą Wykonawcy. W związku z tym Wykonawca nie będzie mógł żądać od Zamawiającego pokrycia jakichkolwiek kosztów dodatkowych związanych z realizacją przedmiotu zamówienia.</w:t>
      </w:r>
    </w:p>
    <w:p w:rsidR="007C3164" w:rsidRPr="007C3164" w:rsidRDefault="007C3164" w:rsidP="007C3164">
      <w:pPr>
        <w:spacing w:after="0" w:line="240" w:lineRule="auto"/>
        <w:ind w:left="284" w:hanging="284"/>
        <w:jc w:val="both"/>
        <w:rPr>
          <w:rFonts w:ascii="Calibri" w:eastAsia="Times New Roman" w:hAnsi="Calibri"/>
          <w:sz w:val="22"/>
          <w:lang w:eastAsia="pl-PL"/>
        </w:rPr>
      </w:pPr>
      <w:r w:rsidRPr="007C3164">
        <w:rPr>
          <w:rFonts w:ascii="Calibri" w:eastAsia="Times New Roman" w:hAnsi="Calibri"/>
          <w:sz w:val="22"/>
          <w:lang w:eastAsia="pl-PL"/>
        </w:rPr>
        <w:t>12. Zamawiający pozostawia sobie prawo do zweryfikowania dostarczonego asortymentu w ramach realizacji niniejszego zamówienia, pod kątem legalności pochodzenia oraz innych oświadczeń Wykonawcy.</w:t>
      </w:r>
    </w:p>
    <w:p w:rsidR="00312ACA" w:rsidRPr="00581D21" w:rsidRDefault="00312ACA" w:rsidP="007C3164">
      <w:pPr>
        <w:pStyle w:val="Akapitzlist"/>
        <w:spacing w:before="120" w:line="276" w:lineRule="auto"/>
        <w:jc w:val="both"/>
        <w:rPr>
          <w:rFonts w:cs="Calibri Light"/>
          <w:sz w:val="22"/>
          <w:szCs w:val="22"/>
        </w:rPr>
      </w:pPr>
    </w:p>
    <w:sectPr w:rsidR="00312ACA" w:rsidRPr="00581D21" w:rsidSect="007149F8">
      <w:headerReference w:type="default" r:id="rId7"/>
      <w:footerReference w:type="default" r:id="rId8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ACA" w:rsidRDefault="00312ACA" w:rsidP="00D111EF">
      <w:pPr>
        <w:spacing w:after="0" w:line="240" w:lineRule="auto"/>
      </w:pPr>
      <w:r>
        <w:separator/>
      </w:r>
    </w:p>
  </w:endnote>
  <w:endnote w:type="continuationSeparator" w:id="0">
    <w:p w:rsidR="00312ACA" w:rsidRDefault="00312ACA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ACA" w:rsidRDefault="00312ACA" w:rsidP="00B0687A">
    <w:pPr>
      <w:pStyle w:val="Stopka"/>
      <w:rPr>
        <w:rFonts w:ascii="Calibri Light" w:hAnsi="Calibri Light" w:cs="Calibri Light"/>
      </w:rPr>
    </w:pPr>
  </w:p>
  <w:p w:rsidR="00312ACA" w:rsidRDefault="00312A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ACA" w:rsidRDefault="00312ACA" w:rsidP="00D111EF">
      <w:pPr>
        <w:spacing w:after="0" w:line="240" w:lineRule="auto"/>
      </w:pPr>
      <w:r>
        <w:separator/>
      </w:r>
    </w:p>
  </w:footnote>
  <w:footnote w:type="continuationSeparator" w:id="0">
    <w:p w:rsidR="00312ACA" w:rsidRDefault="00312ACA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ACA" w:rsidRDefault="007C3164" w:rsidP="000C2F79"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gora listownik 90" style="position:absolute;margin-left:-53.75pt;margin-top:-33.95pt;width:588.4pt;height:115.5pt;z-index:-251658752;visibility:visible">
          <v:imagedata r:id="rId1" o:title=""/>
        </v:shape>
      </w:pict>
    </w:r>
  </w:p>
  <w:p w:rsidR="00312ACA" w:rsidRDefault="00312ACA" w:rsidP="000C2F79">
    <w:pPr>
      <w:pStyle w:val="Nagwek"/>
      <w:ind w:firstLine="708"/>
    </w:pPr>
  </w:p>
  <w:p w:rsidR="00312ACA" w:rsidRDefault="00312A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6228E5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DAF70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AA662E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350B7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31C94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286FDF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9E882C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E4808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6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5C009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24C4F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2BADDD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6EE931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1EA54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4F0FD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3BEA07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9D0E18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30149C"/>
    <w:rsid w:val="00302D7F"/>
    <w:rsid w:val="00312ACA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3E02"/>
    <w:rsid w:val="004240B7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1D21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3164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BE4"/>
    <w:rsid w:val="00BD1EF1"/>
    <w:rsid w:val="00BD6D9B"/>
    <w:rsid w:val="00BE32CD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72970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5D4A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65C768B8-E3B0-443E-8AA7-81244053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DE1"/>
    <w:rPr>
      <w:rFonts w:ascii="Calibri Light" w:hAnsi="Calibri Light" w:cs="Times New Roman"/>
      <w:b/>
      <w:color w:val="00000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496DE1"/>
    <w:rPr>
      <w:rFonts w:ascii="Calibri Light" w:hAnsi="Calibri Light" w:cs="Times New Roman"/>
      <w:b/>
      <w:color w:val="00000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99"/>
    <w:rsid w:val="00B64F5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B64F5B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FA08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A080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A080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UyteHipercze">
    <w:name w:val="FollowedHyperlink"/>
    <w:basedOn w:val="Domylnaczcionkaakapitu"/>
    <w:uiPriority w:val="99"/>
    <w:semiHidden/>
    <w:rsid w:val="00802B2F"/>
    <w:rPr>
      <w:rFonts w:cs="Times New Roman"/>
      <w:color w:val="954F72"/>
      <w:u w:val="single"/>
    </w:rPr>
  </w:style>
  <w:style w:type="paragraph" w:styleId="Poprawka">
    <w:name w:val="Revision"/>
    <w:hidden/>
    <w:uiPriority w:val="99"/>
    <w:semiHidden/>
    <w:rsid w:val="00550E81"/>
    <w:rPr>
      <w:rFonts w:ascii="Calibri Light" w:hAnsi="Calibri Light"/>
      <w:sz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820F0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3F78C0D2</Template>
  <TotalTime>18</TotalTime>
  <Pages>2</Pages>
  <Words>417</Words>
  <Characters>2505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Paweł Lembicz</cp:lastModifiedBy>
  <cp:revision>10</cp:revision>
  <cp:lastPrinted>2021-06-22T11:43:00Z</cp:lastPrinted>
  <dcterms:created xsi:type="dcterms:W3CDTF">2021-05-10T10:59:00Z</dcterms:created>
  <dcterms:modified xsi:type="dcterms:W3CDTF">2021-09-07T08:24:00Z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