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79D53" w14:textId="77777777" w:rsidR="00B867EA" w:rsidRDefault="00B867EA" w:rsidP="00D83A17">
      <w:pPr>
        <w:pStyle w:val="Akapitzlist"/>
        <w:numPr>
          <w:ilvl w:val="0"/>
          <w:numId w:val="1"/>
        </w:numPr>
        <w:jc w:val="both"/>
      </w:pPr>
      <w:r>
        <w:t>Ogrodzenie</w:t>
      </w:r>
    </w:p>
    <w:p w14:paraId="2DDB582A" w14:textId="77777777" w:rsidR="00181DA0" w:rsidRDefault="00181DA0" w:rsidP="00D83A17">
      <w:pPr>
        <w:pStyle w:val="Akapitzlist"/>
        <w:jc w:val="both"/>
      </w:pPr>
      <w:r>
        <w:t xml:space="preserve">- frontowe </w:t>
      </w:r>
    </w:p>
    <w:p w14:paraId="52D20305" w14:textId="13B0C0DD" w:rsidR="00B867EA" w:rsidRDefault="00181DA0" w:rsidP="00D83A17">
      <w:pPr>
        <w:pStyle w:val="Akapitzlist"/>
        <w:jc w:val="both"/>
      </w:pPr>
      <w:r>
        <w:tab/>
      </w:r>
      <w:r w:rsidR="00CA1F25">
        <w:t>Istniejące</w:t>
      </w:r>
      <w:r w:rsidR="00391383">
        <w:t xml:space="preserve"> stalowe</w:t>
      </w:r>
      <w:r w:rsidR="00CA1F25">
        <w:t xml:space="preserve"> </w:t>
      </w:r>
      <w:r w:rsidR="00391383">
        <w:t xml:space="preserve">przęsła zdemontować, </w:t>
      </w:r>
      <w:r w:rsidR="00391383" w:rsidRPr="008E71BC">
        <w:t xml:space="preserve">wypiaskować, ocynkować, pomalować </w:t>
      </w:r>
      <w:r w:rsidR="00391383">
        <w:t>proszkowo</w:t>
      </w:r>
    </w:p>
    <w:p w14:paraId="7EE39D72" w14:textId="71C9D6A5" w:rsidR="00773A15" w:rsidRDefault="00773A15" w:rsidP="00773A15">
      <w:pPr>
        <w:ind w:left="708" w:firstLine="708"/>
        <w:jc w:val="both"/>
      </w:pPr>
      <w:r>
        <w:rPr>
          <w:rFonts w:ascii="Arial" w:hAnsi="Arial" w:cs="Arial"/>
          <w:color w:val="FF0000"/>
        </w:rPr>
        <w:t>Istniejące r</w:t>
      </w:r>
      <w:r>
        <w:rPr>
          <w:rFonts w:ascii="Arial" w:hAnsi="Arial" w:cs="Arial"/>
          <w:color w:val="FF0000"/>
        </w:rPr>
        <w:t>ys</w:t>
      </w:r>
      <w:r>
        <w:rPr>
          <w:rFonts w:ascii="Arial" w:hAnsi="Arial" w:cs="Arial"/>
          <w:color w:val="FF0000"/>
        </w:rPr>
        <w:t>y na słupkach ogrodzenia</w:t>
      </w:r>
      <w:r>
        <w:rPr>
          <w:rFonts w:ascii="Arial" w:hAnsi="Arial" w:cs="Arial"/>
          <w:color w:val="FF0000"/>
        </w:rPr>
        <w:t xml:space="preserve"> przed przystąpieniem do prac naprawczych </w:t>
      </w:r>
      <w:r>
        <w:rPr>
          <w:rFonts w:ascii="Arial" w:hAnsi="Arial" w:cs="Arial"/>
          <w:color w:val="FF0000"/>
        </w:rPr>
        <w:t xml:space="preserve">należy skleić. </w:t>
      </w:r>
      <w:bookmarkStart w:id="0" w:name="_GoBack"/>
      <w:bookmarkEnd w:id="0"/>
    </w:p>
    <w:p w14:paraId="5DCAC6C2" w14:textId="77777777" w:rsidR="00181DA0" w:rsidRDefault="00181DA0" w:rsidP="00D83A17">
      <w:pPr>
        <w:pStyle w:val="Akapitzlist"/>
        <w:jc w:val="both"/>
      </w:pPr>
      <w:r>
        <w:t>- z drutem ostrzowym</w:t>
      </w:r>
    </w:p>
    <w:p w14:paraId="4737E88D" w14:textId="77777777" w:rsidR="00181DA0" w:rsidRDefault="00181DA0" w:rsidP="00D83A17">
      <w:pPr>
        <w:pStyle w:val="Akapitzlist"/>
        <w:jc w:val="both"/>
      </w:pPr>
      <w:r>
        <w:tab/>
        <w:t xml:space="preserve">Wykonać 205mb </w:t>
      </w:r>
      <w:r w:rsidR="00975D3A">
        <w:t>A-G</w:t>
      </w:r>
    </w:p>
    <w:p w14:paraId="46E14E87" w14:textId="77777777" w:rsidR="002D169A" w:rsidRPr="008E71BC" w:rsidRDefault="002D169A" w:rsidP="00D83A17">
      <w:pPr>
        <w:pStyle w:val="Akapitzlist"/>
        <w:jc w:val="both"/>
      </w:pPr>
      <w:r>
        <w:tab/>
      </w:r>
      <w:r w:rsidRPr="008E71BC">
        <w:t xml:space="preserve">Nie </w:t>
      </w:r>
      <w:r w:rsidR="008A358B" w:rsidRPr="008E71BC">
        <w:t>wykonujemy</w:t>
      </w:r>
      <w:r w:rsidRPr="008E71BC">
        <w:t xml:space="preserve"> drutu ostrzowego, natomiast </w:t>
      </w:r>
      <w:r w:rsidR="00975D3A" w:rsidRPr="008E71BC">
        <w:t>wydłużamy</w:t>
      </w:r>
      <w:r w:rsidR="008A358B" w:rsidRPr="008E71BC">
        <w:t xml:space="preserve"> słupki</w:t>
      </w:r>
      <w:r w:rsidR="00975D3A" w:rsidRPr="008E71BC">
        <w:t xml:space="preserve">  (o średnicę woju).</w:t>
      </w:r>
    </w:p>
    <w:p w14:paraId="4C8E5AB2" w14:textId="77777777" w:rsidR="008E71BC" w:rsidRPr="008E71BC" w:rsidRDefault="00F223F4" w:rsidP="008E71BC">
      <w:pPr>
        <w:pStyle w:val="Akapitzlist"/>
        <w:ind w:left="1418"/>
        <w:jc w:val="both"/>
      </w:pPr>
      <w:r w:rsidRPr="008E71BC">
        <w:t xml:space="preserve">Ogrodzenie panelowe </w:t>
      </w:r>
      <w:r w:rsidR="008E71BC" w:rsidRPr="008E71BC">
        <w:t>z pionowych i poziomych prętów stalowych o grubości 5mm powlekanych, o rozstawie pionowych prętów co 50mm a poziomych co 200mm z przetłoczeniami poziomymi usztywniającymi, o wysokości 160cm, rozpiętej na słupkach przęsłowych wykonanych z kształtowników stalowych 60x40x2 osadzonych w stopach betonowych. Kolor: antracyt.</w:t>
      </w:r>
    </w:p>
    <w:p w14:paraId="0C3A4DB6" w14:textId="77777777" w:rsidR="008E71BC" w:rsidRDefault="008E71BC" w:rsidP="008E71BC">
      <w:pPr>
        <w:pStyle w:val="Akapitzlist"/>
        <w:jc w:val="both"/>
      </w:pPr>
    </w:p>
    <w:p w14:paraId="33C3F9F0" w14:textId="77777777" w:rsidR="002D169A" w:rsidRDefault="002D169A" w:rsidP="008E71BC">
      <w:pPr>
        <w:pStyle w:val="Akapitzlist"/>
        <w:numPr>
          <w:ilvl w:val="0"/>
          <w:numId w:val="1"/>
        </w:numPr>
        <w:jc w:val="both"/>
      </w:pPr>
      <w:r>
        <w:t>Wycinka</w:t>
      </w:r>
    </w:p>
    <w:p w14:paraId="00583639" w14:textId="77777777" w:rsidR="002D169A" w:rsidRDefault="008A358B" w:rsidP="00D83A17">
      <w:pPr>
        <w:pStyle w:val="Akapitzlist"/>
        <w:jc w:val="both"/>
      </w:pPr>
      <w:r>
        <w:t>W</w:t>
      </w:r>
      <w:r w:rsidR="002D169A">
        <w:t xml:space="preserve"> przypadku konieczności wykonania wycinki drzew</w:t>
      </w:r>
      <w:r w:rsidR="00975D3A">
        <w:t xml:space="preserve"> lub krzewów</w:t>
      </w:r>
      <w:r w:rsidR="002D169A">
        <w:t>, Wykonawca jest zobligowany do uzyskania zgody</w:t>
      </w:r>
      <w:r w:rsidR="00975D3A">
        <w:t xml:space="preserve">/decyzji </w:t>
      </w:r>
      <w:r w:rsidR="002D169A">
        <w:t>na jej wykonanie</w:t>
      </w:r>
      <w:r w:rsidR="00975D3A">
        <w:t>. Uzyskanie decyzji i jej realizacja nie może wpłynąć na termin umowny realizacji zadania.</w:t>
      </w:r>
    </w:p>
    <w:p w14:paraId="5324C780" w14:textId="77777777" w:rsidR="001A4C66" w:rsidRDefault="001A4C66" w:rsidP="00D83A17">
      <w:pPr>
        <w:pStyle w:val="Akapitzlist"/>
        <w:numPr>
          <w:ilvl w:val="0"/>
          <w:numId w:val="1"/>
        </w:numPr>
        <w:jc w:val="both"/>
      </w:pPr>
      <w:r>
        <w:t>Stolarka</w:t>
      </w:r>
    </w:p>
    <w:p w14:paraId="45066C71" w14:textId="77777777" w:rsidR="001A4C66" w:rsidRDefault="0093143C" w:rsidP="00D83A17">
      <w:pPr>
        <w:pStyle w:val="Akapitzlist"/>
        <w:jc w:val="both"/>
      </w:pPr>
      <w:r>
        <w:t>Należy przyjąć 100% wymiany stolarki.</w:t>
      </w:r>
    </w:p>
    <w:p w14:paraId="227B0557" w14:textId="77777777" w:rsidR="001A4C66" w:rsidRDefault="001A4C66" w:rsidP="00D83A17">
      <w:pPr>
        <w:pStyle w:val="Akapitzlist"/>
        <w:numPr>
          <w:ilvl w:val="0"/>
          <w:numId w:val="1"/>
        </w:numPr>
        <w:jc w:val="both"/>
      </w:pPr>
      <w:proofErr w:type="spellStart"/>
      <w:r>
        <w:t>Odgromienie</w:t>
      </w:r>
      <w:proofErr w:type="spellEnd"/>
    </w:p>
    <w:p w14:paraId="6488AFB9" w14:textId="77777777" w:rsidR="001934C0" w:rsidRDefault="001A4C66" w:rsidP="00D83A17">
      <w:pPr>
        <w:pStyle w:val="Akapitzlist"/>
        <w:jc w:val="both"/>
      </w:pPr>
      <w:r>
        <w:t xml:space="preserve">Należy wyciągnąć ponad dach </w:t>
      </w:r>
    </w:p>
    <w:p w14:paraId="6ACA333B" w14:textId="77777777" w:rsidR="000B6198" w:rsidRDefault="0093143C" w:rsidP="0093143C">
      <w:pPr>
        <w:pStyle w:val="Akapitzlist"/>
        <w:numPr>
          <w:ilvl w:val="0"/>
          <w:numId w:val="1"/>
        </w:numPr>
        <w:jc w:val="both"/>
      </w:pPr>
      <w:r>
        <w:t>Wytyczne dot. realizacji prac</w:t>
      </w:r>
    </w:p>
    <w:p w14:paraId="6A1C5545" w14:textId="77777777" w:rsidR="0091745D" w:rsidRDefault="0091745D" w:rsidP="008E71BC">
      <w:pPr>
        <w:pStyle w:val="Akapitzlist"/>
        <w:numPr>
          <w:ilvl w:val="0"/>
          <w:numId w:val="3"/>
        </w:numPr>
        <w:jc w:val="both"/>
      </w:pPr>
      <w:r>
        <w:t>Zamawiający wymaga aby Wykonawca uzgadniał każdorazowo rozpoczęcie kolejnego etapu/ przejścia na inny front robót</w:t>
      </w:r>
    </w:p>
    <w:p w14:paraId="5C001533" w14:textId="77777777" w:rsidR="000C48EC" w:rsidRDefault="0093143C" w:rsidP="002574E1">
      <w:pPr>
        <w:pStyle w:val="Akapitzlist"/>
        <w:numPr>
          <w:ilvl w:val="0"/>
          <w:numId w:val="3"/>
        </w:numPr>
        <w:jc w:val="both"/>
      </w:pPr>
      <w:r>
        <w:t>H</w:t>
      </w:r>
      <w:r w:rsidR="00696F6C">
        <w:t xml:space="preserve">armonogram robót powinien przewidywać pracę </w:t>
      </w:r>
      <w:r w:rsidR="002574E1">
        <w:t xml:space="preserve">tymczasowej </w:t>
      </w:r>
      <w:r w:rsidR="00696F6C">
        <w:t>SUW wyłącznie w okresie od października do marca</w:t>
      </w:r>
      <w:r w:rsidR="002574E1">
        <w:t xml:space="preserve">, w tym czasie należy wykonać prace objęte umową w  </w:t>
      </w:r>
      <w:r w:rsidR="00696F6C">
        <w:t>3 zbiorn</w:t>
      </w:r>
      <w:r w:rsidR="002574E1">
        <w:t>ikach pod filtrami</w:t>
      </w:r>
      <w:r w:rsidR="00696F6C">
        <w:t xml:space="preserve"> </w:t>
      </w:r>
      <w:r w:rsidR="002574E1">
        <w:t>oraz</w:t>
      </w:r>
      <w:r w:rsidR="00696F6C">
        <w:t xml:space="preserve"> sieci </w:t>
      </w:r>
      <w:proofErr w:type="spellStart"/>
      <w:r w:rsidR="00696F6C">
        <w:t>międzyobiektowe</w:t>
      </w:r>
      <w:proofErr w:type="spellEnd"/>
      <w:r w:rsidR="000C48EC">
        <w:t>:</w:t>
      </w:r>
    </w:p>
    <w:p w14:paraId="0A3A3D44" w14:textId="77777777" w:rsidR="002574E1" w:rsidRDefault="002574E1" w:rsidP="002574E1">
      <w:pPr>
        <w:pStyle w:val="Akapitzlist"/>
        <w:numPr>
          <w:ilvl w:val="0"/>
          <w:numId w:val="4"/>
        </w:numPr>
        <w:ind w:left="1843" w:hanging="425"/>
        <w:jc w:val="both"/>
      </w:pPr>
      <w:r>
        <w:t>r</w:t>
      </w:r>
      <w:r w:rsidR="000C48EC">
        <w:t xml:space="preserve">urociąg </w:t>
      </w:r>
      <w:r w:rsidR="00A2274F">
        <w:t xml:space="preserve">DN </w:t>
      </w:r>
      <w:r w:rsidR="00696F6C">
        <w:t xml:space="preserve">300 </w:t>
      </w:r>
      <w:r w:rsidR="00A2274F">
        <w:t>między</w:t>
      </w:r>
      <w:r w:rsidR="000C48EC">
        <w:t xml:space="preserve"> </w:t>
      </w:r>
      <w:r w:rsidR="00A2274F">
        <w:t>budynkiem</w:t>
      </w:r>
      <w:r w:rsidR="000C48EC">
        <w:t xml:space="preserve"> </w:t>
      </w:r>
      <w:r w:rsidR="00A2274F">
        <w:t>pompowni a</w:t>
      </w:r>
      <w:r w:rsidR="000C48EC">
        <w:t xml:space="preserve"> </w:t>
      </w:r>
      <w:r w:rsidR="00A2274F">
        <w:t>bud</w:t>
      </w:r>
      <w:r w:rsidR="000C48EC">
        <w:t xml:space="preserve"> </w:t>
      </w:r>
      <w:r w:rsidR="00A2274F">
        <w:t>filtrów ,</w:t>
      </w:r>
    </w:p>
    <w:p w14:paraId="774D1737" w14:textId="77777777" w:rsidR="002574E1" w:rsidRDefault="00A2274F" w:rsidP="002574E1">
      <w:pPr>
        <w:pStyle w:val="Akapitzlist"/>
        <w:numPr>
          <w:ilvl w:val="0"/>
          <w:numId w:val="4"/>
        </w:numPr>
        <w:ind w:left="1843" w:hanging="425"/>
        <w:jc w:val="both"/>
      </w:pPr>
      <w:r>
        <w:t>rurociąg DN500 z wody surowej ze studni</w:t>
      </w:r>
      <w:r w:rsidR="000C48EC">
        <w:t xml:space="preserve"> głębinowych </w:t>
      </w:r>
      <w:r>
        <w:t>(aby to wykonać</w:t>
      </w:r>
      <w:r w:rsidR="000C48EC">
        <w:t xml:space="preserve"> </w:t>
      </w:r>
      <w:r>
        <w:t>zbiornik</w:t>
      </w:r>
      <w:r w:rsidR="000C48EC">
        <w:t xml:space="preserve">i </w:t>
      </w:r>
      <w:r>
        <w:t xml:space="preserve">powinny być opróżnione) </w:t>
      </w:r>
    </w:p>
    <w:p w14:paraId="63809E0D" w14:textId="77777777" w:rsidR="002574E1" w:rsidRDefault="002574E1" w:rsidP="002574E1">
      <w:pPr>
        <w:pStyle w:val="Akapitzlist"/>
        <w:numPr>
          <w:ilvl w:val="0"/>
          <w:numId w:val="4"/>
        </w:numPr>
        <w:ind w:left="1843" w:hanging="425"/>
        <w:jc w:val="both"/>
      </w:pPr>
      <w:r>
        <w:t xml:space="preserve">rurociąg </w:t>
      </w:r>
      <w:r w:rsidR="000C48EC">
        <w:t>DN315 (wód osadowych) należy wymienić wraz z armatur</w:t>
      </w:r>
      <w:r>
        <w:t>ą</w:t>
      </w:r>
    </w:p>
    <w:p w14:paraId="583C4957" w14:textId="77777777" w:rsidR="002574E1" w:rsidRDefault="000C48EC" w:rsidP="002574E1">
      <w:pPr>
        <w:pStyle w:val="Akapitzlist"/>
        <w:numPr>
          <w:ilvl w:val="0"/>
          <w:numId w:val="4"/>
        </w:numPr>
        <w:ind w:left="1843" w:hanging="425"/>
        <w:jc w:val="both"/>
      </w:pPr>
      <w:r>
        <w:t xml:space="preserve">rurociągi </w:t>
      </w:r>
      <w:r w:rsidR="002574E1">
        <w:t xml:space="preserve">przechodzące przez ściany zew. </w:t>
      </w:r>
      <w:r>
        <w:t>budynku</w:t>
      </w:r>
    </w:p>
    <w:p w14:paraId="1BD668AC" w14:textId="77777777" w:rsidR="00C714ED" w:rsidRDefault="002574E1" w:rsidP="002574E1">
      <w:pPr>
        <w:pStyle w:val="Akapitzlist"/>
        <w:numPr>
          <w:ilvl w:val="0"/>
          <w:numId w:val="4"/>
        </w:numPr>
        <w:ind w:left="1843" w:hanging="425"/>
        <w:jc w:val="both"/>
      </w:pPr>
      <w:r>
        <w:t>o</w:t>
      </w:r>
      <w:r w:rsidR="00C714ED">
        <w:t>dejście od DN 300 z zasuwą i trójnikiem</w:t>
      </w:r>
    </w:p>
    <w:p w14:paraId="0B7A4EB4" w14:textId="77777777" w:rsidR="00FC2DB8" w:rsidRDefault="00FC2DB8" w:rsidP="00FC2DB8">
      <w:pPr>
        <w:pStyle w:val="Akapitzlist"/>
        <w:numPr>
          <w:ilvl w:val="0"/>
          <w:numId w:val="3"/>
        </w:numPr>
        <w:jc w:val="both"/>
      </w:pPr>
      <w:r>
        <w:t>Zamawiający nie dopuszcza wykonywania prac budowlanych na wszystkich filtrach i aeratorach jednocześnie.</w:t>
      </w:r>
    </w:p>
    <w:p w14:paraId="6E29F60D" w14:textId="77777777" w:rsidR="00FC2DB8" w:rsidRDefault="00FC2DB8" w:rsidP="00FC2DB8">
      <w:pPr>
        <w:pStyle w:val="Akapitzlist"/>
        <w:ind w:left="1440"/>
        <w:jc w:val="both"/>
      </w:pPr>
      <w:r>
        <w:t>Pracujemy w systemie 4+1 (4 czynne filtry/aeratory + 1 w modernizacji)</w:t>
      </w:r>
    </w:p>
    <w:p w14:paraId="5AD1466F" w14:textId="77777777" w:rsidR="00FC2DB8" w:rsidRDefault="00FC2DB8" w:rsidP="00FC2DB8">
      <w:pPr>
        <w:pStyle w:val="Akapitzlist"/>
        <w:ind w:left="1440"/>
        <w:jc w:val="both"/>
      </w:pPr>
      <w:r>
        <w:t>Wykonawca bezwzględnie zabezpieczy pozostałe filtry/aeratory oraz zapewni właściwą wentylację na filtrach/aeratorach – uwaga warunki szkodliwe</w:t>
      </w:r>
    </w:p>
    <w:p w14:paraId="2987F7F4" w14:textId="77777777" w:rsidR="000B6198" w:rsidRDefault="000B6198" w:rsidP="00FC2DB8">
      <w:pPr>
        <w:pStyle w:val="Akapitzlist"/>
        <w:numPr>
          <w:ilvl w:val="0"/>
          <w:numId w:val="3"/>
        </w:numPr>
        <w:jc w:val="both"/>
      </w:pPr>
      <w:r>
        <w:t>Wejście do studzienek : systemowe z uszczelnieniami</w:t>
      </w:r>
    </w:p>
    <w:p w14:paraId="60400722" w14:textId="77777777" w:rsidR="00E368EA" w:rsidRDefault="00FC2DB8" w:rsidP="00E368EA">
      <w:pPr>
        <w:pStyle w:val="Akapitzlist"/>
        <w:numPr>
          <w:ilvl w:val="0"/>
          <w:numId w:val="3"/>
        </w:numPr>
        <w:jc w:val="both"/>
      </w:pPr>
      <w:r>
        <w:t>Komora w ciągu DN 500 do likwidacji, brak konieczności montażu stalowej prostki dwukołnierzowej</w:t>
      </w:r>
      <w:r w:rsidR="00E368EA">
        <w:t xml:space="preserve">, należy uwzględnić w wycenie dodatkowy odcinek rury DN 500 z żeliwa sfero. </w:t>
      </w:r>
    </w:p>
    <w:p w14:paraId="135E85BC" w14:textId="77777777" w:rsidR="00D90A6B" w:rsidRDefault="00E368EA" w:rsidP="00D83A17">
      <w:pPr>
        <w:pStyle w:val="Akapitzlist"/>
        <w:numPr>
          <w:ilvl w:val="0"/>
          <w:numId w:val="3"/>
        </w:numPr>
        <w:jc w:val="both"/>
      </w:pPr>
      <w:r>
        <w:t>W przejściach</w:t>
      </w:r>
      <w:r w:rsidR="000B6198">
        <w:t xml:space="preserve"> przez </w:t>
      </w:r>
      <w:r>
        <w:t>przegrody</w:t>
      </w:r>
      <w:r w:rsidR="000B6198">
        <w:t xml:space="preserve"> </w:t>
      </w:r>
      <w:r w:rsidR="00D90A6B">
        <w:t>zastosować</w:t>
      </w:r>
      <w:r>
        <w:t xml:space="preserve"> </w:t>
      </w:r>
      <w:r w:rsidR="000B6198">
        <w:t>tulej</w:t>
      </w:r>
      <w:r w:rsidR="00D17301">
        <w:t>e</w:t>
      </w:r>
      <w:r w:rsidR="00D90A6B">
        <w:t xml:space="preserve"> z podwójnym uszczelnienie łańcuchowym ( uszczelnienie </w:t>
      </w:r>
      <w:proofErr w:type="spellStart"/>
      <w:r w:rsidR="00D90A6B">
        <w:t>iniektem</w:t>
      </w:r>
      <w:proofErr w:type="spellEnd"/>
      <w:r w:rsidR="00D90A6B">
        <w:t>)</w:t>
      </w:r>
    </w:p>
    <w:p w14:paraId="2C3D43BB" w14:textId="77777777" w:rsidR="0091745D" w:rsidRDefault="001A4C66" w:rsidP="0091745D">
      <w:pPr>
        <w:pStyle w:val="Akapitzlist"/>
        <w:numPr>
          <w:ilvl w:val="0"/>
          <w:numId w:val="3"/>
        </w:numPr>
        <w:jc w:val="both"/>
      </w:pPr>
      <w:r>
        <w:lastRenderedPageBreak/>
        <w:t>Zamiast kołnierzy szyjkowych należy zastosować k</w:t>
      </w:r>
      <w:r w:rsidR="006A1A66">
        <w:t xml:space="preserve">ołnierze płaskie, dopuszczamy na </w:t>
      </w:r>
      <w:proofErr w:type="spellStart"/>
      <w:r w:rsidR="006A1A66">
        <w:t>wywijce</w:t>
      </w:r>
      <w:proofErr w:type="spellEnd"/>
      <w:r w:rsidR="006A1A66">
        <w:t>, grubość normowa</w:t>
      </w:r>
    </w:p>
    <w:p w14:paraId="455C2CE2" w14:textId="77777777" w:rsidR="006D5620" w:rsidRDefault="0091745D" w:rsidP="00D83A17">
      <w:pPr>
        <w:pStyle w:val="Akapitzlist"/>
        <w:numPr>
          <w:ilvl w:val="0"/>
          <w:numId w:val="3"/>
        </w:numPr>
        <w:jc w:val="both"/>
      </w:pPr>
      <w:r>
        <w:t>Wykonawca zobowiązany jest do ustalenia algorytmu pracy ZPW, który umożliwi bezobsługową pracę obiektu</w:t>
      </w:r>
    </w:p>
    <w:p w14:paraId="7C32ACAB" w14:textId="77777777" w:rsidR="00680E96" w:rsidRDefault="00680E96" w:rsidP="00680E96">
      <w:pPr>
        <w:pStyle w:val="Akapitzlist"/>
        <w:numPr>
          <w:ilvl w:val="0"/>
          <w:numId w:val="3"/>
        </w:numPr>
        <w:jc w:val="both"/>
      </w:pPr>
      <w:r>
        <w:t>Zamawiający dopuszcza zmiany dotyczące technologii wykonywania robót</w:t>
      </w:r>
      <w:r w:rsidR="00F75A75">
        <w:t xml:space="preserve"> zgodnie z zapisami umowy</w:t>
      </w:r>
    </w:p>
    <w:p w14:paraId="3F1722C5" w14:textId="77777777" w:rsidR="00296A69" w:rsidRDefault="00CD41C7" w:rsidP="00296A69">
      <w:pPr>
        <w:pStyle w:val="Akapitzlist"/>
        <w:numPr>
          <w:ilvl w:val="0"/>
          <w:numId w:val="3"/>
        </w:numPr>
        <w:jc w:val="both"/>
        <w:rPr>
          <w:b/>
        </w:rPr>
      </w:pPr>
      <w:r w:rsidRPr="0091745D">
        <w:rPr>
          <w:b/>
        </w:rPr>
        <w:t xml:space="preserve">Wykonawca ma w obowiązku </w:t>
      </w:r>
      <w:r w:rsidR="003135E1" w:rsidRPr="0091745D">
        <w:rPr>
          <w:b/>
        </w:rPr>
        <w:t xml:space="preserve">przygotowanie dokumentów oraz </w:t>
      </w:r>
      <w:r w:rsidR="00F34289" w:rsidRPr="0091745D">
        <w:rPr>
          <w:b/>
        </w:rPr>
        <w:t>skuteczne uzyskan</w:t>
      </w:r>
      <w:r w:rsidR="0091745D" w:rsidRPr="0091745D">
        <w:rPr>
          <w:b/>
        </w:rPr>
        <w:t>ie</w:t>
      </w:r>
      <w:r w:rsidR="00F34289" w:rsidRPr="0091745D">
        <w:rPr>
          <w:b/>
        </w:rPr>
        <w:t xml:space="preserve"> pozwolenia na użytkowanie</w:t>
      </w:r>
    </w:p>
    <w:p w14:paraId="759DA2C6" w14:textId="77777777" w:rsidR="003135E1" w:rsidRPr="00296A69" w:rsidRDefault="003135E1" w:rsidP="00680E96">
      <w:pPr>
        <w:pStyle w:val="Akapitzlist"/>
        <w:ind w:left="1440"/>
        <w:jc w:val="both"/>
        <w:rPr>
          <w:b/>
        </w:rPr>
      </w:pPr>
    </w:p>
    <w:p w14:paraId="3B7A8383" w14:textId="77777777" w:rsidR="002D169A" w:rsidRDefault="002D169A" w:rsidP="00D83A17">
      <w:pPr>
        <w:pStyle w:val="Akapitzlist"/>
        <w:jc w:val="both"/>
      </w:pPr>
    </w:p>
    <w:p w14:paraId="6613FC8C" w14:textId="77777777" w:rsidR="00E15878" w:rsidRDefault="00E15878" w:rsidP="00D83A17">
      <w:pPr>
        <w:pStyle w:val="Akapitzlist"/>
        <w:jc w:val="both"/>
      </w:pPr>
    </w:p>
    <w:sectPr w:rsidR="00E158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97C28" w14:textId="77777777" w:rsidR="008E71BC" w:rsidRDefault="008E71BC" w:rsidP="008E71BC">
      <w:pPr>
        <w:spacing w:after="0" w:line="240" w:lineRule="auto"/>
      </w:pPr>
      <w:r>
        <w:separator/>
      </w:r>
    </w:p>
  </w:endnote>
  <w:endnote w:type="continuationSeparator" w:id="0">
    <w:p w14:paraId="226464F6" w14:textId="77777777" w:rsidR="008E71BC" w:rsidRDefault="008E71BC" w:rsidP="008E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C7D66" w14:textId="77777777" w:rsidR="008E71BC" w:rsidRDefault="008E71BC" w:rsidP="008E71BC">
      <w:pPr>
        <w:spacing w:after="0" w:line="240" w:lineRule="auto"/>
      </w:pPr>
      <w:r>
        <w:separator/>
      </w:r>
    </w:p>
  </w:footnote>
  <w:footnote w:type="continuationSeparator" w:id="0">
    <w:p w14:paraId="18960C8B" w14:textId="77777777" w:rsidR="008E71BC" w:rsidRDefault="008E71BC" w:rsidP="008E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BE97A" w14:textId="0E6E7C63" w:rsidR="008E71BC" w:rsidRDefault="008E71BC" w:rsidP="008E71BC">
    <w:pPr>
      <w:pStyle w:val="Nagwek"/>
      <w:jc w:val="right"/>
      <w:rPr>
        <w:rFonts w:ascii="Arial" w:hAnsi="Arial" w:cs="Arial"/>
        <w:b/>
        <w:sz w:val="20"/>
        <w:szCs w:val="20"/>
      </w:rPr>
    </w:pPr>
    <w:r w:rsidRPr="00EB21FB">
      <w:rPr>
        <w:rFonts w:ascii="Arial" w:hAnsi="Arial" w:cs="Arial"/>
        <w:b/>
        <w:sz w:val="20"/>
        <w:szCs w:val="20"/>
      </w:rPr>
      <w:t>Załącznik nr</w:t>
    </w:r>
    <w:r>
      <w:rPr>
        <w:rFonts w:ascii="Arial" w:hAnsi="Arial" w:cs="Arial"/>
        <w:b/>
        <w:sz w:val="20"/>
        <w:szCs w:val="20"/>
      </w:rPr>
      <w:t xml:space="preserve"> </w:t>
    </w:r>
    <w:r w:rsidR="00BC6E15">
      <w:rPr>
        <w:rFonts w:ascii="Arial" w:hAnsi="Arial" w:cs="Arial"/>
        <w:b/>
        <w:sz w:val="20"/>
        <w:szCs w:val="20"/>
      </w:rPr>
      <w:t xml:space="preserve">3 </w:t>
    </w:r>
    <w:r w:rsidRPr="00EB21FB">
      <w:rPr>
        <w:rFonts w:ascii="Arial" w:hAnsi="Arial" w:cs="Arial"/>
        <w:b/>
        <w:sz w:val="20"/>
        <w:szCs w:val="20"/>
      </w:rPr>
      <w:t>do SWZ</w:t>
    </w:r>
  </w:p>
  <w:p w14:paraId="6D38CDCA" w14:textId="77777777" w:rsidR="008E71BC" w:rsidRDefault="008E71BC" w:rsidP="008E71BC">
    <w:pPr>
      <w:pStyle w:val="Nagwek"/>
      <w:jc w:val="right"/>
    </w:pPr>
  </w:p>
  <w:p w14:paraId="373BA616" w14:textId="77777777" w:rsidR="004F06DE" w:rsidRDefault="00A46D92" w:rsidP="004F06DE">
    <w:pPr>
      <w:pStyle w:val="Nagwek"/>
      <w:jc w:val="right"/>
      <w:rPr>
        <w:rFonts w:cstheme="minorHAnsi"/>
        <w:i/>
        <w:color w:val="2F5496" w:themeColor="accent1" w:themeShade="BF"/>
      </w:rPr>
    </w:pPr>
    <w:r>
      <w:rPr>
        <w:rFonts w:cstheme="minorHAnsi"/>
        <w:i/>
        <w:color w:val="2F5496" w:themeColor="accent1" w:themeShade="BF"/>
      </w:rPr>
      <w:t>Opracowanie dodatkowe</w:t>
    </w:r>
  </w:p>
  <w:p w14:paraId="065F5C75" w14:textId="77777777" w:rsidR="004F06DE" w:rsidRDefault="004F06DE" w:rsidP="004F06D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7FE8"/>
    <w:multiLevelType w:val="hybridMultilevel"/>
    <w:tmpl w:val="79845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A58E9"/>
    <w:multiLevelType w:val="hybridMultilevel"/>
    <w:tmpl w:val="385A57CC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6E092861"/>
    <w:multiLevelType w:val="hybridMultilevel"/>
    <w:tmpl w:val="B7BE73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B05831"/>
    <w:multiLevelType w:val="hybridMultilevel"/>
    <w:tmpl w:val="2D543380"/>
    <w:lvl w:ilvl="0" w:tplc="00000005">
      <w:start w:val="1"/>
      <w:numFmt w:val="bullet"/>
      <w:lvlText w:val="−"/>
      <w:lvlJc w:val="left"/>
      <w:pPr>
        <w:ind w:left="1440" w:hanging="360"/>
      </w:pPr>
      <w:rPr>
        <w:rFonts w:ascii="Arial" w:hAnsi="Arial" w:cs="StarSymbol" w:hint="default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EA"/>
    <w:rsid w:val="00076D85"/>
    <w:rsid w:val="00096215"/>
    <w:rsid w:val="000B6198"/>
    <w:rsid w:val="000C48EC"/>
    <w:rsid w:val="00103CC8"/>
    <w:rsid w:val="00181DA0"/>
    <w:rsid w:val="001934C0"/>
    <w:rsid w:val="001A4C66"/>
    <w:rsid w:val="002574E1"/>
    <w:rsid w:val="00272109"/>
    <w:rsid w:val="00276EBF"/>
    <w:rsid w:val="00296A69"/>
    <w:rsid w:val="002D169A"/>
    <w:rsid w:val="003135E1"/>
    <w:rsid w:val="00391383"/>
    <w:rsid w:val="0049418E"/>
    <w:rsid w:val="004C578B"/>
    <w:rsid w:val="004F06DE"/>
    <w:rsid w:val="00680E96"/>
    <w:rsid w:val="00696F6C"/>
    <w:rsid w:val="006A1A66"/>
    <w:rsid w:val="006D5620"/>
    <w:rsid w:val="00773A15"/>
    <w:rsid w:val="0079569D"/>
    <w:rsid w:val="008A358B"/>
    <w:rsid w:val="008B11A0"/>
    <w:rsid w:val="008E71BC"/>
    <w:rsid w:val="0091745D"/>
    <w:rsid w:val="00921682"/>
    <w:rsid w:val="0093143C"/>
    <w:rsid w:val="00975D3A"/>
    <w:rsid w:val="00976D42"/>
    <w:rsid w:val="00A2274F"/>
    <w:rsid w:val="00A46D92"/>
    <w:rsid w:val="00B867EA"/>
    <w:rsid w:val="00BC6E15"/>
    <w:rsid w:val="00C1239D"/>
    <w:rsid w:val="00C714ED"/>
    <w:rsid w:val="00CA1F25"/>
    <w:rsid w:val="00CD41C7"/>
    <w:rsid w:val="00D17301"/>
    <w:rsid w:val="00D83A17"/>
    <w:rsid w:val="00D90A6B"/>
    <w:rsid w:val="00E15878"/>
    <w:rsid w:val="00E368EA"/>
    <w:rsid w:val="00E833CE"/>
    <w:rsid w:val="00F223F4"/>
    <w:rsid w:val="00F34289"/>
    <w:rsid w:val="00F75A75"/>
    <w:rsid w:val="00F9439A"/>
    <w:rsid w:val="00FC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4FBC16"/>
  <w15:chartTrackingRefBased/>
  <w15:docId w15:val="{4731CF71-205E-485E-B6F0-9F312E7C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67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7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1BC"/>
  </w:style>
  <w:style w:type="paragraph" w:styleId="Stopka">
    <w:name w:val="footer"/>
    <w:basedOn w:val="Normalny"/>
    <w:link w:val="StopkaZnak"/>
    <w:uiPriority w:val="99"/>
    <w:unhideWhenUsed/>
    <w:rsid w:val="008E7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Szypulska</dc:creator>
  <cp:keywords/>
  <dc:description/>
  <cp:lastModifiedBy>Agnieszka Szober</cp:lastModifiedBy>
  <cp:revision>2</cp:revision>
  <dcterms:created xsi:type="dcterms:W3CDTF">2024-06-26T05:33:00Z</dcterms:created>
  <dcterms:modified xsi:type="dcterms:W3CDTF">2024-06-26T05:33:00Z</dcterms:modified>
</cp:coreProperties>
</file>