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  <w:bookmarkStart w:id="0" w:name="_GoBack"/>
    </w:p>
    <w:bookmarkEnd w:id="0"/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AB0609" w:rsidRDefault="00B94D9E" w:rsidP="00AB0609">
      <w:pPr>
        <w:pStyle w:val="Nagwek"/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Na potrzeby postępowania o udzie</w:t>
      </w:r>
      <w:r w:rsidR="00AB0609">
        <w:rPr>
          <w:rFonts w:asciiTheme="majorHAnsi" w:hAnsiTheme="majorHAnsi"/>
        </w:rPr>
        <w:t>lenie zamówienia publicznego na</w:t>
      </w:r>
      <w:r w:rsidR="008D1038">
        <w:rPr>
          <w:rFonts w:asciiTheme="majorHAnsi" w:hAnsiTheme="majorHAnsi"/>
        </w:rPr>
        <w:t xml:space="preserve"> </w:t>
      </w:r>
      <w:r w:rsidR="00DD4344">
        <w:rPr>
          <w:rFonts w:asciiTheme="majorHAnsi" w:hAnsiTheme="majorHAnsi"/>
        </w:rPr>
        <w:t>PRZ/00020/2021</w:t>
      </w:r>
      <w:r w:rsidR="008D1038" w:rsidRPr="008D1038">
        <w:rPr>
          <w:rFonts w:asciiTheme="majorHAnsi" w:hAnsiTheme="majorHAnsi"/>
        </w:rPr>
        <w:t xml:space="preserve">  Świadczenie usług utrzymania systemu </w:t>
      </w:r>
      <w:proofErr w:type="spellStart"/>
      <w:r w:rsidR="008D1038" w:rsidRPr="008D1038">
        <w:rPr>
          <w:rFonts w:asciiTheme="majorHAnsi" w:hAnsiTheme="majorHAnsi"/>
        </w:rPr>
        <w:t>Xpertis</w:t>
      </w:r>
      <w:proofErr w:type="spellEnd"/>
      <w:r w:rsidR="00AB0609" w:rsidRPr="00AB0609">
        <w:rPr>
          <w:rFonts w:asciiTheme="majorHAnsi" w:hAnsiTheme="majorHAnsi"/>
        </w:rPr>
        <w:t xml:space="preserve">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1038" w:rsidRDefault="00DD4344" w:rsidP="008D1038">
    <w:pPr>
      <w:pStyle w:val="Nagwek"/>
      <w:rPr>
        <w:rFonts w:asciiTheme="majorHAnsi" w:hAnsiTheme="majorHAnsi" w:cs="Tahoma"/>
        <w:i/>
        <w:sz w:val="22"/>
        <w:szCs w:val="22"/>
      </w:rPr>
    </w:pPr>
    <w:r>
      <w:rPr>
        <w:rFonts w:asciiTheme="majorHAnsi" w:hAnsiTheme="majorHAnsi" w:cs="Tahoma"/>
        <w:i/>
        <w:sz w:val="22"/>
        <w:szCs w:val="22"/>
      </w:rPr>
      <w:t>PRZ/00020/2021</w:t>
    </w:r>
    <w:r w:rsidR="008D1038">
      <w:rPr>
        <w:rFonts w:asciiTheme="majorHAnsi" w:hAnsiTheme="majorHAnsi" w:cs="Tahoma"/>
        <w:i/>
        <w:sz w:val="22"/>
        <w:szCs w:val="22"/>
      </w:rPr>
      <w:t xml:space="preserve"> Świadczenie usług utrzymania systemu </w:t>
    </w:r>
    <w:proofErr w:type="spellStart"/>
    <w:r w:rsidR="008D1038">
      <w:rPr>
        <w:rFonts w:asciiTheme="majorHAnsi" w:hAnsiTheme="majorHAnsi" w:cs="Tahoma"/>
        <w:i/>
        <w:sz w:val="22"/>
        <w:szCs w:val="22"/>
      </w:rPr>
      <w:t>Xpertis</w:t>
    </w:r>
    <w:proofErr w:type="spellEnd"/>
  </w:p>
  <w:p w:rsidR="008D1038" w:rsidRDefault="008D10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616C8"/>
    <w:rsid w:val="000F5017"/>
    <w:rsid w:val="001F4FED"/>
    <w:rsid w:val="00272DDF"/>
    <w:rsid w:val="004137B0"/>
    <w:rsid w:val="005271C1"/>
    <w:rsid w:val="00527ABD"/>
    <w:rsid w:val="005E4FD4"/>
    <w:rsid w:val="00690D34"/>
    <w:rsid w:val="008647AC"/>
    <w:rsid w:val="008D1038"/>
    <w:rsid w:val="00AB0609"/>
    <w:rsid w:val="00B94D9E"/>
    <w:rsid w:val="00DD4344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8B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13</cp:revision>
  <dcterms:created xsi:type="dcterms:W3CDTF">2021-02-17T20:57:00Z</dcterms:created>
  <dcterms:modified xsi:type="dcterms:W3CDTF">2021-11-30T16:09:00Z</dcterms:modified>
</cp:coreProperties>
</file>