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A5" w:rsidRPr="00DA2E99" w:rsidRDefault="00C25DA5" w:rsidP="00DA2E99">
      <w:pPr>
        <w:jc w:val="center"/>
        <w:rPr>
          <w:b/>
          <w:sz w:val="28"/>
          <w:szCs w:val="28"/>
        </w:rPr>
      </w:pPr>
      <w:r w:rsidRPr="00C25DA5">
        <w:rPr>
          <w:b/>
          <w:sz w:val="28"/>
          <w:szCs w:val="28"/>
        </w:rPr>
        <w:t>Opis minimalnych wymagań technicznych niszczarki</w:t>
      </w:r>
      <w:r w:rsidR="00DA2E99">
        <w:rPr>
          <w:b/>
          <w:sz w:val="28"/>
          <w:szCs w:val="28"/>
        </w:rPr>
        <w:t>:</w:t>
      </w:r>
    </w:p>
    <w:p w:rsidR="00DA2E99" w:rsidRPr="00DA2E99" w:rsidRDefault="00DA2E99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b/>
          <w:sz w:val="24"/>
          <w:szCs w:val="24"/>
          <w:lang w:eastAsia="pl-PL"/>
        </w:rPr>
      </w:pPr>
      <w:r w:rsidRPr="00DA2E99">
        <w:rPr>
          <w:rFonts w:eastAsia="Times New Roman" w:cstheme="minorHAnsi"/>
          <w:b/>
          <w:bCs/>
          <w:sz w:val="24"/>
          <w:szCs w:val="24"/>
          <w:lang w:eastAsia="pl-PL"/>
        </w:rPr>
        <w:t>Wyposażona w hartowane stalowe wałki tnące wykonane z jednego elementu stali, separatory metalowe;</w:t>
      </w:r>
    </w:p>
    <w:p w:rsidR="00DA2E99" w:rsidRPr="00DA2E99" w:rsidRDefault="00DA2E99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A2E99">
        <w:rPr>
          <w:rFonts w:eastAsia="Times New Roman" w:cstheme="minorHAnsi"/>
          <w:b/>
          <w:bCs/>
          <w:sz w:val="24"/>
          <w:szCs w:val="24"/>
          <w:lang w:eastAsia="pl-PL"/>
        </w:rPr>
        <w:t>Silnik indukcyjny o mocy min. 500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A2E99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DA2E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przystosowany do pracy ciągłej przez minimum 8 godzin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</w:p>
    <w:p w:rsidR="00DA2E99" w:rsidRPr="00DA2E99" w:rsidRDefault="00DA2E99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C25DA5">
        <w:rPr>
          <w:rFonts w:eastAsia="Times New Roman" w:cstheme="minorHAnsi"/>
          <w:sz w:val="24"/>
          <w:szCs w:val="24"/>
          <w:lang w:eastAsia="pl-PL"/>
        </w:rPr>
        <w:t>Stopień bezpieczeństwa wg DIN 66399 P-4/O-3/T-4/E-3/F-1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C25DA5" w:rsidRPr="00C25DA5" w:rsidRDefault="00C25DA5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C25DA5">
        <w:rPr>
          <w:rFonts w:eastAsia="Times New Roman" w:cstheme="minorHAnsi"/>
          <w:bCs/>
          <w:sz w:val="24"/>
          <w:szCs w:val="24"/>
          <w:lang w:eastAsia="pl-PL"/>
        </w:rPr>
        <w:t xml:space="preserve">lość jednorazowo ciętych kartek A4/80g. </w:t>
      </w:r>
      <w:r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C25DA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min.</w:t>
      </w:r>
      <w:r w:rsidRPr="00C25DA5">
        <w:rPr>
          <w:rFonts w:eastAsia="Times New Roman" w:cstheme="minorHAnsi"/>
          <w:bCs/>
          <w:sz w:val="24"/>
          <w:szCs w:val="24"/>
          <w:lang w:eastAsia="pl-PL"/>
        </w:rPr>
        <w:t>15</w:t>
      </w:r>
      <w:r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C25DA5" w:rsidRPr="00DA2E99" w:rsidRDefault="00C25DA5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Rodzaj cięcia – ścinki;</w:t>
      </w:r>
    </w:p>
    <w:p w:rsidR="00DA2E99" w:rsidRPr="00DA2E99" w:rsidRDefault="00DA2E99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A2E99">
        <w:rPr>
          <w:rFonts w:eastAsia="Times New Roman" w:cstheme="minorHAnsi"/>
          <w:sz w:val="24"/>
          <w:szCs w:val="24"/>
          <w:lang w:eastAsia="pl-PL"/>
        </w:rPr>
        <w:t>Szerokość szczeliny wejściowej min. 240</w:t>
      </w:r>
      <w:r w:rsidR="006A6ADE">
        <w:rPr>
          <w:rFonts w:eastAsia="Times New Roman" w:cstheme="minorHAnsi"/>
          <w:sz w:val="24"/>
          <w:szCs w:val="24"/>
          <w:lang w:eastAsia="pl-PL"/>
        </w:rPr>
        <w:t xml:space="preserve"> mm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DA2E99" w:rsidRPr="00DA2E99" w:rsidRDefault="00DA2E99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A2E99">
        <w:rPr>
          <w:rFonts w:eastAsia="Times New Roman" w:cstheme="minorHAnsi"/>
          <w:sz w:val="24"/>
          <w:szCs w:val="24"/>
          <w:lang w:eastAsia="pl-PL"/>
        </w:rPr>
        <w:t>Szczelina wejściowa</w:t>
      </w:r>
      <w:r w:rsidR="006A6ADE">
        <w:rPr>
          <w:rFonts w:eastAsia="Times New Roman" w:cstheme="minorHAnsi"/>
          <w:sz w:val="24"/>
          <w:szCs w:val="24"/>
          <w:lang w:eastAsia="pl-PL"/>
        </w:rPr>
        <w:t xml:space="preserve"> zabezpieczona klapką lub osłoną</w:t>
      </w:r>
      <w:r w:rsidRPr="00DA2E99">
        <w:rPr>
          <w:rFonts w:eastAsia="Times New Roman" w:cstheme="minorHAnsi"/>
          <w:sz w:val="24"/>
          <w:szCs w:val="24"/>
          <w:lang w:eastAsia="pl-PL"/>
        </w:rPr>
        <w:t xml:space="preserve"> bezpieczeństwa na całej szerokości wejścia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 w:rsidRPr="00DA2E9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25DA5" w:rsidRPr="00C25DA5" w:rsidRDefault="00C25DA5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C25DA5">
        <w:rPr>
          <w:rFonts w:eastAsia="Times New Roman" w:cstheme="minorHAnsi"/>
          <w:bCs/>
          <w:sz w:val="24"/>
          <w:szCs w:val="24"/>
          <w:lang w:eastAsia="pl-PL"/>
        </w:rPr>
        <w:t xml:space="preserve">Niszczenie </w:t>
      </w:r>
      <w:r w:rsidR="00DA2E99">
        <w:rPr>
          <w:rFonts w:eastAsia="Times New Roman" w:cstheme="minorHAnsi"/>
          <w:bCs/>
          <w:sz w:val="24"/>
          <w:szCs w:val="24"/>
          <w:lang w:eastAsia="pl-PL"/>
        </w:rPr>
        <w:t xml:space="preserve">kart plastikowych, płyt CD/DVD, </w:t>
      </w:r>
      <w:r w:rsidRPr="00C25DA5">
        <w:rPr>
          <w:rFonts w:eastAsia="Times New Roman" w:cstheme="minorHAnsi"/>
          <w:bCs/>
          <w:sz w:val="24"/>
          <w:szCs w:val="24"/>
          <w:lang w:eastAsia="pl-PL"/>
        </w:rPr>
        <w:t>dokum</w:t>
      </w:r>
      <w:r w:rsidR="00DA2E99">
        <w:rPr>
          <w:rFonts w:eastAsia="Times New Roman" w:cstheme="minorHAnsi"/>
          <w:bCs/>
          <w:sz w:val="24"/>
          <w:szCs w:val="24"/>
          <w:lang w:eastAsia="pl-PL"/>
        </w:rPr>
        <w:t>entów z zszywkami i spinaczami;</w:t>
      </w:r>
    </w:p>
    <w:p w:rsidR="00DA2E99" w:rsidRPr="00DA2E99" w:rsidRDefault="00DA2E99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A2E99">
        <w:rPr>
          <w:rFonts w:eastAsia="Times New Roman" w:cstheme="minorHAnsi"/>
          <w:sz w:val="24"/>
          <w:szCs w:val="24"/>
          <w:lang w:eastAsia="pl-PL"/>
        </w:rPr>
        <w:t>Szybkość cięcia min. 60</w:t>
      </w:r>
      <w:r w:rsidR="006A6ADE">
        <w:rPr>
          <w:rFonts w:eastAsia="Times New Roman" w:cstheme="minorHAnsi"/>
          <w:sz w:val="24"/>
          <w:szCs w:val="24"/>
          <w:lang w:eastAsia="pl-PL"/>
        </w:rPr>
        <w:t xml:space="preserve"> mm</w:t>
      </w:r>
      <w:r w:rsidRPr="00DA2E99">
        <w:rPr>
          <w:rFonts w:eastAsia="Times New Roman" w:cstheme="minorHAnsi"/>
          <w:sz w:val="24"/>
          <w:szCs w:val="24"/>
          <w:lang w:eastAsia="pl-PL"/>
        </w:rPr>
        <w:t>/sek.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DA2E99" w:rsidRPr="00DA2E99" w:rsidRDefault="006A6ADE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Głośność max</w:t>
      </w:r>
      <w:r w:rsidR="00DA2E99" w:rsidRPr="00DA2E99">
        <w:rPr>
          <w:rFonts w:eastAsia="Times New Roman" w:cstheme="minorHAnsi"/>
          <w:bCs/>
          <w:sz w:val="24"/>
          <w:szCs w:val="24"/>
          <w:lang w:eastAsia="pl-PL"/>
        </w:rPr>
        <w:t xml:space="preserve"> 58</w:t>
      </w:r>
      <w:r w:rsidR="00DA2E9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="00DA2E99">
        <w:rPr>
          <w:rFonts w:eastAsia="Times New Roman" w:cstheme="minorHAnsi"/>
          <w:bCs/>
          <w:sz w:val="24"/>
          <w:szCs w:val="24"/>
          <w:lang w:eastAsia="pl-PL"/>
        </w:rPr>
        <w:t>dB</w:t>
      </w:r>
      <w:proofErr w:type="spellEnd"/>
      <w:r w:rsidR="00DA2E99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DA2E99" w:rsidRPr="00DA2E99" w:rsidRDefault="00DA2E99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A2E99">
        <w:rPr>
          <w:rFonts w:eastAsia="Times New Roman" w:cstheme="minorHAnsi"/>
          <w:sz w:val="24"/>
          <w:szCs w:val="24"/>
          <w:lang w:eastAsia="pl-PL"/>
        </w:rPr>
        <w:t>Automatyczny oraz ręczny rewers w przypadku zakleszczenia papieru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DA2E99" w:rsidRPr="00DA2E99" w:rsidRDefault="00DA2E99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A2E99">
        <w:rPr>
          <w:rFonts w:eastAsia="Times New Roman" w:cstheme="minorHAnsi"/>
          <w:sz w:val="24"/>
          <w:szCs w:val="24"/>
          <w:lang w:eastAsia="pl-PL"/>
        </w:rPr>
        <w:t>Automatyczny start/stop za pomocą fotokomórki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DA2E99" w:rsidRPr="00DA2E99" w:rsidRDefault="00DA2E99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A2E99">
        <w:rPr>
          <w:rFonts w:eastAsia="Times New Roman" w:cstheme="minorHAnsi"/>
          <w:sz w:val="24"/>
          <w:szCs w:val="24"/>
          <w:lang w:eastAsia="pl-PL"/>
        </w:rPr>
        <w:t>System termicznego zabezpieczeni</w:t>
      </w:r>
      <w:r>
        <w:rPr>
          <w:rFonts w:eastAsia="Times New Roman" w:cstheme="minorHAnsi"/>
          <w:sz w:val="24"/>
          <w:szCs w:val="24"/>
          <w:lang w:eastAsia="pl-PL"/>
        </w:rPr>
        <w:t>a przed uszkodzeniem urządzenia;</w:t>
      </w:r>
    </w:p>
    <w:p w:rsidR="00DA2E99" w:rsidRPr="00DA2E99" w:rsidRDefault="00DA2E99" w:rsidP="001B19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A2E99">
        <w:rPr>
          <w:rFonts w:eastAsia="Times New Roman" w:cstheme="minorHAnsi"/>
          <w:sz w:val="24"/>
          <w:szCs w:val="24"/>
          <w:lang w:eastAsia="pl-PL"/>
        </w:rPr>
        <w:t>Kosz plastikowy bez konieczności używan</w:t>
      </w:r>
      <w:r>
        <w:rPr>
          <w:rFonts w:eastAsia="Times New Roman" w:cstheme="minorHAnsi"/>
          <w:sz w:val="24"/>
          <w:szCs w:val="24"/>
          <w:lang w:eastAsia="pl-PL"/>
        </w:rPr>
        <w:t>ia worków o pojemności min. 30 L, wyjmowany z obudowy;</w:t>
      </w:r>
      <w:r w:rsidRPr="00DA2E9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DA2E99">
        <w:rPr>
          <w:rFonts w:eastAsia="Times New Roman" w:cstheme="minorHAnsi"/>
          <w:sz w:val="24"/>
          <w:szCs w:val="24"/>
          <w:lang w:eastAsia="pl-PL"/>
        </w:rPr>
        <w:t>budowa kosza pyłoszczelna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DA2E99" w:rsidRPr="00DA2E99" w:rsidRDefault="00DA2E99" w:rsidP="001B194E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cstheme="minorHAnsi"/>
          <w:b/>
          <w:sz w:val="28"/>
          <w:szCs w:val="28"/>
        </w:rPr>
      </w:pPr>
      <w:r w:rsidRPr="00DA2E99">
        <w:rPr>
          <w:rFonts w:eastAsia="Times New Roman" w:cstheme="minorHAnsi"/>
          <w:b/>
          <w:bCs/>
          <w:sz w:val="24"/>
          <w:szCs w:val="24"/>
          <w:lang w:eastAsia="pl-PL"/>
        </w:rPr>
        <w:t>Gwarancja min. 36 miesięcy na urządzenie</w:t>
      </w:r>
      <w:r w:rsidR="0006401F"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  <w:r w:rsidRPr="00DA2E9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DA2E99" w:rsidRPr="00A77F13" w:rsidRDefault="00DA2E99" w:rsidP="001B194E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Gwarancja dożywotnia </w:t>
      </w:r>
      <w:r w:rsidRPr="00DA2E99">
        <w:rPr>
          <w:rFonts w:eastAsia="Times New Roman" w:cstheme="minorHAnsi"/>
          <w:b/>
          <w:bCs/>
          <w:sz w:val="24"/>
          <w:szCs w:val="24"/>
          <w:lang w:eastAsia="pl-PL"/>
        </w:rPr>
        <w:t>na wałki tnące</w:t>
      </w:r>
      <w:r w:rsidR="00A77F13"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</w:p>
    <w:p w:rsidR="00A77F13" w:rsidRPr="00A77F13" w:rsidRDefault="00A77F13" w:rsidP="001B194E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cstheme="minorHAnsi"/>
          <w:b/>
          <w:sz w:val="28"/>
          <w:szCs w:val="28"/>
          <w:u w:val="single"/>
        </w:rPr>
      </w:pPr>
      <w:r w:rsidRPr="00A77F1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Bardzo proszę o podanie marki i modelu zaproponowanej niszczarki w komentarzu do oferty.</w:t>
      </w:r>
    </w:p>
    <w:p w:rsidR="00C25DA5" w:rsidRPr="00A77F13" w:rsidRDefault="00C25DA5" w:rsidP="00DA2E99">
      <w:pPr>
        <w:ind w:left="360"/>
        <w:rPr>
          <w:b/>
          <w:sz w:val="28"/>
          <w:szCs w:val="28"/>
          <w:u w:val="single"/>
        </w:rPr>
      </w:pPr>
    </w:p>
    <w:p w:rsidR="00C25DA5" w:rsidRDefault="00C25DA5" w:rsidP="00C25DA5">
      <w:pPr>
        <w:rPr>
          <w:b/>
          <w:sz w:val="28"/>
          <w:szCs w:val="28"/>
        </w:rPr>
      </w:pPr>
    </w:p>
    <w:p w:rsidR="00C25DA5" w:rsidRDefault="00C25DA5" w:rsidP="00C25DA5">
      <w:pPr>
        <w:rPr>
          <w:b/>
          <w:sz w:val="28"/>
          <w:szCs w:val="28"/>
        </w:rPr>
      </w:pPr>
    </w:p>
    <w:p w:rsidR="00C25DA5" w:rsidRDefault="00C25DA5" w:rsidP="00C25DA5">
      <w:pPr>
        <w:rPr>
          <w:b/>
          <w:sz w:val="28"/>
          <w:szCs w:val="28"/>
        </w:rPr>
      </w:pPr>
    </w:p>
    <w:p w:rsidR="00C25DA5" w:rsidRPr="00C25DA5" w:rsidRDefault="00C25DA5" w:rsidP="00C25DA5">
      <w:pPr>
        <w:rPr>
          <w:rFonts w:cstheme="minorHAnsi"/>
          <w:b/>
          <w:sz w:val="28"/>
          <w:szCs w:val="28"/>
        </w:rPr>
      </w:pPr>
    </w:p>
    <w:p w:rsidR="00C25DA5" w:rsidRPr="00C25DA5" w:rsidRDefault="00C25DA5" w:rsidP="00C25DA5">
      <w:pPr>
        <w:rPr>
          <w:rFonts w:cstheme="minorHAnsi"/>
          <w:b/>
          <w:sz w:val="28"/>
          <w:szCs w:val="28"/>
        </w:rPr>
      </w:pPr>
    </w:p>
    <w:sectPr w:rsidR="00C25DA5" w:rsidRPr="00C25DA5" w:rsidSect="005D63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4E" w:rsidRDefault="001B194E" w:rsidP="00C25DA5">
      <w:pPr>
        <w:spacing w:after="0" w:line="240" w:lineRule="auto"/>
      </w:pPr>
      <w:r>
        <w:separator/>
      </w:r>
    </w:p>
  </w:endnote>
  <w:endnote w:type="continuationSeparator" w:id="0">
    <w:p w:rsidR="001B194E" w:rsidRDefault="001B194E" w:rsidP="00C2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4E" w:rsidRDefault="001B194E" w:rsidP="00C25DA5">
      <w:pPr>
        <w:spacing w:after="0" w:line="240" w:lineRule="auto"/>
      </w:pPr>
      <w:r>
        <w:separator/>
      </w:r>
    </w:p>
  </w:footnote>
  <w:footnote w:type="continuationSeparator" w:id="0">
    <w:p w:rsidR="001B194E" w:rsidRDefault="001B194E" w:rsidP="00C2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E" w:rsidRPr="00EF26F7" w:rsidRDefault="001B194E" w:rsidP="00C25DA5">
    <w:pPr>
      <w:pStyle w:val="Nagwek"/>
      <w:jc w:val="right"/>
    </w:pPr>
    <w:r w:rsidRPr="00EF26F7">
      <w:t xml:space="preserve">Załącznik Nr </w:t>
    </w:r>
    <w:r>
      <w:t>1</w:t>
    </w:r>
    <w:r w:rsidRPr="00EF26F7">
      <w:t xml:space="preserve"> do z</w:t>
    </w:r>
    <w:r w:rsidR="00A77F13">
      <w:t>apytania ofertowego n</w:t>
    </w:r>
    <w:r>
      <w:t>r MT.2370.61</w:t>
    </w:r>
    <w:r w:rsidRPr="00EF26F7">
      <w:t>.2021</w:t>
    </w:r>
  </w:p>
  <w:p w:rsidR="001B194E" w:rsidRPr="00C25DA5" w:rsidRDefault="001B194E" w:rsidP="00C25D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65C"/>
    <w:multiLevelType w:val="hybridMultilevel"/>
    <w:tmpl w:val="B0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0CE6"/>
    <w:multiLevelType w:val="hybridMultilevel"/>
    <w:tmpl w:val="F4B8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DA5"/>
    <w:rsid w:val="00003551"/>
    <w:rsid w:val="0006401F"/>
    <w:rsid w:val="001B194E"/>
    <w:rsid w:val="0028343A"/>
    <w:rsid w:val="005D638F"/>
    <w:rsid w:val="006A6ADE"/>
    <w:rsid w:val="00860C8E"/>
    <w:rsid w:val="008818D8"/>
    <w:rsid w:val="00A77F13"/>
    <w:rsid w:val="00C25DA5"/>
    <w:rsid w:val="00DA2E99"/>
    <w:rsid w:val="00DF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DA5"/>
  </w:style>
  <w:style w:type="paragraph" w:styleId="Stopka">
    <w:name w:val="footer"/>
    <w:basedOn w:val="Normalny"/>
    <w:link w:val="StopkaZnak"/>
    <w:uiPriority w:val="99"/>
    <w:semiHidden/>
    <w:unhideWhenUsed/>
    <w:rsid w:val="00C2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5DA5"/>
  </w:style>
  <w:style w:type="paragraph" w:styleId="Akapitzlist">
    <w:name w:val="List Paragraph"/>
    <w:basedOn w:val="Normalny"/>
    <w:uiPriority w:val="34"/>
    <w:qFormat/>
    <w:rsid w:val="00C25DA5"/>
    <w:pPr>
      <w:ind w:left="720"/>
      <w:contextualSpacing/>
    </w:pPr>
  </w:style>
  <w:style w:type="paragraph" w:customStyle="1" w:styleId="gwpdfe7d4b1msonormal">
    <w:name w:val="gwpdfe7d4b1_msonormal"/>
    <w:basedOn w:val="Normalny"/>
    <w:rsid w:val="00C2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monika.manczak</dc:creator>
  <cp:keywords/>
  <dc:description/>
  <cp:lastModifiedBy>monika.manczak</cp:lastModifiedBy>
  <cp:revision>6</cp:revision>
  <dcterms:created xsi:type="dcterms:W3CDTF">2021-11-26T10:20:00Z</dcterms:created>
  <dcterms:modified xsi:type="dcterms:W3CDTF">2021-12-01T07:04:00Z</dcterms:modified>
</cp:coreProperties>
</file>