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C71CBA">
        <w:rPr>
          <w:rFonts w:ascii="Calibri" w:eastAsia="Times New Roman" w:hAnsi="Calibri" w:cs="Times New Roman"/>
          <w:sz w:val="16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>na podstawie art. 118 ustawy z dnia 11 września 2019 r. – Prawo zamówień publicznych (Dz. U. z 20</w:t>
      </w:r>
      <w:r w:rsidR="007B3B07">
        <w:rPr>
          <w:rFonts w:cstheme="minorHAnsi"/>
          <w:kern w:val="2"/>
          <w:sz w:val="24"/>
          <w:szCs w:val="24"/>
          <w:lang w:eastAsia="ar-SA"/>
        </w:rPr>
        <w:t>21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 w:rsidR="007B3B07">
        <w:rPr>
          <w:rFonts w:cstheme="minorHAnsi"/>
          <w:kern w:val="2"/>
          <w:sz w:val="24"/>
          <w:szCs w:val="24"/>
          <w:lang w:eastAsia="ar-SA"/>
        </w:rPr>
        <w:t>1129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z zm.)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413110" w:rsidRPr="00213ED7" w:rsidRDefault="00413110" w:rsidP="00213ED7">
      <w:pPr>
        <w:spacing w:after="0" w:line="240" w:lineRule="auto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413110">
        <w:rPr>
          <w:rFonts w:cstheme="minorHAnsi"/>
          <w:b/>
          <w:bCs/>
          <w:snapToGrid w:val="0"/>
          <w:sz w:val="24"/>
          <w:szCs w:val="24"/>
        </w:rPr>
        <w:t>„</w:t>
      </w:r>
      <w:r w:rsidR="00376E51" w:rsidRPr="00376E51">
        <w:rPr>
          <w:rFonts w:cstheme="minorHAnsi"/>
          <w:b/>
          <w:bCs/>
          <w:snapToGrid w:val="0"/>
          <w:sz w:val="24"/>
          <w:szCs w:val="24"/>
        </w:rPr>
        <w:t>Zakup urządzeń sieciowych i elementów infrastruktury sieciowej oraz licencji oprogramowania</w:t>
      </w:r>
      <w:r w:rsidRPr="00413110">
        <w:rPr>
          <w:rFonts w:cstheme="minorHAnsi"/>
          <w:b/>
          <w:sz w:val="24"/>
          <w:szCs w:val="24"/>
        </w:rPr>
        <w:t>”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5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5"/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Uwaga !</w:t>
      </w:r>
    </w:p>
    <w:p w:rsidR="00413110" w:rsidRPr="00413110" w:rsidRDefault="00413110" w:rsidP="002B1B86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Należy podpisać</w:t>
      </w:r>
      <w:r w:rsidRPr="00413110">
        <w:rPr>
          <w:rFonts w:cstheme="minorHAnsi"/>
          <w:color w:val="FF0000"/>
          <w:sz w:val="24"/>
          <w:szCs w:val="24"/>
        </w:rPr>
        <w:t xml:space="preserve"> zgodnie z </w:t>
      </w:r>
      <w:r w:rsidRPr="00413110">
        <w:rPr>
          <w:rFonts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413110">
        <w:rPr>
          <w:rFonts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bookmarkStart w:id="6" w:name="_GoBack"/>
      <w:bookmarkEnd w:id="6"/>
    </w:p>
    <w:sectPr w:rsidR="00BA7953" w:rsidRPr="00413110" w:rsidSect="002B1B86">
      <w:headerReference w:type="default" r:id="rId8"/>
      <w:footerReference w:type="default" r:id="rId9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E51" w:rsidRPr="00376E51" w:rsidRDefault="00376E51" w:rsidP="00376E51">
    <w:pPr>
      <w:tabs>
        <w:tab w:val="center" w:pos="4536"/>
        <w:tab w:val="right" w:pos="9072"/>
      </w:tabs>
      <w:spacing w:after="0" w:line="240" w:lineRule="auto"/>
      <w:rPr>
        <w:rFonts w:ascii="Calibri Light" w:eastAsia="Times New Roman" w:hAnsi="Calibri Light" w:cs="Times New Roman"/>
        <w:sz w:val="20"/>
        <w:szCs w:val="20"/>
        <w:lang w:eastAsia="en-US"/>
      </w:rPr>
    </w:pPr>
  </w:p>
  <w:p w:rsidR="00376E51" w:rsidRPr="00376E51" w:rsidRDefault="00376E51" w:rsidP="00376E51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bCs/>
        <w:sz w:val="12"/>
        <w:szCs w:val="24"/>
        <w:lang w:val="x-none" w:eastAsia="zh-CN"/>
      </w:rPr>
    </w:pPr>
    <w:r w:rsidRPr="00376E51">
      <w:rPr>
        <w:rFonts w:ascii="Calibri" w:eastAsia="Times New Roman" w:hAnsi="Calibri" w:cs="Calibri"/>
        <w:noProof/>
        <w:sz w:val="12"/>
        <w:szCs w:val="24"/>
        <w:lang w:val="x-none" w:eastAsia="zh-CN"/>
      </w:rPr>
      <w:drawing>
        <wp:anchor distT="0" distB="0" distL="114300" distR="114300" simplePos="0" relativeHeight="251662336" behindDoc="1" locked="0" layoutInCell="1" allowOverlap="1" wp14:anchorId="0007F7FE" wp14:editId="4CC16D4A">
          <wp:simplePos x="0" y="0"/>
          <wp:positionH relativeFrom="column">
            <wp:posOffset>-1905</wp:posOffset>
          </wp:positionH>
          <wp:positionV relativeFrom="paragraph">
            <wp:posOffset>-146685</wp:posOffset>
          </wp:positionV>
          <wp:extent cx="5759450" cy="584200"/>
          <wp:effectExtent l="0" t="0" r="0" b="635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6E51">
      <w:rPr>
        <w:rFonts w:ascii="Calibri" w:eastAsia="Times New Roman" w:hAnsi="Calibri" w:cs="Calibri"/>
        <w:noProof/>
        <w:sz w:val="12"/>
        <w:szCs w:val="24"/>
        <w:lang w:val="x-none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8A9B8F" wp14:editId="677E7EBC">
              <wp:simplePos x="0" y="0"/>
              <wp:positionH relativeFrom="column">
                <wp:posOffset>-19050</wp:posOffset>
              </wp:positionH>
              <wp:positionV relativeFrom="paragraph">
                <wp:posOffset>-187325</wp:posOffset>
              </wp:positionV>
              <wp:extent cx="5723890" cy="12065"/>
              <wp:effectExtent l="0" t="0" r="29210" b="26035"/>
              <wp:wrapNone/>
              <wp:docPr id="15" name="Łącznik prost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3890" cy="1206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F6E043" id="Łącznik prosty 1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14.75pt" to="449.2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" strokecolor="#c00000" strokeweight="1pt">
              <v:stroke joinstyle="miter"/>
              <o:lock v:ext="edit" shapetype="f"/>
            </v:line>
          </w:pict>
        </mc:Fallback>
      </mc:AlternateContent>
    </w:r>
    <w:r w:rsidRPr="00376E51">
      <w:rPr>
        <w:rFonts w:ascii="Calibri" w:eastAsia="Times New Roman" w:hAnsi="Calibri" w:cs="Calibri"/>
        <w:bCs/>
        <w:sz w:val="12"/>
        <w:szCs w:val="24"/>
        <w:lang w:val="x-none" w:eastAsia="zh-CN"/>
      </w:rPr>
      <w:t xml:space="preserve"> </w:t>
    </w:r>
  </w:p>
  <w:p w:rsidR="009B5D15" w:rsidRPr="009B5D15" w:rsidRDefault="009B5D15" w:rsidP="00376E51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16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E51" w:rsidRPr="00376E51" w:rsidRDefault="00376E51" w:rsidP="00376E5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  <w:r w:rsidRPr="00376E51">
      <w:rPr>
        <w:rFonts w:ascii="Calibri" w:eastAsia="Calibri" w:hAnsi="Calibri" w:cs="Times New Roman"/>
        <w:noProof/>
        <w:lang w:eastAsia="en-US"/>
      </w:rPr>
      <w:drawing>
        <wp:inline distT="0" distB="0" distL="0" distR="0" wp14:anchorId="6BEAA229" wp14:editId="235C010C">
          <wp:extent cx="5764530" cy="577850"/>
          <wp:effectExtent l="0" t="0" r="7620" b="0"/>
          <wp:docPr id="1" name="Obraz 1" descr="https://www.pum.edu.pl/__data/assets/image/0003/173046/logo-TE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https://www.pum.edu.pl/__data/assets/image/0003/173046/logo-TE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6E51" w:rsidRPr="00376E51" w:rsidRDefault="00376E51" w:rsidP="00376E5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  <w:r w:rsidRPr="00376E51">
      <w:rPr>
        <w:rFonts w:ascii="Times New Roman" w:eastAsia="Times New Roman" w:hAnsi="Times New Roman" w:cs="Times New Roman"/>
        <w:noProof/>
        <w:sz w:val="24"/>
        <w:szCs w:val="20"/>
        <w:lang w:eastAsia="zh-CN"/>
      </w:rPr>
      <w:drawing>
        <wp:anchor distT="0" distB="0" distL="114300" distR="114300" simplePos="0" relativeHeight="251664384" behindDoc="0" locked="0" layoutInCell="1" allowOverlap="1" wp14:anchorId="3399B8B5" wp14:editId="2B4FB63F">
          <wp:simplePos x="0" y="0"/>
          <wp:positionH relativeFrom="margin">
            <wp:posOffset>125755</wp:posOffset>
          </wp:positionH>
          <wp:positionV relativeFrom="page">
            <wp:posOffset>858063</wp:posOffset>
          </wp:positionV>
          <wp:extent cx="1468755" cy="6121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6E51">
      <w:rPr>
        <w:rFonts w:ascii="Times New Roman" w:eastAsia="Times New Roman" w:hAnsi="Times New Roman" w:cs="Times New Roman"/>
        <w:noProof/>
        <w:sz w:val="24"/>
        <w:szCs w:val="20"/>
        <w:lang w:eastAsia="zh-CN"/>
      </w:rPr>
      <w:drawing>
        <wp:anchor distT="0" distB="0" distL="114300" distR="114300" simplePos="0" relativeHeight="251666432" behindDoc="1" locked="0" layoutInCell="1" allowOverlap="1" wp14:anchorId="1B9208B0" wp14:editId="4C64017B">
          <wp:simplePos x="0" y="0"/>
          <wp:positionH relativeFrom="margin">
            <wp:posOffset>3979317</wp:posOffset>
          </wp:positionH>
          <wp:positionV relativeFrom="paragraph">
            <wp:posOffset>136779</wp:posOffset>
          </wp:positionV>
          <wp:extent cx="1695450" cy="563880"/>
          <wp:effectExtent l="0" t="0" r="0" b="7620"/>
          <wp:wrapTight wrapText="bothSides">
            <wp:wrapPolygon edited="0">
              <wp:start x="0" y="0"/>
              <wp:lineTo x="0" y="21162"/>
              <wp:lineTo x="17717" y="21162"/>
              <wp:lineTo x="18930" y="21162"/>
              <wp:lineTo x="21357" y="21162"/>
              <wp:lineTo x="21357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76E51" w:rsidRPr="00376E51" w:rsidRDefault="00376E51" w:rsidP="00376E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zh-CN"/>
      </w:rPr>
    </w:pPr>
  </w:p>
  <w:p w:rsidR="00376E51" w:rsidRPr="00376E51" w:rsidRDefault="00376E51" w:rsidP="00376E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zh-CN"/>
      </w:rPr>
    </w:pPr>
    <w:r w:rsidRPr="00376E51">
      <w:rPr>
        <w:rFonts w:ascii="Times New Roman" w:eastAsia="Times New Roman" w:hAnsi="Times New Roman" w:cs="Times New Roman"/>
        <w:bCs/>
        <w:sz w:val="24"/>
        <w:szCs w:val="20"/>
        <w:lang w:eastAsia="zh-CN"/>
      </w:rPr>
      <w:t xml:space="preserve"> </w:t>
    </w:r>
  </w:p>
  <w:p w:rsidR="00376E51" w:rsidRPr="00376E51" w:rsidRDefault="00376E51" w:rsidP="00376E51">
    <w:pPr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zh-CN"/>
      </w:rPr>
    </w:pPr>
  </w:p>
  <w:p w:rsidR="00EA3A8A" w:rsidRPr="00376E51" w:rsidRDefault="00376E51" w:rsidP="00376E51">
    <w:pPr>
      <w:suppressAutoHyphens/>
      <w:spacing w:after="0" w:line="240" w:lineRule="auto"/>
      <w:rPr>
        <w:rFonts w:ascii="Calibri" w:eastAsia="Times New Roman" w:hAnsi="Calibri" w:cs="Calibri"/>
        <w:b/>
        <w:sz w:val="28"/>
        <w:szCs w:val="24"/>
        <w:lang w:eastAsia="zh-CN"/>
      </w:rPr>
    </w:pPr>
    <w:r w:rsidRPr="00376E51">
      <w:rPr>
        <w:rFonts w:ascii="Times New Roman" w:eastAsia="Times New Roman" w:hAnsi="Times New Roman" w:cs="Times New Roman"/>
        <w:noProof/>
        <w:sz w:val="24"/>
        <w:szCs w:val="20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0F5519" wp14:editId="63405B20">
              <wp:simplePos x="0" y="0"/>
              <wp:positionH relativeFrom="margin">
                <wp:align>right</wp:align>
              </wp:positionH>
              <wp:positionV relativeFrom="paragraph">
                <wp:posOffset>108636</wp:posOffset>
              </wp:positionV>
              <wp:extent cx="5723890" cy="12065"/>
              <wp:effectExtent l="0" t="0" r="29210" b="2603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3890" cy="1206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FBB4CD" id="Łącznik prosty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9.5pt,8.55pt" to="850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" strokecolor="#c00000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3ED7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1B86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76E51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5EDC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B3B07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B5D15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1CBA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97CA6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9F024C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CD7C8-ABF5-4F8A-A90A-FD09D746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Kopacka-Biculewicz</cp:lastModifiedBy>
  <cp:revision>12</cp:revision>
  <cp:lastPrinted>2019-08-19T09:28:00Z</cp:lastPrinted>
  <dcterms:created xsi:type="dcterms:W3CDTF">2021-02-16T12:49:00Z</dcterms:created>
  <dcterms:modified xsi:type="dcterms:W3CDTF">2022-06-14T11:44:00Z</dcterms:modified>
</cp:coreProperties>
</file>