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C3A321" w14:textId="354DBAF7" w:rsidR="00FD6CBE" w:rsidRPr="00CA4511" w:rsidRDefault="009E412B" w:rsidP="00CA4511">
      <w:pPr>
        <w:pStyle w:val="Akapitzlist"/>
        <w:numPr>
          <w:ilvl w:val="0"/>
          <w:numId w:val="12"/>
        </w:numPr>
        <w:spacing w:after="0" w:line="276" w:lineRule="auto"/>
        <w:ind w:left="284" w:hanging="284"/>
        <w:jc w:val="both"/>
        <w:rPr>
          <w:rFonts w:ascii="Verdana" w:hAnsi="Verdana" w:cs="Arial"/>
        </w:rPr>
      </w:pPr>
      <w:r w:rsidRPr="00CA4511">
        <w:rPr>
          <w:rFonts w:ascii="Verdana" w:hAnsi="Verdana" w:cs="Arial"/>
          <w:spacing w:val="-8"/>
        </w:rPr>
        <w:t xml:space="preserve">Przedmiotem zamówienia jest </w:t>
      </w:r>
      <w:r w:rsidR="00FD6CBE" w:rsidRPr="00CA4511">
        <w:rPr>
          <w:rFonts w:ascii="Verdana" w:hAnsi="Verdana" w:cs="Arial"/>
          <w:spacing w:val="-8"/>
        </w:rPr>
        <w:t>opracowanie</w:t>
      </w:r>
      <w:r w:rsidR="00E23555" w:rsidRPr="00CA4511">
        <w:rPr>
          <w:rFonts w:ascii="Verdana" w:hAnsi="Verdana" w:cs="Arial"/>
          <w:spacing w:val="-8"/>
        </w:rPr>
        <w:t xml:space="preserve"> </w:t>
      </w:r>
      <w:r w:rsidR="00E23555" w:rsidRPr="00E56166">
        <w:rPr>
          <w:rFonts w:ascii="Verdana" w:hAnsi="Verdana" w:cs="Arial"/>
          <w:b/>
          <w:bCs/>
          <w:spacing w:val="-8"/>
          <w:sz w:val="21"/>
          <w:szCs w:val="21"/>
        </w:rPr>
        <w:t>operatów szacunkowych</w:t>
      </w:r>
      <w:r w:rsidR="00CA4511" w:rsidRPr="00CA4511">
        <w:rPr>
          <w:rFonts w:ascii="Verdana" w:hAnsi="Verdana" w:cs="Arial"/>
          <w:spacing w:val="-8"/>
        </w:rPr>
        <w:t xml:space="preserve"> w celu sprzedaży</w:t>
      </w:r>
      <w:r w:rsidR="00CA4511" w:rsidRPr="00CA4511">
        <w:rPr>
          <w:rFonts w:ascii="Verdana" w:hAnsi="Verdana" w:cs="Arial"/>
        </w:rPr>
        <w:t xml:space="preserve"> nieruchomości</w:t>
      </w:r>
      <w:r w:rsidR="00E23555" w:rsidRPr="00CA4511">
        <w:rPr>
          <w:rFonts w:ascii="Verdana" w:hAnsi="Verdana" w:cs="Arial"/>
        </w:rPr>
        <w:t>:</w:t>
      </w:r>
    </w:p>
    <w:p w14:paraId="693CF98C" w14:textId="77777777" w:rsidR="00E23555" w:rsidRPr="00E23555" w:rsidRDefault="00E23555" w:rsidP="00E23555">
      <w:pPr>
        <w:pStyle w:val="Akapitzlist"/>
        <w:numPr>
          <w:ilvl w:val="0"/>
          <w:numId w:val="14"/>
        </w:numPr>
        <w:spacing w:after="0" w:line="276" w:lineRule="auto"/>
        <w:ind w:left="567" w:hanging="283"/>
        <w:contextualSpacing w:val="0"/>
        <w:jc w:val="both"/>
        <w:rPr>
          <w:rFonts w:ascii="Verdana" w:hAnsi="Verdana" w:cs="Calibri"/>
        </w:rPr>
      </w:pPr>
      <w:r w:rsidRPr="00E23555">
        <w:rPr>
          <w:rFonts w:ascii="Verdana" w:hAnsi="Verdana" w:cs="Calibri"/>
        </w:rPr>
        <w:t xml:space="preserve">Poznań, ul. Starołęcka 31, numery </w:t>
      </w:r>
      <w:proofErr w:type="spellStart"/>
      <w:r w:rsidRPr="00E23555">
        <w:rPr>
          <w:rFonts w:ascii="Verdana" w:hAnsi="Verdana" w:cs="Calibri"/>
        </w:rPr>
        <w:t>ewid</w:t>
      </w:r>
      <w:proofErr w:type="spellEnd"/>
      <w:r w:rsidRPr="00E23555">
        <w:rPr>
          <w:rFonts w:ascii="Verdana" w:hAnsi="Verdana" w:cs="Calibri"/>
        </w:rPr>
        <w:t>. gr.: 74/1; 76/6; 75/2; 73/4; 80/4; 80/6; 72; 71/10; 73/3; 76/5; 80/3;80/5; 82/6; 82/8,</w:t>
      </w:r>
    </w:p>
    <w:p w14:paraId="633E61E6" w14:textId="77777777" w:rsidR="00E23555" w:rsidRPr="00E23555" w:rsidRDefault="00E23555" w:rsidP="00E23555">
      <w:pPr>
        <w:pStyle w:val="Akapitzlist"/>
        <w:numPr>
          <w:ilvl w:val="0"/>
          <w:numId w:val="14"/>
        </w:numPr>
        <w:spacing w:after="0" w:line="276" w:lineRule="auto"/>
        <w:ind w:left="567" w:hanging="283"/>
        <w:contextualSpacing w:val="0"/>
        <w:jc w:val="both"/>
        <w:rPr>
          <w:rFonts w:ascii="Verdana" w:hAnsi="Verdana" w:cs="Calibri"/>
        </w:rPr>
      </w:pPr>
      <w:r w:rsidRPr="00CA4511">
        <w:rPr>
          <w:rFonts w:ascii="Verdana" w:hAnsi="Verdana" w:cs="Calibri"/>
          <w:spacing w:val="-6"/>
        </w:rPr>
        <w:t xml:space="preserve">Poznań, ul. Warszawska 181, numery </w:t>
      </w:r>
      <w:proofErr w:type="spellStart"/>
      <w:r w:rsidRPr="00CA4511">
        <w:rPr>
          <w:rFonts w:ascii="Verdana" w:hAnsi="Verdana" w:cs="Calibri"/>
          <w:spacing w:val="-6"/>
        </w:rPr>
        <w:t>ewid</w:t>
      </w:r>
      <w:proofErr w:type="spellEnd"/>
      <w:r w:rsidRPr="00CA4511">
        <w:rPr>
          <w:rFonts w:ascii="Verdana" w:hAnsi="Verdana" w:cs="Calibri"/>
          <w:spacing w:val="-6"/>
        </w:rPr>
        <w:t>. gr.: 1/21; 1/22; 1/23; 1/24; 1/25; 1/26; 1/27; 1/28; 1/29; 1/30; 3/4;2/7; 6/1; 7/3; 11/8; 5/2; 3/9; 8/1; 3/12</w:t>
      </w:r>
      <w:r w:rsidRPr="00E23555">
        <w:rPr>
          <w:rFonts w:ascii="Verdana" w:hAnsi="Verdana" w:cs="Calibri"/>
        </w:rPr>
        <w:t>,</w:t>
      </w:r>
    </w:p>
    <w:p w14:paraId="6B3E9FED" w14:textId="48504720" w:rsidR="00E23555" w:rsidRDefault="00E23555" w:rsidP="00E23555">
      <w:pPr>
        <w:pStyle w:val="Akapitzlist"/>
        <w:numPr>
          <w:ilvl w:val="0"/>
          <w:numId w:val="14"/>
        </w:numPr>
        <w:spacing w:after="0" w:line="276" w:lineRule="auto"/>
        <w:ind w:left="567" w:hanging="283"/>
        <w:contextualSpacing w:val="0"/>
        <w:jc w:val="both"/>
        <w:rPr>
          <w:rFonts w:ascii="Verdana" w:hAnsi="Verdana" w:cs="Calibri"/>
        </w:rPr>
      </w:pPr>
      <w:r w:rsidRPr="00E23555">
        <w:rPr>
          <w:rFonts w:ascii="Verdana" w:hAnsi="Verdana" w:cs="Calibri"/>
        </w:rPr>
        <w:t xml:space="preserve">Poznań, ul. Winiarska 1, numery </w:t>
      </w:r>
      <w:proofErr w:type="spellStart"/>
      <w:r w:rsidRPr="00E23555">
        <w:rPr>
          <w:rFonts w:ascii="Verdana" w:hAnsi="Verdana" w:cs="Calibri"/>
        </w:rPr>
        <w:t>ewid</w:t>
      </w:r>
      <w:proofErr w:type="spellEnd"/>
      <w:r w:rsidRPr="00E23555">
        <w:rPr>
          <w:rFonts w:ascii="Verdana" w:hAnsi="Verdana" w:cs="Calibri"/>
        </w:rPr>
        <w:t>. gr.: 35/3; 37/3; 37/4; 37/5; 38/4; 38/6; 38/7; 38/8;</w:t>
      </w:r>
    </w:p>
    <w:p w14:paraId="5960D30E" w14:textId="5FB3F3B8" w:rsidR="00E23555" w:rsidRPr="00E23555" w:rsidRDefault="00E23555" w:rsidP="00CA4511">
      <w:pPr>
        <w:pStyle w:val="Akapitzlist"/>
        <w:numPr>
          <w:ilvl w:val="0"/>
          <w:numId w:val="14"/>
        </w:numPr>
        <w:spacing w:after="60" w:line="276" w:lineRule="auto"/>
        <w:ind w:left="568" w:hanging="284"/>
        <w:contextualSpacing w:val="0"/>
        <w:jc w:val="both"/>
        <w:rPr>
          <w:rFonts w:ascii="Verdana" w:hAnsi="Verdana" w:cs="Calibri"/>
        </w:rPr>
      </w:pPr>
      <w:r w:rsidRPr="00E23555">
        <w:rPr>
          <w:rFonts w:ascii="Verdana" w:hAnsi="Verdana" w:cs="Calibri"/>
        </w:rPr>
        <w:t xml:space="preserve">Poznań, ul. E. Estkowskiego 6, numery </w:t>
      </w:r>
      <w:proofErr w:type="spellStart"/>
      <w:r w:rsidRPr="00E23555">
        <w:rPr>
          <w:rFonts w:ascii="Verdana" w:hAnsi="Verdana" w:cs="Calibri"/>
        </w:rPr>
        <w:t>ewid</w:t>
      </w:r>
      <w:proofErr w:type="spellEnd"/>
      <w:r w:rsidRPr="00E23555">
        <w:rPr>
          <w:rFonts w:ascii="Verdana" w:hAnsi="Verdana" w:cs="Calibri"/>
        </w:rPr>
        <w:t xml:space="preserve">. gr.: 7/2; 8/2, </w:t>
      </w:r>
    </w:p>
    <w:p w14:paraId="71902E32" w14:textId="166EFC8C" w:rsidR="00E23555" w:rsidRPr="00E23555" w:rsidRDefault="00E23555" w:rsidP="00E23555">
      <w:pPr>
        <w:spacing w:after="120" w:line="276" w:lineRule="auto"/>
        <w:jc w:val="both"/>
        <w:rPr>
          <w:rFonts w:ascii="Verdana" w:hAnsi="Verdana" w:cs="Calibri"/>
        </w:rPr>
      </w:pPr>
      <w:r w:rsidRPr="00E23555">
        <w:rPr>
          <w:rFonts w:ascii="Verdana" w:hAnsi="Verdana" w:cs="Calibri"/>
          <w:spacing w:val="-6"/>
        </w:rPr>
        <w:t xml:space="preserve">oraz </w:t>
      </w:r>
      <w:r w:rsidRPr="00E56166">
        <w:rPr>
          <w:rFonts w:ascii="Verdana" w:hAnsi="Verdana" w:cs="Calibri"/>
          <w:b/>
          <w:bCs/>
          <w:spacing w:val="-6"/>
          <w:sz w:val="21"/>
          <w:szCs w:val="21"/>
        </w:rPr>
        <w:t>opinii o wartości nieruchomości w przypadku zmiany sposobu użytkowania</w:t>
      </w:r>
      <w:r w:rsidRPr="00E23555">
        <w:rPr>
          <w:rFonts w:ascii="Verdana" w:hAnsi="Verdana" w:cs="Calibri"/>
          <w:spacing w:val="-6"/>
        </w:rPr>
        <w:t xml:space="preserve"> </w:t>
      </w:r>
      <w:r>
        <w:rPr>
          <w:rFonts w:ascii="Verdana" w:hAnsi="Verdana" w:cs="Calibri"/>
          <w:spacing w:val="-6"/>
        </w:rPr>
        <w:br/>
      </w:r>
      <w:r w:rsidRPr="00E23555">
        <w:rPr>
          <w:rFonts w:ascii="Verdana" w:hAnsi="Verdana" w:cs="Calibri"/>
          <w:spacing w:val="-6"/>
        </w:rPr>
        <w:t>(na podstawie przekazanej przez Zamawiającego koncepcji zagospodarowania terenu</w:t>
      </w:r>
      <w:r w:rsidRPr="00E23555">
        <w:rPr>
          <w:rFonts w:ascii="Verdana" w:hAnsi="Verdana" w:cs="Calibri"/>
        </w:rPr>
        <w:t xml:space="preserve"> dla nieruchomości wskazanych w pkt. </w:t>
      </w:r>
      <w:r>
        <w:rPr>
          <w:rFonts w:ascii="Verdana" w:hAnsi="Verdana" w:cs="Calibri"/>
        </w:rPr>
        <w:t>1</w:t>
      </w:r>
      <w:r w:rsidRPr="00E23555">
        <w:rPr>
          <w:rFonts w:ascii="Verdana" w:hAnsi="Verdana" w:cs="Calibri"/>
        </w:rPr>
        <w:t xml:space="preserve"> – </w:t>
      </w:r>
      <w:r>
        <w:rPr>
          <w:rFonts w:ascii="Verdana" w:hAnsi="Verdana" w:cs="Calibri"/>
        </w:rPr>
        <w:t>3</w:t>
      </w:r>
      <w:r w:rsidRPr="00E23555">
        <w:rPr>
          <w:rFonts w:ascii="Verdana" w:hAnsi="Verdana" w:cs="Calibri"/>
        </w:rPr>
        <w:t>.</w:t>
      </w:r>
    </w:p>
    <w:p w14:paraId="53235DF3" w14:textId="5609CBB6" w:rsidR="00FD6CBE" w:rsidRPr="007E6732" w:rsidRDefault="00FD6CBE" w:rsidP="00E23555">
      <w:pPr>
        <w:pStyle w:val="Akapitzlist"/>
        <w:numPr>
          <w:ilvl w:val="0"/>
          <w:numId w:val="12"/>
        </w:numPr>
        <w:spacing w:after="0" w:line="276" w:lineRule="auto"/>
        <w:ind w:left="284" w:hanging="284"/>
        <w:rPr>
          <w:rFonts w:ascii="Verdana" w:hAnsi="Verdana" w:cs="Arial"/>
        </w:rPr>
      </w:pPr>
      <w:r w:rsidRPr="00E23555">
        <w:rPr>
          <w:rFonts w:ascii="Verdana" w:hAnsi="Verdana" w:cs="Arial"/>
        </w:rPr>
        <w:t>Koncepcje zagospodarowania terenu dla poszczególnych nieruchomości</w:t>
      </w:r>
      <w:r w:rsidR="00E23555" w:rsidRPr="00E23555">
        <w:rPr>
          <w:rFonts w:ascii="Verdana" w:hAnsi="Verdana" w:cs="Arial"/>
        </w:rPr>
        <w:t xml:space="preserve">, które </w:t>
      </w:r>
      <w:r w:rsidRPr="00E23555">
        <w:rPr>
          <w:rFonts w:ascii="Verdana" w:hAnsi="Verdana" w:cs="Arial"/>
        </w:rPr>
        <w:t xml:space="preserve"> </w:t>
      </w:r>
      <w:r w:rsidRPr="007E6732">
        <w:rPr>
          <w:rFonts w:ascii="Verdana" w:hAnsi="Verdana" w:cs="Arial"/>
        </w:rPr>
        <w:t xml:space="preserve">zostaną udostępnione </w:t>
      </w:r>
      <w:r w:rsidR="00416B91">
        <w:rPr>
          <w:rFonts w:ascii="Verdana" w:hAnsi="Verdana" w:cs="Arial"/>
        </w:rPr>
        <w:t xml:space="preserve">Wykonawcy po podpisaniu umowy, </w:t>
      </w:r>
      <w:r w:rsidRPr="007E6732">
        <w:rPr>
          <w:rFonts w:ascii="Verdana" w:hAnsi="Verdana" w:cs="Arial"/>
        </w:rPr>
        <w:t>zawierają:</w:t>
      </w:r>
    </w:p>
    <w:p w14:paraId="0ED80F38" w14:textId="77777777" w:rsidR="00FD6CBE" w:rsidRPr="00E23555" w:rsidRDefault="00FD6CBE" w:rsidP="009E412B">
      <w:pPr>
        <w:pStyle w:val="Akapitzlist"/>
        <w:numPr>
          <w:ilvl w:val="0"/>
          <w:numId w:val="8"/>
        </w:numPr>
        <w:spacing w:after="0" w:line="276" w:lineRule="auto"/>
        <w:ind w:left="284" w:hanging="284"/>
        <w:contextualSpacing w:val="0"/>
        <w:rPr>
          <w:rFonts w:ascii="Verdana" w:hAnsi="Verdana" w:cs="Arial"/>
        </w:rPr>
      </w:pPr>
      <w:r w:rsidRPr="00E23555">
        <w:rPr>
          <w:rFonts w:ascii="Verdana" w:hAnsi="Verdana" w:cs="Arial"/>
        </w:rPr>
        <w:t>plan zagospodarowania terenu,</w:t>
      </w:r>
    </w:p>
    <w:p w14:paraId="11CC85F4" w14:textId="77777777" w:rsidR="00FD6CBE" w:rsidRPr="00E23555" w:rsidRDefault="00FD6CBE" w:rsidP="009E412B">
      <w:pPr>
        <w:pStyle w:val="Akapitzlist"/>
        <w:numPr>
          <w:ilvl w:val="0"/>
          <w:numId w:val="8"/>
        </w:numPr>
        <w:spacing w:after="0" w:line="276" w:lineRule="auto"/>
        <w:ind w:left="284" w:hanging="284"/>
        <w:contextualSpacing w:val="0"/>
        <w:rPr>
          <w:rFonts w:ascii="Verdana" w:hAnsi="Verdana" w:cs="Arial"/>
        </w:rPr>
      </w:pPr>
      <w:r w:rsidRPr="00E23555">
        <w:rPr>
          <w:rFonts w:ascii="Verdana" w:hAnsi="Verdana" w:cs="Arial"/>
        </w:rPr>
        <w:t>parametry zagospodarowania terenu takie jak:</w:t>
      </w:r>
    </w:p>
    <w:p w14:paraId="6E3B945D" w14:textId="04604FA0" w:rsidR="00FD6CBE" w:rsidRPr="00E23555" w:rsidRDefault="00FD6CBE" w:rsidP="00E23555">
      <w:pPr>
        <w:pStyle w:val="Akapitzlist"/>
        <w:numPr>
          <w:ilvl w:val="0"/>
          <w:numId w:val="13"/>
        </w:numPr>
        <w:spacing w:after="0" w:line="276" w:lineRule="auto"/>
        <w:contextualSpacing w:val="0"/>
        <w:rPr>
          <w:rFonts w:ascii="Verdana" w:hAnsi="Verdana" w:cs="Arial"/>
        </w:rPr>
      </w:pPr>
      <w:r w:rsidRPr="00E23555">
        <w:rPr>
          <w:rFonts w:ascii="Verdana" w:hAnsi="Verdana" w:cs="Arial"/>
        </w:rPr>
        <w:t>powierzchnia terenu objętego opracowaniem,</w:t>
      </w:r>
    </w:p>
    <w:p w14:paraId="7EB7B2DC" w14:textId="622D1B9A" w:rsidR="00FD6CBE" w:rsidRPr="00E23555" w:rsidRDefault="00FD6CBE" w:rsidP="00E23555">
      <w:pPr>
        <w:pStyle w:val="Akapitzlist"/>
        <w:numPr>
          <w:ilvl w:val="0"/>
          <w:numId w:val="13"/>
        </w:numPr>
        <w:spacing w:after="0" w:line="276" w:lineRule="auto"/>
        <w:contextualSpacing w:val="0"/>
        <w:rPr>
          <w:rFonts w:ascii="Verdana" w:hAnsi="Verdana" w:cs="Arial"/>
        </w:rPr>
      </w:pPr>
      <w:r w:rsidRPr="00E23555">
        <w:rPr>
          <w:rFonts w:ascii="Verdana" w:hAnsi="Verdana" w:cs="Arial"/>
        </w:rPr>
        <w:t>powierzchnia zabudowy,</w:t>
      </w:r>
    </w:p>
    <w:p w14:paraId="6855A485" w14:textId="552F2C23" w:rsidR="00FD6CBE" w:rsidRPr="00E23555" w:rsidRDefault="00FD6CBE" w:rsidP="00E23555">
      <w:pPr>
        <w:pStyle w:val="Akapitzlist"/>
        <w:numPr>
          <w:ilvl w:val="0"/>
          <w:numId w:val="13"/>
        </w:numPr>
        <w:spacing w:after="0" w:line="276" w:lineRule="auto"/>
        <w:contextualSpacing w:val="0"/>
        <w:rPr>
          <w:rFonts w:ascii="Verdana" w:hAnsi="Verdana" w:cs="Arial"/>
        </w:rPr>
      </w:pPr>
      <w:r w:rsidRPr="00E23555">
        <w:rPr>
          <w:rFonts w:ascii="Verdana" w:hAnsi="Verdana" w:cs="Arial"/>
        </w:rPr>
        <w:t>powierzchnia terenów utwardzonych,</w:t>
      </w:r>
    </w:p>
    <w:p w14:paraId="3895733C" w14:textId="2B2ECD39" w:rsidR="00FD6CBE" w:rsidRPr="00E23555" w:rsidRDefault="00FD6CBE" w:rsidP="00E23555">
      <w:pPr>
        <w:pStyle w:val="Akapitzlist"/>
        <w:numPr>
          <w:ilvl w:val="0"/>
          <w:numId w:val="13"/>
        </w:numPr>
        <w:spacing w:after="0" w:line="276" w:lineRule="auto"/>
        <w:contextualSpacing w:val="0"/>
        <w:rPr>
          <w:rFonts w:ascii="Verdana" w:hAnsi="Verdana" w:cs="Arial"/>
        </w:rPr>
      </w:pPr>
      <w:r w:rsidRPr="00E23555">
        <w:rPr>
          <w:rFonts w:ascii="Verdana" w:hAnsi="Verdana" w:cs="Arial"/>
        </w:rPr>
        <w:t>powierzchnia biologicznie czynna,</w:t>
      </w:r>
    </w:p>
    <w:p w14:paraId="5872945F" w14:textId="04EE6B85" w:rsidR="00FD6CBE" w:rsidRPr="00E23555" w:rsidRDefault="00FD6CBE" w:rsidP="00E23555">
      <w:pPr>
        <w:pStyle w:val="Akapitzlist"/>
        <w:numPr>
          <w:ilvl w:val="0"/>
          <w:numId w:val="13"/>
        </w:numPr>
        <w:spacing w:after="0" w:line="276" w:lineRule="auto"/>
        <w:contextualSpacing w:val="0"/>
        <w:rPr>
          <w:rFonts w:ascii="Verdana" w:hAnsi="Verdana" w:cs="Arial"/>
        </w:rPr>
      </w:pPr>
      <w:r w:rsidRPr="00E23555">
        <w:rPr>
          <w:rFonts w:ascii="Verdana" w:hAnsi="Verdana" w:cs="Arial"/>
        </w:rPr>
        <w:t>powierzchnia użytkowa mieszkań,</w:t>
      </w:r>
    </w:p>
    <w:p w14:paraId="3EB2D69B" w14:textId="088CACDE" w:rsidR="00FD6CBE" w:rsidRPr="00E23555" w:rsidRDefault="00FD6CBE" w:rsidP="00E23555">
      <w:pPr>
        <w:pStyle w:val="Akapitzlist"/>
        <w:numPr>
          <w:ilvl w:val="0"/>
          <w:numId w:val="13"/>
        </w:numPr>
        <w:spacing w:after="0" w:line="276" w:lineRule="auto"/>
        <w:contextualSpacing w:val="0"/>
        <w:rPr>
          <w:rFonts w:ascii="Verdana" w:hAnsi="Verdana" w:cs="Arial"/>
        </w:rPr>
      </w:pPr>
      <w:r w:rsidRPr="00E23555">
        <w:rPr>
          <w:rFonts w:ascii="Verdana" w:hAnsi="Verdana" w:cs="Arial"/>
        </w:rPr>
        <w:t>powierzchnia użytkowa usług,</w:t>
      </w:r>
    </w:p>
    <w:p w14:paraId="6DDFC6D5" w14:textId="34627185" w:rsidR="00FD6CBE" w:rsidRPr="00E23555" w:rsidRDefault="00FD6CBE" w:rsidP="00E23555">
      <w:pPr>
        <w:pStyle w:val="Akapitzlist"/>
        <w:numPr>
          <w:ilvl w:val="0"/>
          <w:numId w:val="13"/>
        </w:numPr>
        <w:spacing w:after="0" w:line="276" w:lineRule="auto"/>
        <w:contextualSpacing w:val="0"/>
        <w:rPr>
          <w:rFonts w:ascii="Verdana" w:hAnsi="Verdana" w:cs="Arial"/>
        </w:rPr>
      </w:pPr>
      <w:r w:rsidRPr="00E23555">
        <w:rPr>
          <w:rFonts w:ascii="Verdana" w:hAnsi="Verdana" w:cs="Arial"/>
        </w:rPr>
        <w:t>liczba kondygnacji nadziemnych/podziemnych,</w:t>
      </w:r>
    </w:p>
    <w:p w14:paraId="3CDBC101" w14:textId="70B6B8F6" w:rsidR="00FD6CBE" w:rsidRPr="00E23555" w:rsidRDefault="00FD6CBE" w:rsidP="00E23555">
      <w:pPr>
        <w:pStyle w:val="Akapitzlist"/>
        <w:numPr>
          <w:ilvl w:val="0"/>
          <w:numId w:val="13"/>
        </w:numPr>
        <w:spacing w:after="0" w:line="276" w:lineRule="auto"/>
        <w:contextualSpacing w:val="0"/>
        <w:rPr>
          <w:rFonts w:ascii="Verdana" w:hAnsi="Verdana" w:cs="Arial"/>
        </w:rPr>
      </w:pPr>
      <w:r w:rsidRPr="00E23555">
        <w:rPr>
          <w:rFonts w:ascii="Verdana" w:hAnsi="Verdana" w:cs="Arial"/>
        </w:rPr>
        <w:t>liczba miejsc parkingowych (w halach garażowych/na powierzchni terenu),</w:t>
      </w:r>
    </w:p>
    <w:p w14:paraId="630B9798" w14:textId="69F46E63" w:rsidR="00FD6CBE" w:rsidRPr="00E23555" w:rsidRDefault="00FD6CBE" w:rsidP="00E23555">
      <w:pPr>
        <w:pStyle w:val="Akapitzlist"/>
        <w:numPr>
          <w:ilvl w:val="0"/>
          <w:numId w:val="8"/>
        </w:numPr>
        <w:spacing w:after="120" w:line="276" w:lineRule="auto"/>
        <w:ind w:left="284" w:hanging="284"/>
        <w:contextualSpacing w:val="0"/>
        <w:rPr>
          <w:rFonts w:ascii="Verdana" w:hAnsi="Verdana" w:cs="Arial"/>
        </w:rPr>
      </w:pPr>
      <w:r w:rsidRPr="00E23555">
        <w:rPr>
          <w:rFonts w:ascii="Verdana" w:hAnsi="Verdana" w:cs="Arial"/>
        </w:rPr>
        <w:t>uproszczone wizualizacje.</w:t>
      </w:r>
    </w:p>
    <w:p w14:paraId="4EC38AE5" w14:textId="469DE409" w:rsidR="00FD6CBE" w:rsidRDefault="00FD6CBE" w:rsidP="00CA4511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Verdana" w:hAnsi="Verdana" w:cs="Arial"/>
        </w:rPr>
      </w:pPr>
      <w:r w:rsidRPr="00E23555">
        <w:rPr>
          <w:rFonts w:ascii="Verdana" w:hAnsi="Verdana" w:cs="Arial"/>
        </w:rPr>
        <w:t>Przedmiot zamówienia będzie realizowany etapami</w:t>
      </w:r>
      <w:r w:rsidR="00E23555">
        <w:rPr>
          <w:rFonts w:ascii="Verdana" w:hAnsi="Verdana" w:cs="Arial"/>
        </w:rPr>
        <w:t xml:space="preserve"> – przygotowanie opracowań </w:t>
      </w:r>
      <w:r w:rsidR="00CA4511">
        <w:rPr>
          <w:rFonts w:ascii="Verdana" w:hAnsi="Verdana" w:cs="Arial"/>
        </w:rPr>
        <w:t xml:space="preserve">kolejno </w:t>
      </w:r>
      <w:r w:rsidR="00E23555">
        <w:rPr>
          <w:rFonts w:ascii="Verdana" w:hAnsi="Verdana" w:cs="Arial"/>
        </w:rPr>
        <w:t xml:space="preserve">dla poszczególnych nieruchomości </w:t>
      </w:r>
      <w:r w:rsidR="00CA4511">
        <w:rPr>
          <w:rFonts w:ascii="Verdana" w:hAnsi="Verdana" w:cs="Arial"/>
        </w:rPr>
        <w:t xml:space="preserve">wskazanych w pkt. 1 OPZ. </w:t>
      </w:r>
    </w:p>
    <w:p w14:paraId="46F952B7" w14:textId="1FACC852" w:rsidR="00FD6CBE" w:rsidRDefault="00CA4511" w:rsidP="00CA4511">
      <w:pPr>
        <w:pStyle w:val="Akapitzlist"/>
        <w:numPr>
          <w:ilvl w:val="0"/>
          <w:numId w:val="12"/>
        </w:numPr>
        <w:spacing w:after="120" w:line="276" w:lineRule="auto"/>
        <w:ind w:left="284" w:hanging="284"/>
        <w:contextualSpacing w:val="0"/>
        <w:jc w:val="both"/>
        <w:rPr>
          <w:rFonts w:ascii="Verdana" w:hAnsi="Verdana" w:cs="Arial"/>
        </w:rPr>
      </w:pPr>
      <w:r w:rsidRPr="00CA4511">
        <w:rPr>
          <w:rFonts w:ascii="Verdana" w:hAnsi="Verdana" w:cs="Arial"/>
          <w:spacing w:val="-6"/>
        </w:rPr>
        <w:t>Termin realizacji zamówienia (wszystkich czterech etapów</w:t>
      </w:r>
      <w:r w:rsidR="00306E31">
        <w:rPr>
          <w:rFonts w:ascii="Verdana" w:hAnsi="Verdana" w:cs="Arial"/>
          <w:spacing w:val="-6"/>
        </w:rPr>
        <w:t xml:space="preserve"> łącznie</w:t>
      </w:r>
      <w:r w:rsidRPr="00CA4511">
        <w:rPr>
          <w:rFonts w:ascii="Verdana" w:hAnsi="Verdana" w:cs="Arial"/>
          <w:spacing w:val="-6"/>
        </w:rPr>
        <w:t>) wynosi 80 d</w:t>
      </w:r>
      <w:r w:rsidR="00FD6CBE" w:rsidRPr="00CA4511">
        <w:rPr>
          <w:rFonts w:ascii="Verdana" w:hAnsi="Verdana" w:cs="Arial"/>
          <w:spacing w:val="-6"/>
        </w:rPr>
        <w:t>ni roboczych</w:t>
      </w:r>
      <w:r w:rsidR="00FD6CBE" w:rsidRPr="00CA4511">
        <w:rPr>
          <w:rFonts w:ascii="Verdana" w:hAnsi="Verdana" w:cs="Arial"/>
        </w:rPr>
        <w:t xml:space="preserve"> od</w:t>
      </w:r>
      <w:r>
        <w:rPr>
          <w:rFonts w:ascii="Verdana" w:hAnsi="Verdana" w:cs="Arial"/>
        </w:rPr>
        <w:t xml:space="preserve"> </w:t>
      </w:r>
      <w:r w:rsidR="00FD6CBE" w:rsidRPr="00CA4511">
        <w:rPr>
          <w:rFonts w:ascii="Verdana" w:hAnsi="Verdana" w:cs="Arial"/>
        </w:rPr>
        <w:t xml:space="preserve">podpisania </w:t>
      </w:r>
      <w:r>
        <w:rPr>
          <w:rFonts w:ascii="Verdana" w:hAnsi="Verdana" w:cs="Arial"/>
        </w:rPr>
        <w:t>U</w:t>
      </w:r>
      <w:r w:rsidR="00FD6CBE" w:rsidRPr="00CA4511">
        <w:rPr>
          <w:rFonts w:ascii="Verdana" w:hAnsi="Verdana" w:cs="Arial"/>
        </w:rPr>
        <w:t xml:space="preserve">mowy. Wykonawca </w:t>
      </w:r>
      <w:r>
        <w:rPr>
          <w:rFonts w:ascii="Verdana" w:hAnsi="Verdana" w:cs="Arial"/>
        </w:rPr>
        <w:t>w Formularzu Ofertowym stanowiącym załącznik nr 2 do SWZ wskazuje</w:t>
      </w:r>
      <w:r w:rsidR="00FD6CBE" w:rsidRPr="00CA4511">
        <w:rPr>
          <w:rFonts w:ascii="Verdana" w:hAnsi="Verdana" w:cs="Arial"/>
        </w:rPr>
        <w:t xml:space="preserve"> harmonogram </w:t>
      </w:r>
      <w:r>
        <w:rPr>
          <w:rFonts w:ascii="Verdana" w:hAnsi="Verdana" w:cs="Arial"/>
        </w:rPr>
        <w:t>realizacji</w:t>
      </w:r>
      <w:r w:rsidR="00FD6CBE" w:rsidRPr="00CA4511">
        <w:rPr>
          <w:rFonts w:ascii="Verdana" w:hAnsi="Verdana" w:cs="Arial"/>
        </w:rPr>
        <w:t xml:space="preserve"> </w:t>
      </w:r>
      <w:r w:rsidR="009630CE">
        <w:rPr>
          <w:rFonts w:ascii="Verdana" w:hAnsi="Verdana" w:cs="Arial"/>
        </w:rPr>
        <w:t xml:space="preserve">kolejnych </w:t>
      </w:r>
      <w:r w:rsidR="00FD6CBE" w:rsidRPr="00CA4511">
        <w:rPr>
          <w:rFonts w:ascii="Verdana" w:hAnsi="Verdana" w:cs="Arial"/>
        </w:rPr>
        <w:t>etapów zamówienia</w:t>
      </w:r>
      <w:r w:rsidR="009630CE">
        <w:rPr>
          <w:rFonts w:ascii="Verdana" w:hAnsi="Verdana" w:cs="Arial"/>
        </w:rPr>
        <w:t>.</w:t>
      </w:r>
    </w:p>
    <w:p w14:paraId="12AA63B8" w14:textId="21DDBE4C" w:rsidR="00FD6CBE" w:rsidRPr="00CA4511" w:rsidRDefault="00CA4511" w:rsidP="00CA4511">
      <w:pPr>
        <w:pStyle w:val="Akapitzlist"/>
        <w:numPr>
          <w:ilvl w:val="0"/>
          <w:numId w:val="12"/>
        </w:numPr>
        <w:spacing w:after="0" w:line="276" w:lineRule="auto"/>
        <w:ind w:left="426" w:hanging="426"/>
        <w:rPr>
          <w:rFonts w:ascii="Verdana" w:hAnsi="Verdana" w:cs="Arial"/>
        </w:rPr>
      </w:pPr>
      <w:r>
        <w:rPr>
          <w:rFonts w:ascii="Verdana" w:hAnsi="Verdana" w:cs="Arial"/>
        </w:rPr>
        <w:t>O</w:t>
      </w:r>
      <w:r w:rsidR="00FD6CBE" w:rsidRPr="00CA4511">
        <w:rPr>
          <w:rFonts w:ascii="Verdana" w:hAnsi="Verdana" w:cs="Arial"/>
        </w:rPr>
        <w:t>bligatoryjna zawartość operatów szacunkowych:</w:t>
      </w:r>
    </w:p>
    <w:p w14:paraId="2DC0554C" w14:textId="775E94C9" w:rsidR="00FD6CBE" w:rsidRPr="00E23555" w:rsidRDefault="00FD6CBE" w:rsidP="003C4793">
      <w:pPr>
        <w:pStyle w:val="Akapitzlist"/>
        <w:numPr>
          <w:ilvl w:val="0"/>
          <w:numId w:val="15"/>
        </w:numPr>
        <w:spacing w:after="0" w:line="276" w:lineRule="auto"/>
        <w:ind w:left="709" w:hanging="305"/>
        <w:contextualSpacing w:val="0"/>
        <w:jc w:val="both"/>
        <w:rPr>
          <w:rFonts w:ascii="Verdana" w:hAnsi="Verdana" w:cs="Arial"/>
        </w:rPr>
      </w:pPr>
      <w:r w:rsidRPr="00E23555">
        <w:rPr>
          <w:rFonts w:ascii="Verdana" w:hAnsi="Verdana" w:cs="Arial"/>
        </w:rPr>
        <w:t>wyciąg z zawartości,</w:t>
      </w:r>
    </w:p>
    <w:p w14:paraId="46951B14" w14:textId="57A9616B" w:rsidR="00FD6CBE" w:rsidRPr="00E23555" w:rsidRDefault="00FD6CBE" w:rsidP="003C4793">
      <w:pPr>
        <w:pStyle w:val="Akapitzlist"/>
        <w:numPr>
          <w:ilvl w:val="0"/>
          <w:numId w:val="15"/>
        </w:numPr>
        <w:spacing w:after="0" w:line="276" w:lineRule="auto"/>
        <w:ind w:left="709" w:hanging="305"/>
        <w:contextualSpacing w:val="0"/>
        <w:jc w:val="both"/>
        <w:rPr>
          <w:rFonts w:ascii="Verdana" w:hAnsi="Verdana" w:cs="Arial"/>
        </w:rPr>
      </w:pPr>
      <w:r w:rsidRPr="00E23555">
        <w:rPr>
          <w:rFonts w:ascii="Verdana" w:hAnsi="Verdana" w:cs="Arial"/>
        </w:rPr>
        <w:t>przedmiot wyceny,</w:t>
      </w:r>
    </w:p>
    <w:p w14:paraId="613C9944" w14:textId="023BDEB6" w:rsidR="00FD6CBE" w:rsidRPr="00E23555" w:rsidRDefault="00FD6CBE" w:rsidP="003C4793">
      <w:pPr>
        <w:pStyle w:val="Akapitzlist"/>
        <w:numPr>
          <w:ilvl w:val="0"/>
          <w:numId w:val="15"/>
        </w:numPr>
        <w:spacing w:after="0" w:line="276" w:lineRule="auto"/>
        <w:ind w:left="709" w:hanging="305"/>
        <w:contextualSpacing w:val="0"/>
        <w:jc w:val="both"/>
        <w:rPr>
          <w:rFonts w:ascii="Verdana" w:hAnsi="Verdana" w:cs="Arial"/>
        </w:rPr>
      </w:pPr>
      <w:r w:rsidRPr="00E23555">
        <w:rPr>
          <w:rFonts w:ascii="Verdana" w:hAnsi="Verdana" w:cs="Arial"/>
        </w:rPr>
        <w:t>zakres wyceny,</w:t>
      </w:r>
    </w:p>
    <w:p w14:paraId="6CD0BF16" w14:textId="7F5DC6AE" w:rsidR="00FD6CBE" w:rsidRPr="00E23555" w:rsidRDefault="00FD6CBE" w:rsidP="003C4793">
      <w:pPr>
        <w:pStyle w:val="Akapitzlist"/>
        <w:numPr>
          <w:ilvl w:val="0"/>
          <w:numId w:val="15"/>
        </w:numPr>
        <w:spacing w:after="0" w:line="276" w:lineRule="auto"/>
        <w:ind w:left="709" w:hanging="305"/>
        <w:contextualSpacing w:val="0"/>
        <w:jc w:val="both"/>
        <w:rPr>
          <w:rFonts w:ascii="Verdana" w:hAnsi="Verdana" w:cs="Arial"/>
        </w:rPr>
      </w:pPr>
      <w:r w:rsidRPr="00E23555">
        <w:rPr>
          <w:rFonts w:ascii="Verdana" w:hAnsi="Verdana" w:cs="Arial"/>
        </w:rPr>
        <w:t>cel wyceny,</w:t>
      </w:r>
    </w:p>
    <w:p w14:paraId="1F3F92B9" w14:textId="3AC3F31F" w:rsidR="00FD6CBE" w:rsidRPr="00E23555" w:rsidRDefault="00FD6CBE" w:rsidP="003C4793">
      <w:pPr>
        <w:pStyle w:val="Akapitzlist"/>
        <w:numPr>
          <w:ilvl w:val="0"/>
          <w:numId w:val="15"/>
        </w:numPr>
        <w:spacing w:after="0" w:line="276" w:lineRule="auto"/>
        <w:ind w:left="709" w:hanging="305"/>
        <w:contextualSpacing w:val="0"/>
        <w:jc w:val="both"/>
        <w:rPr>
          <w:rFonts w:ascii="Verdana" w:hAnsi="Verdana" w:cs="Arial"/>
        </w:rPr>
      </w:pPr>
      <w:r w:rsidRPr="00E23555">
        <w:rPr>
          <w:rFonts w:ascii="Verdana" w:hAnsi="Verdana" w:cs="Arial"/>
        </w:rPr>
        <w:t>podstawa opracowania operatu,</w:t>
      </w:r>
    </w:p>
    <w:p w14:paraId="64EC940D" w14:textId="6C3BEA73" w:rsidR="00FD6CBE" w:rsidRPr="00416B91" w:rsidRDefault="00FD6CBE" w:rsidP="003C4793">
      <w:pPr>
        <w:pStyle w:val="Akapitzlist"/>
        <w:numPr>
          <w:ilvl w:val="0"/>
          <w:numId w:val="15"/>
        </w:numPr>
        <w:spacing w:after="0" w:line="276" w:lineRule="auto"/>
        <w:ind w:left="709" w:hanging="305"/>
        <w:contextualSpacing w:val="0"/>
        <w:jc w:val="both"/>
        <w:rPr>
          <w:rFonts w:ascii="Verdana" w:hAnsi="Verdana" w:cs="Arial"/>
          <w:spacing w:val="-6"/>
        </w:rPr>
      </w:pPr>
      <w:r w:rsidRPr="00416B91">
        <w:rPr>
          <w:rFonts w:ascii="Verdana" w:hAnsi="Verdana" w:cs="Arial"/>
          <w:spacing w:val="-6"/>
        </w:rPr>
        <w:t>opis i określenie stanu nieruchomości (m.in. uwarunkowania</w:t>
      </w:r>
      <w:r w:rsidR="00416B91">
        <w:rPr>
          <w:rFonts w:ascii="Verdana" w:hAnsi="Verdana" w:cs="Arial"/>
          <w:spacing w:val="-6"/>
        </w:rPr>
        <w:t xml:space="preserve"> </w:t>
      </w:r>
      <w:r w:rsidRPr="00416B91">
        <w:rPr>
          <w:rFonts w:ascii="Verdana" w:hAnsi="Verdana" w:cs="Arial"/>
          <w:spacing w:val="-6"/>
        </w:rPr>
        <w:t>planistyczne; parametry takie jak powierzchnia nieruchomości, powierza zabudowy, powierzchnia użytkowa czy kubatura; informacja, uwzględniająca datę oraz wartość, w zakresie zrealizowanych inwestycji),</w:t>
      </w:r>
    </w:p>
    <w:p w14:paraId="594EFA4D" w14:textId="07C3D8EB" w:rsidR="003C4793" w:rsidRDefault="00FD6CBE" w:rsidP="003C4793">
      <w:pPr>
        <w:pStyle w:val="Akapitzlist"/>
        <w:numPr>
          <w:ilvl w:val="0"/>
          <w:numId w:val="15"/>
        </w:numPr>
        <w:spacing w:after="0" w:line="276" w:lineRule="auto"/>
        <w:ind w:left="709" w:hanging="305"/>
        <w:contextualSpacing w:val="0"/>
        <w:jc w:val="both"/>
        <w:rPr>
          <w:rFonts w:ascii="Verdana" w:hAnsi="Verdana" w:cs="Arial"/>
        </w:rPr>
      </w:pPr>
      <w:r w:rsidRPr="00E23555">
        <w:rPr>
          <w:rFonts w:ascii="Verdana" w:hAnsi="Verdana" w:cs="Arial"/>
        </w:rPr>
        <w:t>analiza rynku nieruchomości</w:t>
      </w:r>
      <w:r w:rsidR="003C4793">
        <w:rPr>
          <w:rFonts w:ascii="Verdana" w:hAnsi="Verdana" w:cs="Arial"/>
        </w:rPr>
        <w:t>,</w:t>
      </w:r>
    </w:p>
    <w:p w14:paraId="7A80146A" w14:textId="7B40DF40" w:rsidR="00FD6CBE" w:rsidRDefault="00FD6CBE" w:rsidP="003C4793">
      <w:pPr>
        <w:pStyle w:val="Akapitzlist"/>
        <w:numPr>
          <w:ilvl w:val="0"/>
          <w:numId w:val="15"/>
        </w:numPr>
        <w:spacing w:after="0" w:line="276" w:lineRule="auto"/>
        <w:ind w:left="709" w:hanging="305"/>
        <w:contextualSpacing w:val="0"/>
        <w:jc w:val="both"/>
        <w:rPr>
          <w:rFonts w:ascii="Verdana" w:hAnsi="Verdana" w:cs="Arial"/>
        </w:rPr>
      </w:pPr>
      <w:r w:rsidRPr="003C4793">
        <w:rPr>
          <w:rFonts w:ascii="Verdana" w:hAnsi="Verdana" w:cs="Arial"/>
        </w:rPr>
        <w:lastRenderedPageBreak/>
        <w:t xml:space="preserve">analiza szczegółowa rynku najmu w odniesieniu do przedmiotowych nieruchomości (w tym wskazanie stawki minimalnej i stawki maksymalnej </w:t>
      </w:r>
      <w:r w:rsidRPr="003C4793">
        <w:rPr>
          <w:rFonts w:ascii="Verdana" w:hAnsi="Verdana" w:cs="Arial"/>
          <w:spacing w:val="-6"/>
        </w:rPr>
        <w:t>do uzyskania z tytułu najmu z podziałem na grupy powierzchni: produkcyjna, magazynowa, biurowa, grunt pod place składowe/inne, grunt pod</w:t>
      </w:r>
      <w:r w:rsidRPr="003C4793">
        <w:rPr>
          <w:rFonts w:ascii="Verdana" w:hAnsi="Verdana" w:cs="Arial"/>
        </w:rPr>
        <w:t xml:space="preserve"> miejsca parkingowe, grunt/powierzchnia pod stacje telefonii komórkowej/inne, wolnostojące elementy reklamowe/inne),</w:t>
      </w:r>
    </w:p>
    <w:p w14:paraId="16947978" w14:textId="77777777" w:rsidR="003C4793" w:rsidRDefault="00FD6CBE" w:rsidP="003C4793">
      <w:pPr>
        <w:pStyle w:val="Akapitzlist"/>
        <w:numPr>
          <w:ilvl w:val="0"/>
          <w:numId w:val="15"/>
        </w:numPr>
        <w:spacing w:after="0" w:line="276" w:lineRule="auto"/>
        <w:ind w:left="709" w:hanging="305"/>
        <w:contextualSpacing w:val="0"/>
        <w:rPr>
          <w:rFonts w:ascii="Verdana" w:hAnsi="Verdana" w:cs="Arial"/>
        </w:rPr>
      </w:pPr>
      <w:r w:rsidRPr="003C4793">
        <w:rPr>
          <w:rFonts w:ascii="Verdana" w:hAnsi="Verdana" w:cs="Arial"/>
        </w:rPr>
        <w:t>określenie sposobu wyceny,</w:t>
      </w:r>
    </w:p>
    <w:p w14:paraId="64CB6537" w14:textId="18232022" w:rsidR="00FD6CBE" w:rsidRPr="003C4793" w:rsidRDefault="00FD6CBE" w:rsidP="008F7DD6">
      <w:pPr>
        <w:pStyle w:val="Akapitzlist"/>
        <w:numPr>
          <w:ilvl w:val="0"/>
          <w:numId w:val="15"/>
        </w:numPr>
        <w:spacing w:after="0" w:line="276" w:lineRule="auto"/>
        <w:ind w:left="851" w:hanging="447"/>
        <w:contextualSpacing w:val="0"/>
        <w:jc w:val="both"/>
        <w:rPr>
          <w:rFonts w:ascii="Verdana" w:hAnsi="Verdana" w:cs="Arial"/>
        </w:rPr>
      </w:pPr>
      <w:r w:rsidRPr="008F7DD6">
        <w:rPr>
          <w:rFonts w:ascii="Verdana" w:hAnsi="Verdana" w:cs="Arial"/>
          <w:spacing w:val="-6"/>
        </w:rPr>
        <w:t>określenie wartości rynkowej nieruchomości przy uwzględnieniu następującej</w:t>
      </w:r>
      <w:r w:rsidRPr="003C4793">
        <w:rPr>
          <w:rFonts w:ascii="Verdana" w:hAnsi="Verdana" w:cs="Arial"/>
        </w:rPr>
        <w:t xml:space="preserve"> struktury:</w:t>
      </w:r>
    </w:p>
    <w:p w14:paraId="69F6CC57" w14:textId="244DE3A0" w:rsidR="00FD6CBE" w:rsidRPr="008F7DD6" w:rsidRDefault="00FD6CBE" w:rsidP="008F7DD6">
      <w:pPr>
        <w:pStyle w:val="Akapitzlist"/>
        <w:numPr>
          <w:ilvl w:val="0"/>
          <w:numId w:val="16"/>
        </w:numPr>
        <w:spacing w:after="0" w:line="276" w:lineRule="auto"/>
        <w:ind w:left="1134" w:hanging="283"/>
        <w:contextualSpacing w:val="0"/>
        <w:jc w:val="both"/>
        <w:rPr>
          <w:rFonts w:ascii="Verdana" w:hAnsi="Verdana" w:cs="Arial"/>
          <w:spacing w:val="-6"/>
        </w:rPr>
      </w:pPr>
      <w:r w:rsidRPr="008F7DD6">
        <w:rPr>
          <w:rFonts w:ascii="Verdana" w:hAnsi="Verdana" w:cs="Arial"/>
          <w:spacing w:val="-6"/>
        </w:rPr>
        <w:t>wartość rynkowa całego kompleksu (wszystkie grunty oraz zabudowania),</w:t>
      </w:r>
    </w:p>
    <w:p w14:paraId="3C0A0BE2" w14:textId="58F620BF" w:rsidR="00FD6CBE" w:rsidRPr="008F7DD6" w:rsidRDefault="00FD6CBE" w:rsidP="008F7DD6">
      <w:pPr>
        <w:pStyle w:val="Akapitzlist"/>
        <w:numPr>
          <w:ilvl w:val="0"/>
          <w:numId w:val="16"/>
        </w:numPr>
        <w:spacing w:after="0" w:line="276" w:lineRule="auto"/>
        <w:ind w:left="1134" w:hanging="283"/>
        <w:contextualSpacing w:val="0"/>
        <w:jc w:val="both"/>
        <w:rPr>
          <w:rFonts w:ascii="Verdana" w:hAnsi="Verdana" w:cs="Arial"/>
          <w:spacing w:val="-6"/>
        </w:rPr>
      </w:pPr>
      <w:r w:rsidRPr="008F7DD6">
        <w:rPr>
          <w:rFonts w:ascii="Verdana" w:hAnsi="Verdana" w:cs="Arial"/>
          <w:spacing w:val="-6"/>
        </w:rPr>
        <w:t xml:space="preserve">szacunkowe wskazanie wartości rynkowej poszczególnych nieruchomości składowych (grunt oraz zabudowania) ewentualnie informacja w zakresie </w:t>
      </w:r>
      <w:r w:rsidR="008F7DD6">
        <w:rPr>
          <w:rFonts w:ascii="Verdana" w:hAnsi="Verdana" w:cs="Arial"/>
          <w:spacing w:val="-6"/>
        </w:rPr>
        <w:t>procentowego</w:t>
      </w:r>
      <w:r w:rsidRPr="008F7DD6">
        <w:rPr>
          <w:rFonts w:ascii="Verdana" w:hAnsi="Verdana" w:cs="Arial"/>
          <w:spacing w:val="-6"/>
        </w:rPr>
        <w:t xml:space="preserve"> udziału w wartości rynkowej całego kompleksu,</w:t>
      </w:r>
    </w:p>
    <w:p w14:paraId="6876B49E" w14:textId="304B2BC3" w:rsidR="00FD6CBE" w:rsidRPr="00E23555" w:rsidRDefault="00FD6CBE" w:rsidP="008F7DD6">
      <w:pPr>
        <w:pStyle w:val="Akapitzlist"/>
        <w:numPr>
          <w:ilvl w:val="0"/>
          <w:numId w:val="16"/>
        </w:numPr>
        <w:spacing w:after="0" w:line="276" w:lineRule="auto"/>
        <w:ind w:left="1134" w:hanging="283"/>
        <w:contextualSpacing w:val="0"/>
        <w:jc w:val="both"/>
        <w:rPr>
          <w:rFonts w:ascii="Verdana" w:hAnsi="Verdana" w:cs="Arial"/>
        </w:rPr>
      </w:pPr>
      <w:r w:rsidRPr="00E23555">
        <w:rPr>
          <w:rFonts w:ascii="Verdana" w:hAnsi="Verdana" w:cs="Arial"/>
        </w:rPr>
        <w:t xml:space="preserve">szacunkowe wskazanie wartości rynkowej poszczególnych gruntów składowych ewentualnie informacja w zakresie </w:t>
      </w:r>
      <w:r w:rsidR="008F7DD6">
        <w:rPr>
          <w:rFonts w:ascii="Verdana" w:hAnsi="Verdana" w:cs="Arial"/>
          <w:spacing w:val="-6"/>
        </w:rPr>
        <w:t>procentowego</w:t>
      </w:r>
      <w:r w:rsidRPr="00E23555">
        <w:rPr>
          <w:rFonts w:ascii="Verdana" w:hAnsi="Verdana" w:cs="Arial"/>
        </w:rPr>
        <w:t xml:space="preserve"> udziału </w:t>
      </w:r>
      <w:r w:rsidR="008F7DD6">
        <w:rPr>
          <w:rFonts w:ascii="Verdana" w:hAnsi="Verdana" w:cs="Arial"/>
        </w:rPr>
        <w:br/>
      </w:r>
      <w:r w:rsidRPr="00E23555">
        <w:rPr>
          <w:rFonts w:ascii="Verdana" w:hAnsi="Verdana" w:cs="Arial"/>
        </w:rPr>
        <w:t>w wartości rynkowej całego kompleksu,</w:t>
      </w:r>
    </w:p>
    <w:p w14:paraId="2CFBF13C" w14:textId="47612074" w:rsidR="00FD6CBE" w:rsidRPr="00E23555" w:rsidRDefault="00FD6CBE" w:rsidP="00BD54AE">
      <w:pPr>
        <w:pStyle w:val="Akapitzlist"/>
        <w:numPr>
          <w:ilvl w:val="0"/>
          <w:numId w:val="16"/>
        </w:numPr>
        <w:spacing w:after="120" w:line="276" w:lineRule="auto"/>
        <w:ind w:left="1135" w:hanging="284"/>
        <w:contextualSpacing w:val="0"/>
        <w:jc w:val="both"/>
        <w:rPr>
          <w:rFonts w:ascii="Verdana" w:hAnsi="Verdana" w:cs="Arial"/>
        </w:rPr>
      </w:pPr>
      <w:r w:rsidRPr="00E23555">
        <w:rPr>
          <w:rFonts w:ascii="Verdana" w:hAnsi="Verdana" w:cs="Arial"/>
        </w:rPr>
        <w:t xml:space="preserve">szacunkowe wskazanie wartości rynkowej poszczególnych zabudowań składowych ewentualnie informacja w zakresie </w:t>
      </w:r>
      <w:r w:rsidR="008F7DD6">
        <w:rPr>
          <w:rFonts w:ascii="Verdana" w:hAnsi="Verdana" w:cs="Arial"/>
          <w:spacing w:val="-6"/>
        </w:rPr>
        <w:t>procentowego</w:t>
      </w:r>
      <w:r w:rsidRPr="00E23555">
        <w:rPr>
          <w:rFonts w:ascii="Verdana" w:hAnsi="Verdana" w:cs="Arial"/>
        </w:rPr>
        <w:t xml:space="preserve"> udziału </w:t>
      </w:r>
      <w:r w:rsidR="008F7DD6">
        <w:rPr>
          <w:rFonts w:ascii="Verdana" w:hAnsi="Verdana" w:cs="Arial"/>
        </w:rPr>
        <w:br/>
      </w:r>
      <w:r w:rsidRPr="00E23555">
        <w:rPr>
          <w:rFonts w:ascii="Verdana" w:hAnsi="Verdana" w:cs="Arial"/>
        </w:rPr>
        <w:t>w wartości rynkowej całego kompleksu,</w:t>
      </w:r>
    </w:p>
    <w:p w14:paraId="58624A7C" w14:textId="553D6855" w:rsidR="00FD6CBE" w:rsidRPr="00E23555" w:rsidRDefault="008F7DD6" w:rsidP="008F7DD6">
      <w:pPr>
        <w:pStyle w:val="Akapitzlist"/>
        <w:numPr>
          <w:ilvl w:val="0"/>
          <w:numId w:val="12"/>
        </w:numPr>
        <w:spacing w:after="0" w:line="276" w:lineRule="auto"/>
        <w:ind w:left="426" w:hanging="426"/>
        <w:contextualSpacing w:val="0"/>
        <w:rPr>
          <w:rFonts w:ascii="Verdana" w:hAnsi="Verdana" w:cs="Arial"/>
        </w:rPr>
      </w:pPr>
      <w:r>
        <w:rPr>
          <w:rFonts w:ascii="Verdana" w:hAnsi="Verdana" w:cs="Arial"/>
        </w:rPr>
        <w:t>O</w:t>
      </w:r>
      <w:r w:rsidR="00FD6CBE" w:rsidRPr="00E23555">
        <w:rPr>
          <w:rFonts w:ascii="Verdana" w:hAnsi="Verdana" w:cs="Arial"/>
        </w:rPr>
        <w:t>bligatoryjna zawartość opinii o wartości nieruchomości dla zmiany sposobu zagospodarowania terenu:</w:t>
      </w:r>
    </w:p>
    <w:p w14:paraId="4DD06005" w14:textId="4F66A818" w:rsidR="00FD6CBE" w:rsidRDefault="00FD6CBE" w:rsidP="00BD54AE">
      <w:pPr>
        <w:pStyle w:val="Akapitzlist"/>
        <w:numPr>
          <w:ilvl w:val="0"/>
          <w:numId w:val="17"/>
        </w:numPr>
        <w:spacing w:after="0" w:line="276" w:lineRule="auto"/>
        <w:ind w:left="709" w:hanging="283"/>
        <w:contextualSpacing w:val="0"/>
        <w:rPr>
          <w:rFonts w:ascii="Verdana" w:hAnsi="Verdana" w:cs="Arial"/>
        </w:rPr>
      </w:pPr>
      <w:r w:rsidRPr="00E23555">
        <w:rPr>
          <w:rFonts w:ascii="Verdana" w:hAnsi="Verdana" w:cs="Arial"/>
        </w:rPr>
        <w:t>wyciąg z zawartości</w:t>
      </w:r>
      <w:r w:rsidR="00C91FB3">
        <w:rPr>
          <w:rFonts w:ascii="Verdana" w:hAnsi="Verdana" w:cs="Arial"/>
        </w:rPr>
        <w:t>,</w:t>
      </w:r>
    </w:p>
    <w:p w14:paraId="42EF70A4" w14:textId="77777777" w:rsidR="00C91FB3" w:rsidRDefault="00FD6CBE" w:rsidP="00BD54AE">
      <w:pPr>
        <w:pStyle w:val="Akapitzlist"/>
        <w:numPr>
          <w:ilvl w:val="0"/>
          <w:numId w:val="17"/>
        </w:numPr>
        <w:spacing w:after="0" w:line="276" w:lineRule="auto"/>
        <w:ind w:left="709" w:hanging="283"/>
        <w:contextualSpacing w:val="0"/>
        <w:rPr>
          <w:rFonts w:ascii="Verdana" w:hAnsi="Verdana" w:cs="Arial"/>
        </w:rPr>
      </w:pPr>
      <w:r w:rsidRPr="00C91FB3">
        <w:rPr>
          <w:rFonts w:ascii="Verdana" w:hAnsi="Verdana" w:cs="Arial"/>
        </w:rPr>
        <w:t>przedmiot opinii,</w:t>
      </w:r>
    </w:p>
    <w:p w14:paraId="06083406" w14:textId="49364B31" w:rsidR="00FD6CBE" w:rsidRPr="00C91FB3" w:rsidRDefault="00FD6CBE" w:rsidP="00BD54AE">
      <w:pPr>
        <w:pStyle w:val="Akapitzlist"/>
        <w:numPr>
          <w:ilvl w:val="0"/>
          <w:numId w:val="17"/>
        </w:numPr>
        <w:spacing w:after="0" w:line="276" w:lineRule="auto"/>
        <w:ind w:left="709" w:hanging="283"/>
        <w:contextualSpacing w:val="0"/>
        <w:rPr>
          <w:rFonts w:ascii="Verdana" w:hAnsi="Verdana" w:cs="Arial"/>
        </w:rPr>
      </w:pPr>
      <w:r w:rsidRPr="00C91FB3">
        <w:rPr>
          <w:rFonts w:ascii="Verdana" w:hAnsi="Verdana" w:cs="Arial"/>
        </w:rPr>
        <w:t>zakres opinii,</w:t>
      </w:r>
    </w:p>
    <w:p w14:paraId="03C070FF" w14:textId="33370AEB" w:rsidR="00FD6CBE" w:rsidRPr="00E23555" w:rsidRDefault="00FD6CBE" w:rsidP="00BD54AE">
      <w:pPr>
        <w:pStyle w:val="Akapitzlist"/>
        <w:numPr>
          <w:ilvl w:val="0"/>
          <w:numId w:val="17"/>
        </w:numPr>
        <w:spacing w:after="0" w:line="276" w:lineRule="auto"/>
        <w:ind w:left="709" w:hanging="283"/>
        <w:contextualSpacing w:val="0"/>
        <w:rPr>
          <w:rFonts w:ascii="Verdana" w:hAnsi="Verdana" w:cs="Arial"/>
        </w:rPr>
      </w:pPr>
      <w:r w:rsidRPr="00E23555">
        <w:rPr>
          <w:rFonts w:ascii="Verdana" w:hAnsi="Verdana" w:cs="Arial"/>
        </w:rPr>
        <w:t>cel opinii,</w:t>
      </w:r>
    </w:p>
    <w:p w14:paraId="08BB9D90" w14:textId="6D286A99" w:rsidR="00FD6CBE" w:rsidRPr="00E23555" w:rsidRDefault="00FD6CBE" w:rsidP="00BD54AE">
      <w:pPr>
        <w:pStyle w:val="Akapitzlist"/>
        <w:numPr>
          <w:ilvl w:val="0"/>
          <w:numId w:val="17"/>
        </w:numPr>
        <w:spacing w:after="0" w:line="276" w:lineRule="auto"/>
        <w:ind w:left="709" w:hanging="283"/>
        <w:contextualSpacing w:val="0"/>
        <w:rPr>
          <w:rFonts w:ascii="Verdana" w:hAnsi="Verdana" w:cs="Arial"/>
        </w:rPr>
      </w:pPr>
      <w:r w:rsidRPr="00E23555">
        <w:rPr>
          <w:rFonts w:ascii="Verdana" w:hAnsi="Verdana" w:cs="Arial"/>
        </w:rPr>
        <w:t>podstawa opracowania,</w:t>
      </w:r>
    </w:p>
    <w:p w14:paraId="20985643" w14:textId="6924B4A6" w:rsidR="00FD6CBE" w:rsidRDefault="00FD6CBE" w:rsidP="00BD54AE">
      <w:pPr>
        <w:pStyle w:val="Akapitzlist"/>
        <w:numPr>
          <w:ilvl w:val="0"/>
          <w:numId w:val="17"/>
        </w:numPr>
        <w:spacing w:after="0" w:line="276" w:lineRule="auto"/>
        <w:ind w:left="709" w:hanging="283"/>
        <w:contextualSpacing w:val="0"/>
        <w:rPr>
          <w:rFonts w:ascii="Verdana" w:hAnsi="Verdana" w:cs="Arial"/>
        </w:rPr>
      </w:pPr>
      <w:r w:rsidRPr="00E23555">
        <w:rPr>
          <w:rFonts w:ascii="Verdana" w:hAnsi="Verdana" w:cs="Arial"/>
        </w:rPr>
        <w:t>opis i określenie stanu nieruchomości (w tym parametry takie jak powierzchnia nieruchomości, powierza zabudowy, powierzchnia użytkowa czy kubatura),</w:t>
      </w:r>
    </w:p>
    <w:p w14:paraId="0F31FD9E" w14:textId="19901100" w:rsidR="00FD6CBE" w:rsidRDefault="00FD6CBE" w:rsidP="00BD54AE">
      <w:pPr>
        <w:pStyle w:val="Akapitzlist"/>
        <w:numPr>
          <w:ilvl w:val="0"/>
          <w:numId w:val="17"/>
        </w:numPr>
        <w:spacing w:after="0" w:line="276" w:lineRule="auto"/>
        <w:ind w:left="709" w:hanging="283"/>
        <w:contextualSpacing w:val="0"/>
        <w:rPr>
          <w:rFonts w:ascii="Verdana" w:hAnsi="Verdana" w:cs="Arial"/>
        </w:rPr>
      </w:pPr>
      <w:r w:rsidRPr="00BD54AE">
        <w:rPr>
          <w:rFonts w:ascii="Verdana" w:hAnsi="Verdana" w:cs="Arial"/>
        </w:rPr>
        <w:t>określenie sposobu wyceny,</w:t>
      </w:r>
    </w:p>
    <w:p w14:paraId="0BDB4F7F" w14:textId="7062A9B2" w:rsidR="00FD6CBE" w:rsidRPr="00BD54AE" w:rsidRDefault="00FD6CBE" w:rsidP="00BD54AE">
      <w:pPr>
        <w:pStyle w:val="Akapitzlist"/>
        <w:numPr>
          <w:ilvl w:val="0"/>
          <w:numId w:val="17"/>
        </w:numPr>
        <w:spacing w:after="0" w:line="276" w:lineRule="auto"/>
        <w:ind w:left="709" w:hanging="283"/>
        <w:contextualSpacing w:val="0"/>
        <w:rPr>
          <w:rFonts w:ascii="Verdana" w:hAnsi="Verdana" w:cs="Arial"/>
        </w:rPr>
      </w:pPr>
      <w:r w:rsidRPr="00BD54AE">
        <w:rPr>
          <w:rFonts w:ascii="Verdana" w:hAnsi="Verdana" w:cs="Arial"/>
        </w:rPr>
        <w:t>określenie wartości rynkowej nieruchomości na bazie koncepcji zagospodarowania terenu przy uwzględnieniu następującej struktury:</w:t>
      </w:r>
    </w:p>
    <w:p w14:paraId="77857E58" w14:textId="6FE90C76" w:rsidR="00FD6CBE" w:rsidRPr="00E23555" w:rsidRDefault="00FD6CBE" w:rsidP="00BD54AE">
      <w:pPr>
        <w:pStyle w:val="Akapitzlist"/>
        <w:numPr>
          <w:ilvl w:val="2"/>
          <w:numId w:val="19"/>
        </w:numPr>
        <w:spacing w:after="0" w:line="276" w:lineRule="auto"/>
        <w:ind w:left="993" w:hanging="284"/>
        <w:contextualSpacing w:val="0"/>
        <w:rPr>
          <w:rFonts w:ascii="Verdana" w:hAnsi="Verdana" w:cs="Arial"/>
        </w:rPr>
      </w:pPr>
      <w:r w:rsidRPr="00E23555">
        <w:rPr>
          <w:rFonts w:ascii="Verdana" w:hAnsi="Verdana" w:cs="Arial"/>
        </w:rPr>
        <w:t>koszty likwidacji zabudowań,</w:t>
      </w:r>
    </w:p>
    <w:p w14:paraId="574CF38C" w14:textId="627E694A" w:rsidR="00FD6CBE" w:rsidRPr="00E23555" w:rsidRDefault="00FD6CBE" w:rsidP="00BD54AE">
      <w:pPr>
        <w:pStyle w:val="Akapitzlist"/>
        <w:numPr>
          <w:ilvl w:val="2"/>
          <w:numId w:val="19"/>
        </w:numPr>
        <w:spacing w:after="0" w:line="276" w:lineRule="auto"/>
        <w:ind w:left="993" w:hanging="284"/>
        <w:contextualSpacing w:val="0"/>
        <w:rPr>
          <w:rFonts w:ascii="Verdana" w:hAnsi="Verdana" w:cs="Arial"/>
        </w:rPr>
      </w:pPr>
      <w:r w:rsidRPr="00E23555">
        <w:rPr>
          <w:rFonts w:ascii="Verdana" w:hAnsi="Verdana" w:cs="Arial"/>
        </w:rPr>
        <w:t>koszty przygotowania i realizacji zamierzenia,</w:t>
      </w:r>
    </w:p>
    <w:p w14:paraId="3E282C2F" w14:textId="0076C96D" w:rsidR="00FD6CBE" w:rsidRPr="00E23555" w:rsidRDefault="00FD6CBE" w:rsidP="00BD54AE">
      <w:pPr>
        <w:pStyle w:val="Akapitzlist"/>
        <w:numPr>
          <w:ilvl w:val="2"/>
          <w:numId w:val="19"/>
        </w:numPr>
        <w:spacing w:after="0" w:line="276" w:lineRule="auto"/>
        <w:ind w:left="993" w:hanging="284"/>
        <w:contextualSpacing w:val="0"/>
        <w:rPr>
          <w:rFonts w:ascii="Verdana" w:hAnsi="Verdana" w:cs="Arial"/>
        </w:rPr>
      </w:pPr>
      <w:r w:rsidRPr="00E23555">
        <w:rPr>
          <w:rFonts w:ascii="Verdana" w:hAnsi="Verdana" w:cs="Arial"/>
        </w:rPr>
        <w:t>wartość zysku Inwestora po realizacji zamierzenia,</w:t>
      </w:r>
    </w:p>
    <w:p w14:paraId="24B0512E" w14:textId="2FF2A785" w:rsidR="00BD54AE" w:rsidRDefault="00FD6CBE" w:rsidP="00BD54AE">
      <w:pPr>
        <w:pStyle w:val="Akapitzlist"/>
        <w:numPr>
          <w:ilvl w:val="2"/>
          <w:numId w:val="19"/>
        </w:numPr>
        <w:spacing w:after="0" w:line="276" w:lineRule="auto"/>
        <w:ind w:left="993" w:hanging="284"/>
        <w:contextualSpacing w:val="0"/>
        <w:jc w:val="both"/>
        <w:rPr>
          <w:rFonts w:ascii="Verdana" w:hAnsi="Verdana" w:cs="Arial"/>
        </w:rPr>
      </w:pPr>
      <w:r w:rsidRPr="00E23555">
        <w:rPr>
          <w:rFonts w:ascii="Verdana" w:hAnsi="Verdana" w:cs="Arial"/>
        </w:rPr>
        <w:t xml:space="preserve">wartość rynkowa gruntu z uwzględnieniem zamierzenia określonego </w:t>
      </w:r>
      <w:r w:rsidR="00BD54AE">
        <w:rPr>
          <w:rFonts w:ascii="Verdana" w:hAnsi="Verdana" w:cs="Arial"/>
        </w:rPr>
        <w:br/>
      </w:r>
      <w:r w:rsidRPr="00E23555">
        <w:rPr>
          <w:rFonts w:ascii="Verdana" w:hAnsi="Verdana" w:cs="Arial"/>
        </w:rPr>
        <w:t>w koncepcji zagospodarowania terenu,</w:t>
      </w:r>
    </w:p>
    <w:p w14:paraId="2DD5735D" w14:textId="37292D80" w:rsidR="00FD6CBE" w:rsidRDefault="00FD6CBE" w:rsidP="00BD54AE">
      <w:pPr>
        <w:pStyle w:val="Akapitzlist"/>
        <w:numPr>
          <w:ilvl w:val="0"/>
          <w:numId w:val="17"/>
        </w:numPr>
        <w:spacing w:after="0" w:line="276" w:lineRule="auto"/>
        <w:ind w:left="709" w:hanging="284"/>
        <w:contextualSpacing w:val="0"/>
        <w:jc w:val="both"/>
        <w:rPr>
          <w:rFonts w:ascii="Verdana" w:hAnsi="Verdana" w:cs="Arial"/>
        </w:rPr>
      </w:pPr>
      <w:r w:rsidRPr="00BD54AE">
        <w:rPr>
          <w:rFonts w:ascii="Verdana" w:hAnsi="Verdana" w:cs="Arial"/>
        </w:rPr>
        <w:t xml:space="preserve">pozyskanie, w ramach wynagrodzenia umownego, wszelkich wypisów, </w:t>
      </w:r>
      <w:r w:rsidRPr="00BD54AE">
        <w:rPr>
          <w:rFonts w:ascii="Verdana" w:hAnsi="Verdana" w:cs="Arial"/>
          <w:spacing w:val="-8"/>
        </w:rPr>
        <w:t>wyrysów z rejestru ewidencji gruntów</w:t>
      </w:r>
      <w:r w:rsidR="00BD54AE">
        <w:rPr>
          <w:rFonts w:ascii="Verdana" w:hAnsi="Verdana" w:cs="Arial"/>
          <w:spacing w:val="-8"/>
        </w:rPr>
        <w:t>/</w:t>
      </w:r>
      <w:r w:rsidRPr="00BD54AE">
        <w:rPr>
          <w:rFonts w:ascii="Verdana" w:hAnsi="Verdana" w:cs="Arial"/>
          <w:spacing w:val="-8"/>
        </w:rPr>
        <w:t>budynków, map niezbędnych do prawidłowego</w:t>
      </w:r>
      <w:r w:rsidRPr="00BD54AE">
        <w:rPr>
          <w:rFonts w:ascii="Verdana" w:hAnsi="Verdana" w:cs="Arial"/>
        </w:rPr>
        <w:t xml:space="preserve"> wykonania zamówienia,</w:t>
      </w:r>
    </w:p>
    <w:p w14:paraId="70B78AB4" w14:textId="77777777" w:rsidR="00FD6CBE" w:rsidRDefault="00FD6CBE" w:rsidP="00BD54AE">
      <w:pPr>
        <w:pStyle w:val="Akapitzlist"/>
        <w:numPr>
          <w:ilvl w:val="0"/>
          <w:numId w:val="17"/>
        </w:numPr>
        <w:spacing w:after="120" w:line="276" w:lineRule="auto"/>
        <w:ind w:left="709" w:hanging="425"/>
        <w:contextualSpacing w:val="0"/>
        <w:jc w:val="both"/>
        <w:rPr>
          <w:rFonts w:ascii="Verdana" w:hAnsi="Verdana" w:cs="Arial"/>
        </w:rPr>
      </w:pPr>
      <w:r w:rsidRPr="00BD54AE">
        <w:rPr>
          <w:rFonts w:ascii="Verdana" w:hAnsi="Verdana" w:cs="Arial"/>
        </w:rPr>
        <w:t>wprowadzenie, w ramach wynagrodzenia umownego, do dokumentacji będącej przedmiotem zamówienia wszelkich niezbędnych uzupełnień/zmian wynikających z nieuwzględnienia ich w przedmiotowych opracowaniach.</w:t>
      </w:r>
    </w:p>
    <w:p w14:paraId="1E0003BA" w14:textId="7C123D2C" w:rsidR="00FD6CBE" w:rsidRDefault="00FD6CBE" w:rsidP="00BD54AE">
      <w:pPr>
        <w:pStyle w:val="Akapitzlist"/>
        <w:numPr>
          <w:ilvl w:val="0"/>
          <w:numId w:val="12"/>
        </w:numPr>
        <w:spacing w:after="120" w:line="276" w:lineRule="auto"/>
        <w:ind w:left="283" w:hanging="306"/>
        <w:contextualSpacing w:val="0"/>
        <w:jc w:val="both"/>
        <w:rPr>
          <w:rFonts w:ascii="Verdana" w:hAnsi="Verdana" w:cs="Arial"/>
        </w:rPr>
      </w:pPr>
      <w:r w:rsidRPr="00BD54AE">
        <w:rPr>
          <w:rFonts w:ascii="Verdana" w:hAnsi="Verdana" w:cs="Arial"/>
        </w:rPr>
        <w:lastRenderedPageBreak/>
        <w:t>Przedmiot zamówienia winien być wykonany zgodnie z obowiązującymi przepisami prawa, normami, wytycznymi branżowymi oraz najlepszą wiedzą techniczną, w tym m.in.</w:t>
      </w:r>
      <w:r w:rsidR="00BD54AE" w:rsidRPr="00BD54AE">
        <w:rPr>
          <w:rFonts w:ascii="Verdana" w:hAnsi="Verdana" w:cs="Arial"/>
        </w:rPr>
        <w:t xml:space="preserve"> </w:t>
      </w:r>
      <w:r w:rsidRPr="00BD54AE">
        <w:rPr>
          <w:rFonts w:ascii="Verdana" w:hAnsi="Verdana" w:cs="Arial"/>
        </w:rPr>
        <w:t>ustawą z dnia 21 sierpnia 1997 r. o gospodarce</w:t>
      </w:r>
      <w:r w:rsidR="00BD54AE">
        <w:rPr>
          <w:rFonts w:ascii="Verdana" w:hAnsi="Verdana" w:cs="Arial"/>
        </w:rPr>
        <w:t xml:space="preserve"> </w:t>
      </w:r>
      <w:r w:rsidRPr="00BD54AE">
        <w:rPr>
          <w:rFonts w:ascii="Verdana" w:hAnsi="Verdana" w:cs="Arial"/>
        </w:rPr>
        <w:t>nieruchomościami</w:t>
      </w:r>
      <w:r w:rsidR="00C05312">
        <w:rPr>
          <w:rFonts w:ascii="Verdana" w:hAnsi="Verdana" w:cs="Arial"/>
        </w:rPr>
        <w:t xml:space="preserve"> </w:t>
      </w:r>
      <w:r w:rsidRPr="00BD54AE">
        <w:rPr>
          <w:rFonts w:ascii="Verdana" w:hAnsi="Verdana" w:cs="Arial"/>
        </w:rPr>
        <w:t>(oraz późniejszymi zmianami),</w:t>
      </w:r>
      <w:r w:rsidR="00C05312">
        <w:rPr>
          <w:rFonts w:ascii="Verdana" w:hAnsi="Verdana" w:cs="Arial"/>
        </w:rPr>
        <w:t xml:space="preserve"> </w:t>
      </w:r>
      <w:r w:rsidRPr="00BD54AE">
        <w:rPr>
          <w:rFonts w:ascii="Verdana" w:hAnsi="Verdana" w:cs="Arial"/>
        </w:rPr>
        <w:t>rozporządzeniem Rady</w:t>
      </w:r>
      <w:r w:rsidR="00BD54AE">
        <w:rPr>
          <w:rFonts w:ascii="Verdana" w:hAnsi="Verdana" w:cs="Arial"/>
        </w:rPr>
        <w:t xml:space="preserve"> </w:t>
      </w:r>
      <w:r w:rsidRPr="00BD54AE">
        <w:rPr>
          <w:rFonts w:ascii="Verdana" w:hAnsi="Verdana" w:cs="Arial"/>
        </w:rPr>
        <w:t>Ministrów z dnia 21.09.2004 r. w sprawie wyceny nieruchomości i</w:t>
      </w:r>
      <w:r w:rsidR="00BD54AE">
        <w:rPr>
          <w:rFonts w:ascii="Verdana" w:hAnsi="Verdana" w:cs="Arial"/>
        </w:rPr>
        <w:t xml:space="preserve"> </w:t>
      </w:r>
      <w:r w:rsidRPr="00BD54AE">
        <w:rPr>
          <w:rFonts w:ascii="Verdana" w:hAnsi="Verdana" w:cs="Arial"/>
        </w:rPr>
        <w:t>sporządzania operatu szacunkowego (oraz późniejszymi zmianami).</w:t>
      </w:r>
      <w:r w:rsidR="00BD54AE" w:rsidRPr="00BD54AE">
        <w:rPr>
          <w:rFonts w:ascii="Verdana" w:hAnsi="Verdana" w:cs="Arial"/>
        </w:rPr>
        <w:t xml:space="preserve"> </w:t>
      </w:r>
      <w:r w:rsidRPr="00BD54AE">
        <w:rPr>
          <w:rFonts w:ascii="Verdana" w:hAnsi="Verdana" w:cs="Arial"/>
        </w:rPr>
        <w:t>Lista ww.</w:t>
      </w:r>
      <w:r w:rsidR="00BD54AE">
        <w:rPr>
          <w:rFonts w:ascii="Verdana" w:hAnsi="Verdana" w:cs="Arial"/>
        </w:rPr>
        <w:t xml:space="preserve"> </w:t>
      </w:r>
      <w:r w:rsidRPr="00BD54AE">
        <w:rPr>
          <w:rFonts w:ascii="Verdana" w:hAnsi="Verdana" w:cs="Arial"/>
        </w:rPr>
        <w:t>aktów nie jest zbiorem zamkniętym. Wykonawca zobowiązany jest do</w:t>
      </w:r>
      <w:r w:rsidR="00BD54AE">
        <w:rPr>
          <w:rFonts w:ascii="Verdana" w:hAnsi="Verdana" w:cs="Arial"/>
        </w:rPr>
        <w:t xml:space="preserve"> </w:t>
      </w:r>
      <w:r w:rsidRPr="00BD54AE">
        <w:rPr>
          <w:rFonts w:ascii="Verdana" w:hAnsi="Verdana" w:cs="Arial"/>
        </w:rPr>
        <w:t>uwzględnienia innych niż wymienione powyżej (również w przypadku ich</w:t>
      </w:r>
      <w:r w:rsidR="00BD54AE">
        <w:rPr>
          <w:rFonts w:ascii="Verdana" w:hAnsi="Verdana" w:cs="Arial"/>
        </w:rPr>
        <w:t xml:space="preserve"> </w:t>
      </w:r>
      <w:r w:rsidRPr="00BD54AE">
        <w:rPr>
          <w:rFonts w:ascii="Verdana" w:hAnsi="Verdana" w:cs="Arial"/>
        </w:rPr>
        <w:t>nowelizacji) jeśli okaże się to niezbędne do realizacji zamówienia.</w:t>
      </w:r>
    </w:p>
    <w:p w14:paraId="29F0D6B3" w14:textId="77777777" w:rsidR="00FD6CBE" w:rsidRDefault="00FD6CBE" w:rsidP="00BD54AE">
      <w:pPr>
        <w:pStyle w:val="Akapitzlist"/>
        <w:numPr>
          <w:ilvl w:val="0"/>
          <w:numId w:val="12"/>
        </w:numPr>
        <w:spacing w:after="120" w:line="276" w:lineRule="auto"/>
        <w:ind w:left="283" w:hanging="306"/>
        <w:contextualSpacing w:val="0"/>
        <w:jc w:val="both"/>
        <w:rPr>
          <w:rFonts w:ascii="Verdana" w:hAnsi="Verdana" w:cs="Arial"/>
        </w:rPr>
      </w:pPr>
      <w:r w:rsidRPr="00BD54AE">
        <w:rPr>
          <w:rFonts w:ascii="Verdana" w:hAnsi="Verdana" w:cs="Arial"/>
        </w:rPr>
        <w:t>Wykonawca zobowiązany jest do stałego monitorowania aktualności obowiązujących przepisów prawa, a w przypadku ewentualny zmian w trakcie realizacji zamówienia, Wykonawca zobowiązany będzie do dostosowania opracowań do nowego stanu prawnego.</w:t>
      </w:r>
    </w:p>
    <w:p w14:paraId="7A784E49" w14:textId="5FA91C78" w:rsidR="00FD6CBE" w:rsidRPr="00BD54AE" w:rsidRDefault="00BD54AE" w:rsidP="009630CE">
      <w:pPr>
        <w:pStyle w:val="Akapitzlist"/>
        <w:numPr>
          <w:ilvl w:val="0"/>
          <w:numId w:val="12"/>
        </w:numPr>
        <w:spacing w:after="0" w:line="276" w:lineRule="auto"/>
        <w:ind w:left="426" w:hanging="448"/>
        <w:jc w:val="both"/>
        <w:rPr>
          <w:rFonts w:ascii="Verdana" w:hAnsi="Verdana" w:cs="Arial"/>
        </w:rPr>
      </w:pPr>
      <w:r w:rsidRPr="00BD54AE">
        <w:rPr>
          <w:rFonts w:ascii="Verdana" w:hAnsi="Verdana"/>
        </w:rPr>
        <w:t xml:space="preserve">Wykonawca zobowiązany jest do ścisłej współpracy z Zamawiającym </w:t>
      </w:r>
      <w:r w:rsidR="009630CE">
        <w:rPr>
          <w:rFonts w:ascii="Verdana" w:hAnsi="Verdana"/>
        </w:rPr>
        <w:br/>
      </w:r>
      <w:r w:rsidRPr="00BD54AE">
        <w:rPr>
          <w:rFonts w:ascii="Verdana" w:hAnsi="Verdana"/>
        </w:rPr>
        <w:t xml:space="preserve">na każdym etapie realizacji zamówienia. W przypadku zaistnienia konieczności składania wyjaśnień bądź dokonania stosownych uzupełnień (wynikających </w:t>
      </w:r>
      <w:r w:rsidR="009630CE">
        <w:rPr>
          <w:rFonts w:ascii="Verdana" w:hAnsi="Verdana"/>
        </w:rPr>
        <w:br/>
      </w:r>
      <w:r w:rsidRPr="00BD54AE">
        <w:rPr>
          <w:rFonts w:ascii="Verdana" w:hAnsi="Verdana"/>
        </w:rPr>
        <w:t>z oczekiwań Zamawiającego), Wykonawca jest zobowiązany do podjęcia niezwłocznych działań, które umożliwią usunięcie wad/braków w terminie nie dłuższym jak 5 dni roboczych od momentu zgłoszenia przez Zamawiającego.</w:t>
      </w:r>
    </w:p>
    <w:sectPr w:rsidR="00FD6CBE" w:rsidRPr="00BD54A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46A2AA" w14:textId="77777777" w:rsidR="00416B91" w:rsidRDefault="00416B91" w:rsidP="00416B91">
      <w:pPr>
        <w:spacing w:after="0" w:line="240" w:lineRule="auto"/>
      </w:pPr>
      <w:r>
        <w:separator/>
      </w:r>
    </w:p>
  </w:endnote>
  <w:endnote w:type="continuationSeparator" w:id="0">
    <w:p w14:paraId="66E35762" w14:textId="77777777" w:rsidR="00416B91" w:rsidRDefault="00416B91" w:rsidP="00416B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altName w:val="Verdana"/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E5E479" w14:textId="77777777" w:rsidR="00416B91" w:rsidRDefault="00416B91" w:rsidP="00416B91">
      <w:pPr>
        <w:spacing w:after="0" w:line="240" w:lineRule="auto"/>
      </w:pPr>
      <w:r>
        <w:separator/>
      </w:r>
    </w:p>
  </w:footnote>
  <w:footnote w:type="continuationSeparator" w:id="0">
    <w:p w14:paraId="3C356A75" w14:textId="77777777" w:rsidR="00416B91" w:rsidRDefault="00416B91" w:rsidP="00416B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2EA224" w14:textId="77777777" w:rsidR="00416B91" w:rsidRDefault="00416B91" w:rsidP="00416B91">
    <w:pPr>
      <w:pStyle w:val="Nagwek"/>
      <w:jc w:val="both"/>
      <w:rPr>
        <w:rFonts w:ascii="Verdana" w:hAnsi="Verdana" w:cs="Calibri"/>
        <w:i/>
        <w:iCs/>
        <w:sz w:val="20"/>
        <w:szCs w:val="20"/>
      </w:rPr>
    </w:pPr>
  </w:p>
  <w:p w14:paraId="520EE3B8" w14:textId="77777777" w:rsidR="00416B91" w:rsidRPr="00E876D5" w:rsidRDefault="00416B91" w:rsidP="00416B91">
    <w:pPr>
      <w:pStyle w:val="Nagwek"/>
      <w:jc w:val="right"/>
      <w:rPr>
        <w:b/>
        <w:bCs/>
        <w:i/>
        <w:iCs/>
      </w:rPr>
    </w:pPr>
    <w:r w:rsidRPr="00E876D5">
      <w:rPr>
        <w:b/>
        <w:bCs/>
        <w:i/>
        <w:iCs/>
      </w:rPr>
      <w:t>Załącznik nr 1 do SWZ</w:t>
    </w:r>
  </w:p>
  <w:p w14:paraId="41E876A0" w14:textId="211F5D7E" w:rsidR="00416B91" w:rsidRDefault="00416B91" w:rsidP="00416B91">
    <w:pPr>
      <w:pStyle w:val="Nagwek"/>
      <w:jc w:val="both"/>
      <w:rPr>
        <w:rFonts w:ascii="Verdana" w:hAnsi="Verdana" w:cs="Calibri"/>
        <w:i/>
        <w:iCs/>
        <w:sz w:val="20"/>
        <w:szCs w:val="20"/>
      </w:rPr>
    </w:pPr>
    <w:r w:rsidRPr="00E876D5">
      <w:rPr>
        <w:rFonts w:ascii="Verdana" w:hAnsi="Verdana" w:cs="Calibri"/>
        <w:i/>
        <w:iCs/>
        <w:sz w:val="20"/>
        <w:szCs w:val="20"/>
      </w:rPr>
      <w:t>PRZ/0006</w:t>
    </w:r>
    <w:r w:rsidR="00E876D5" w:rsidRPr="00E876D5">
      <w:rPr>
        <w:rFonts w:ascii="Verdana" w:hAnsi="Verdana" w:cs="Calibri"/>
        <w:i/>
        <w:iCs/>
        <w:sz w:val="20"/>
        <w:szCs w:val="20"/>
      </w:rPr>
      <w:t>4</w:t>
    </w:r>
    <w:r w:rsidRPr="00E876D5">
      <w:rPr>
        <w:rFonts w:ascii="Verdana" w:hAnsi="Verdana" w:cs="Calibri"/>
        <w:i/>
        <w:iCs/>
        <w:sz w:val="20"/>
        <w:szCs w:val="20"/>
      </w:rPr>
      <w:t>/2023</w:t>
    </w:r>
  </w:p>
  <w:p w14:paraId="0E1BB677" w14:textId="77777777" w:rsidR="00416B91" w:rsidRPr="009F57E1" w:rsidRDefault="00416B91" w:rsidP="00416B91">
    <w:pPr>
      <w:pStyle w:val="Nagwek"/>
      <w:jc w:val="both"/>
      <w:rPr>
        <w:rFonts w:ascii="Verdana" w:hAnsi="Verdana"/>
        <w:i/>
        <w:sz w:val="20"/>
        <w:szCs w:val="20"/>
      </w:rPr>
    </w:pPr>
    <w:r w:rsidRPr="00800B17">
      <w:rPr>
        <w:rFonts w:ascii="Verdana" w:hAnsi="Verdana" w:cs="Calibri"/>
        <w:i/>
        <w:iCs/>
        <w:sz w:val="20"/>
        <w:szCs w:val="20"/>
      </w:rPr>
      <w:t>„</w:t>
    </w:r>
    <w:r w:rsidRPr="00B03B3D">
      <w:rPr>
        <w:rFonts w:ascii="Verdana" w:hAnsi="Verdana"/>
        <w:i/>
        <w:sz w:val="20"/>
        <w:szCs w:val="20"/>
      </w:rPr>
      <w:t>Opracowanie operatów szacunkowych oraz opinii o wartości nieruchomości</w:t>
    </w:r>
    <w:r>
      <w:rPr>
        <w:rFonts w:ascii="Verdana" w:hAnsi="Verdana"/>
        <w:i/>
        <w:sz w:val="20"/>
        <w:szCs w:val="20"/>
      </w:rPr>
      <w:t>”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B493F"/>
    <w:multiLevelType w:val="hybridMultilevel"/>
    <w:tmpl w:val="139EDEEA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74F0B51"/>
    <w:multiLevelType w:val="hybridMultilevel"/>
    <w:tmpl w:val="56D2507E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AB2161"/>
    <w:multiLevelType w:val="hybridMultilevel"/>
    <w:tmpl w:val="7D0800F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F04A3D"/>
    <w:multiLevelType w:val="hybridMultilevel"/>
    <w:tmpl w:val="F0D00E5E"/>
    <w:lvl w:ilvl="0" w:tplc="83A26C30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="Arial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C74D55"/>
    <w:multiLevelType w:val="hybridMultilevel"/>
    <w:tmpl w:val="D1C892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4550B9"/>
    <w:multiLevelType w:val="hybridMultilevel"/>
    <w:tmpl w:val="2BFEF9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0B5575"/>
    <w:multiLevelType w:val="hybridMultilevel"/>
    <w:tmpl w:val="F9E2EBAE"/>
    <w:lvl w:ilvl="0" w:tplc="086217EC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5828FE"/>
    <w:multiLevelType w:val="hybridMultilevel"/>
    <w:tmpl w:val="CF8A60C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488E2F37"/>
    <w:multiLevelType w:val="hybridMultilevel"/>
    <w:tmpl w:val="0C7404AC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4FAD56DC"/>
    <w:multiLevelType w:val="hybridMultilevel"/>
    <w:tmpl w:val="2A8CA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030BE9"/>
    <w:multiLevelType w:val="hybridMultilevel"/>
    <w:tmpl w:val="20BAD04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61C46F8"/>
    <w:multiLevelType w:val="hybridMultilevel"/>
    <w:tmpl w:val="8F7A9CB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430AFB"/>
    <w:multiLevelType w:val="hybridMultilevel"/>
    <w:tmpl w:val="D9702E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5106E73"/>
    <w:multiLevelType w:val="hybridMultilevel"/>
    <w:tmpl w:val="24EA84C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6B1A053A"/>
    <w:multiLevelType w:val="hybridMultilevel"/>
    <w:tmpl w:val="56D2507E"/>
    <w:lvl w:ilvl="0" w:tplc="FFFFFFFF">
      <w:start w:val="1"/>
      <w:numFmt w:val="decimal"/>
      <w:lvlText w:val="%1."/>
      <w:lvlJc w:val="left"/>
      <w:pPr>
        <w:ind w:left="1069" w:hanging="360"/>
      </w:pPr>
    </w:lvl>
    <w:lvl w:ilvl="1" w:tplc="FFFFFFFF" w:tentative="1">
      <w:start w:val="1"/>
      <w:numFmt w:val="lowerLetter"/>
      <w:lvlText w:val="%2."/>
      <w:lvlJc w:val="left"/>
      <w:pPr>
        <w:ind w:left="1789" w:hanging="360"/>
      </w:pPr>
    </w:lvl>
    <w:lvl w:ilvl="2" w:tplc="FFFFFFFF">
      <w:start w:val="1"/>
      <w:numFmt w:val="lowerRoman"/>
      <w:lvlText w:val="%3."/>
      <w:lvlJc w:val="right"/>
      <w:pPr>
        <w:ind w:left="2509" w:hanging="180"/>
      </w:pPr>
    </w:lvl>
    <w:lvl w:ilvl="3" w:tplc="FFFFFFFF" w:tentative="1">
      <w:start w:val="1"/>
      <w:numFmt w:val="decimal"/>
      <w:lvlText w:val="%4."/>
      <w:lvlJc w:val="left"/>
      <w:pPr>
        <w:ind w:left="3229" w:hanging="360"/>
      </w:pPr>
    </w:lvl>
    <w:lvl w:ilvl="4" w:tplc="FFFFFFFF" w:tentative="1">
      <w:start w:val="1"/>
      <w:numFmt w:val="lowerLetter"/>
      <w:lvlText w:val="%5."/>
      <w:lvlJc w:val="left"/>
      <w:pPr>
        <w:ind w:left="3949" w:hanging="360"/>
      </w:pPr>
    </w:lvl>
    <w:lvl w:ilvl="5" w:tplc="FFFFFFFF" w:tentative="1">
      <w:start w:val="1"/>
      <w:numFmt w:val="lowerRoman"/>
      <w:lvlText w:val="%6."/>
      <w:lvlJc w:val="right"/>
      <w:pPr>
        <w:ind w:left="4669" w:hanging="180"/>
      </w:pPr>
    </w:lvl>
    <w:lvl w:ilvl="6" w:tplc="FFFFFFFF" w:tentative="1">
      <w:start w:val="1"/>
      <w:numFmt w:val="decimal"/>
      <w:lvlText w:val="%7."/>
      <w:lvlJc w:val="left"/>
      <w:pPr>
        <w:ind w:left="5389" w:hanging="360"/>
      </w:pPr>
    </w:lvl>
    <w:lvl w:ilvl="7" w:tplc="FFFFFFFF" w:tentative="1">
      <w:start w:val="1"/>
      <w:numFmt w:val="lowerLetter"/>
      <w:lvlText w:val="%8."/>
      <w:lvlJc w:val="left"/>
      <w:pPr>
        <w:ind w:left="6109" w:hanging="360"/>
      </w:pPr>
    </w:lvl>
    <w:lvl w:ilvl="8" w:tplc="FFFFFFFF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D1A5DAE"/>
    <w:multiLevelType w:val="hybridMultilevel"/>
    <w:tmpl w:val="6C6612BE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FFFFFFFF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72962D00"/>
    <w:multiLevelType w:val="hybridMultilevel"/>
    <w:tmpl w:val="0400C764"/>
    <w:lvl w:ilvl="0" w:tplc="0415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75772327"/>
    <w:multiLevelType w:val="hybridMultilevel"/>
    <w:tmpl w:val="A98AB5E6"/>
    <w:lvl w:ilvl="0" w:tplc="04150017">
      <w:start w:val="1"/>
      <w:numFmt w:val="lowerLetter"/>
      <w:lvlText w:val="%1)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77246E87"/>
    <w:multiLevelType w:val="hybridMultilevel"/>
    <w:tmpl w:val="EB060974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7FA82F5F"/>
    <w:multiLevelType w:val="hybridMultilevel"/>
    <w:tmpl w:val="D0803E1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1571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4981128">
    <w:abstractNumId w:val="3"/>
  </w:num>
  <w:num w:numId="2" w16cid:durableId="114955493">
    <w:abstractNumId w:val="10"/>
  </w:num>
  <w:num w:numId="3" w16cid:durableId="1348407715">
    <w:abstractNumId w:val="9"/>
  </w:num>
  <w:num w:numId="4" w16cid:durableId="1481927053">
    <w:abstractNumId w:val="1"/>
  </w:num>
  <w:num w:numId="5" w16cid:durableId="1913849672">
    <w:abstractNumId w:val="0"/>
  </w:num>
  <w:num w:numId="6" w16cid:durableId="1460106983">
    <w:abstractNumId w:val="8"/>
  </w:num>
  <w:num w:numId="7" w16cid:durableId="1340276738">
    <w:abstractNumId w:val="16"/>
  </w:num>
  <w:num w:numId="8" w16cid:durableId="524490321">
    <w:abstractNumId w:val="11"/>
  </w:num>
  <w:num w:numId="9" w16cid:durableId="893126030">
    <w:abstractNumId w:val="14"/>
  </w:num>
  <w:num w:numId="10" w16cid:durableId="1643268705">
    <w:abstractNumId w:val="5"/>
  </w:num>
  <w:num w:numId="11" w16cid:durableId="1677220605">
    <w:abstractNumId w:val="13"/>
  </w:num>
  <w:num w:numId="12" w16cid:durableId="583807874">
    <w:abstractNumId w:val="15"/>
  </w:num>
  <w:num w:numId="13" w16cid:durableId="1683244893">
    <w:abstractNumId w:val="2"/>
  </w:num>
  <w:num w:numId="14" w16cid:durableId="134178256">
    <w:abstractNumId w:val="4"/>
  </w:num>
  <w:num w:numId="15" w16cid:durableId="1756583616">
    <w:abstractNumId w:val="12"/>
  </w:num>
  <w:num w:numId="16" w16cid:durableId="1734966653">
    <w:abstractNumId w:val="17"/>
  </w:num>
  <w:num w:numId="17" w16cid:durableId="1503740399">
    <w:abstractNumId w:val="7"/>
  </w:num>
  <w:num w:numId="18" w16cid:durableId="1364860759">
    <w:abstractNumId w:val="18"/>
  </w:num>
  <w:num w:numId="19" w16cid:durableId="1459252597">
    <w:abstractNumId w:val="19"/>
  </w:num>
  <w:num w:numId="20" w16cid:durableId="10874664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7BF5"/>
    <w:rsid w:val="0016421E"/>
    <w:rsid w:val="001D2B67"/>
    <w:rsid w:val="00306E31"/>
    <w:rsid w:val="003C4793"/>
    <w:rsid w:val="00416B91"/>
    <w:rsid w:val="00515D08"/>
    <w:rsid w:val="005F5456"/>
    <w:rsid w:val="007E6732"/>
    <w:rsid w:val="008F7DD6"/>
    <w:rsid w:val="009630CE"/>
    <w:rsid w:val="009E412B"/>
    <w:rsid w:val="00B17BF5"/>
    <w:rsid w:val="00BD54AE"/>
    <w:rsid w:val="00C05312"/>
    <w:rsid w:val="00C91FB3"/>
    <w:rsid w:val="00CA4511"/>
    <w:rsid w:val="00E23555"/>
    <w:rsid w:val="00E56166"/>
    <w:rsid w:val="00E876D5"/>
    <w:rsid w:val="00FD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DB176"/>
  <w15:chartTrackingRefBased/>
  <w15:docId w15:val="{0EBE2F22-1EB7-4C4D-A462-89562CE8F5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D6CBE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17BF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17BF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17BF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17BF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17BF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17BF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17BF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17BF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17BF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17B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17B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17B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17BF5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17BF5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17BF5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17BF5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17BF5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17BF5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17BF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17B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17BF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17B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17BF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17BF5"/>
    <w:rPr>
      <w:i/>
      <w:iCs/>
      <w:color w:val="404040" w:themeColor="text1" w:themeTint="BF"/>
    </w:rPr>
  </w:style>
  <w:style w:type="paragraph" w:styleId="Akapitzlist">
    <w:name w:val="List Paragraph"/>
    <w:aliases w:val="Normal"/>
    <w:basedOn w:val="Normalny"/>
    <w:link w:val="AkapitzlistZnak"/>
    <w:uiPriority w:val="99"/>
    <w:qFormat/>
    <w:rsid w:val="00B17BF5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17BF5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17B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17BF5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17BF5"/>
    <w:rPr>
      <w:b/>
      <w:bCs/>
      <w:smallCaps/>
      <w:color w:val="0F4761" w:themeColor="accent1" w:themeShade="BF"/>
      <w:spacing w:val="5"/>
    </w:rPr>
  </w:style>
  <w:style w:type="character" w:customStyle="1" w:styleId="AkapitzlistZnak">
    <w:name w:val="Akapit z listą Znak"/>
    <w:aliases w:val="Normal Znak"/>
    <w:link w:val="Akapitzlist"/>
    <w:uiPriority w:val="99"/>
    <w:qFormat/>
    <w:rsid w:val="00E23555"/>
    <w:rPr>
      <w:kern w:val="0"/>
      <w14:ligatures w14:val="none"/>
    </w:rPr>
  </w:style>
  <w:style w:type="paragraph" w:styleId="Nagwek">
    <w:name w:val="header"/>
    <w:basedOn w:val="Normalny"/>
    <w:link w:val="NagwekZnak"/>
    <w:uiPriority w:val="99"/>
    <w:unhideWhenUsed/>
    <w:rsid w:val="0041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16B91"/>
    <w:rPr>
      <w:kern w:val="0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416B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16B91"/>
    <w:rPr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3</Pages>
  <Words>794</Words>
  <Characters>4770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Krzywicki | Łukasiewicz – PIT</dc:creator>
  <cp:keywords/>
  <dc:description/>
  <cp:lastModifiedBy>Karol Krzywicki | Łukasiewicz – PIT</cp:lastModifiedBy>
  <cp:revision>11</cp:revision>
  <dcterms:created xsi:type="dcterms:W3CDTF">2023-12-13T09:58:00Z</dcterms:created>
  <dcterms:modified xsi:type="dcterms:W3CDTF">2023-12-22T11:02:00Z</dcterms:modified>
</cp:coreProperties>
</file>