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7C5B8" w14:textId="77777777" w:rsidR="00D5050C" w:rsidRDefault="00493FB3">
      <w:pPr>
        <w:spacing w:line="276" w:lineRule="auto"/>
        <w:jc w:val="both"/>
      </w:pPr>
      <w:r>
        <w:rPr>
          <w:rFonts w:ascii="Times New Roman" w:hAnsi="Times New Roman" w:cs="Times New Roman"/>
        </w:rPr>
        <w:t>Realizacja zadania  inwestycyjnego pn.:</w:t>
      </w:r>
    </w:p>
    <w:p w14:paraId="57B4632D" w14:textId="04588D24" w:rsidR="00D5050C" w:rsidRPr="00297336" w:rsidRDefault="00493FB3" w:rsidP="00F408AD">
      <w:pPr>
        <w:numPr>
          <w:ilvl w:val="0"/>
          <w:numId w:val="1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Przebudowa dróg gruntowych </w:t>
      </w:r>
      <w:r w:rsidR="001F5024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metodą śladową (płyty betonowe) w miejscowości Paproć</w:t>
      </w:r>
      <w:r>
        <w:rPr>
          <w:rFonts w:ascii="Times New Roman" w:hAnsi="Times New Roman" w:cs="Times New Roman"/>
        </w:rPr>
        <w:tab/>
      </w:r>
    </w:p>
    <w:p w14:paraId="1CE2472F" w14:textId="77777777" w:rsidR="00297336" w:rsidRPr="00F408AD" w:rsidRDefault="00297336" w:rsidP="00297336">
      <w:pPr>
        <w:spacing w:line="276" w:lineRule="auto"/>
        <w:ind w:left="720"/>
        <w:jc w:val="both"/>
      </w:pPr>
    </w:p>
    <w:p w14:paraId="3E4D87D8" w14:textId="77777777" w:rsidR="00D5050C" w:rsidRDefault="00493FB3" w:rsidP="00297336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OPIS PRZEDMIOTU ZAMÓWIENIA</w:t>
      </w:r>
    </w:p>
    <w:p w14:paraId="114BE048" w14:textId="14A7F71F" w:rsidR="00493FB3" w:rsidRPr="00F408AD" w:rsidRDefault="00493FB3" w:rsidP="001F5024">
      <w:pPr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 w:cs="Times New Roman"/>
          <w:b/>
          <w:bCs/>
          <w:i/>
          <w:iCs/>
        </w:rPr>
        <w:t xml:space="preserve">Przedmiotem zamówienia jest </w:t>
      </w:r>
      <w:r w:rsidR="0029733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p</w:t>
      </w:r>
      <w:r w:rsidR="001F5024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rzebudowa dróg gruntowych metodą śladową (płyty betonowe) w miejscowości Paproć z podziałem na części</w:t>
      </w:r>
    </w:p>
    <w:p w14:paraId="54142EB4" w14:textId="77777777" w:rsidR="00F408AD" w:rsidRPr="00F408AD" w:rsidRDefault="00F408AD" w:rsidP="00F408AD">
      <w:pPr>
        <w:spacing w:line="276" w:lineRule="auto"/>
        <w:ind w:left="720"/>
        <w:jc w:val="both"/>
      </w:pPr>
    </w:p>
    <w:p w14:paraId="26E7D3AB" w14:textId="4E07E6A6" w:rsidR="00493FB3" w:rsidRPr="00A9477B" w:rsidRDefault="00493FB3" w:rsidP="00493FB3">
      <w:pPr>
        <w:pStyle w:val="Akapitzlist"/>
        <w:spacing w:line="360" w:lineRule="auto"/>
        <w:ind w:left="340"/>
        <w:rPr>
          <w:b/>
          <w:bCs/>
        </w:rPr>
      </w:pPr>
      <w:r w:rsidRPr="00A947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</w:t>
      </w:r>
      <w:r w:rsidR="00F408AD" w:rsidRPr="00A9477B">
        <w:rPr>
          <w:rFonts w:ascii="Times New Roman" w:eastAsia="Times New Roman" w:hAnsi="Times New Roman" w:cs="Times New Roman"/>
          <w:b/>
          <w:bCs/>
        </w:rPr>
        <w:t>Części</w:t>
      </w:r>
      <w:r w:rsidRPr="00A9477B">
        <w:rPr>
          <w:rFonts w:ascii="Times New Roman" w:eastAsia="Times New Roman" w:hAnsi="Times New Roman" w:cs="Times New Roman"/>
          <w:b/>
          <w:bCs/>
        </w:rPr>
        <w:t xml:space="preserve"> I</w:t>
      </w:r>
    </w:p>
    <w:p w14:paraId="4BCB279C" w14:textId="225C9447" w:rsidR="00493FB3" w:rsidRPr="00F408AD" w:rsidRDefault="00F408AD" w:rsidP="00F408AD">
      <w:pPr>
        <w:spacing w:line="276" w:lineRule="auto"/>
        <w:jc w:val="both"/>
      </w:pPr>
      <w:r w:rsidRPr="00F408AD">
        <w:rPr>
          <w:rFonts w:ascii="Times New Roman" w:eastAsia="Times New Roman" w:hAnsi="Times New Roman" w:cs="Times New Roman"/>
          <w:color w:val="000000"/>
          <w:lang w:eastAsia="pl-PL"/>
        </w:rPr>
        <w:t xml:space="preserve">Przebudowa </w:t>
      </w:r>
      <w:r w:rsidR="00021E86">
        <w:rPr>
          <w:rFonts w:ascii="Times New Roman" w:eastAsia="Times New Roman" w:hAnsi="Times New Roman" w:cs="Times New Roman"/>
          <w:color w:val="000000"/>
          <w:lang w:eastAsia="pl-PL"/>
        </w:rPr>
        <w:t>ul. Wypoczynkowej w Paproci</w:t>
      </w:r>
    </w:p>
    <w:p w14:paraId="4BBB74CC" w14:textId="77777777" w:rsidR="00493FB3" w:rsidRDefault="00493FB3" w:rsidP="00493FB3">
      <w:pPr>
        <w:spacing w:line="276" w:lineRule="auto"/>
        <w:ind w:left="624"/>
        <w:jc w:val="both"/>
      </w:pPr>
      <w:r>
        <w:rPr>
          <w:rFonts w:ascii="Times New Roman" w:hAnsi="Times New Roman"/>
          <w:b/>
        </w:rPr>
        <w:tab/>
        <w:t>Zamówienie obejmuje</w:t>
      </w:r>
      <w:r>
        <w:rPr>
          <w:rFonts w:ascii="TT5E6t00" w:hAnsi="TT5E6t00"/>
        </w:rPr>
        <w:t>:</w:t>
      </w:r>
      <w:bookmarkStart w:id="0" w:name="__DdeLink__316_23814973432"/>
    </w:p>
    <w:p w14:paraId="717C89E0" w14:textId="77777777" w:rsidR="00493FB3" w:rsidRDefault="00493FB3" w:rsidP="00493FB3">
      <w:pPr>
        <w:numPr>
          <w:ilvl w:val="0"/>
          <w:numId w:val="4"/>
        </w:numPr>
        <w:suppressAutoHyphens w:val="0"/>
        <w:spacing w:line="276" w:lineRule="auto"/>
        <w:jc w:val="both"/>
      </w:pPr>
      <w:r>
        <w:rPr>
          <w:rFonts w:ascii="TT5E6t00" w:hAnsi="TT5E6t00"/>
        </w:rPr>
        <w:t>wykonanie robót ziemnych związanych z korytowaniem i zagęszczeniem pod warstwy konstrukcyjne</w:t>
      </w:r>
    </w:p>
    <w:p w14:paraId="51C2596C" w14:textId="77777777" w:rsidR="00493FB3" w:rsidRDefault="00493FB3" w:rsidP="00493FB3">
      <w:pPr>
        <w:numPr>
          <w:ilvl w:val="0"/>
          <w:numId w:val="4"/>
        </w:numPr>
        <w:suppressAutoHyphens w:val="0"/>
        <w:spacing w:line="276" w:lineRule="auto"/>
        <w:jc w:val="both"/>
      </w:pPr>
      <w:r>
        <w:rPr>
          <w:rFonts w:ascii="TT5E6t00" w:hAnsi="TT5E6t00"/>
        </w:rPr>
        <w:t>wykonanie warstw podbudowy,</w:t>
      </w:r>
    </w:p>
    <w:p w14:paraId="27ED789A" w14:textId="40F44BEB" w:rsidR="00493FB3" w:rsidRDefault="00493FB3" w:rsidP="00493FB3">
      <w:pPr>
        <w:numPr>
          <w:ilvl w:val="0"/>
          <w:numId w:val="4"/>
        </w:numPr>
        <w:suppressAutoHyphens w:val="0"/>
        <w:spacing w:line="276" w:lineRule="auto"/>
        <w:jc w:val="both"/>
      </w:pPr>
      <w:r>
        <w:rPr>
          <w:rFonts w:ascii="TT5E6t00" w:hAnsi="TT5E6t00"/>
        </w:rPr>
        <w:t xml:space="preserve">wykonanie warstw konstrukcyjnych nawierzchni </w:t>
      </w:r>
      <w:bookmarkEnd w:id="0"/>
      <w:r>
        <w:rPr>
          <w:rFonts w:ascii="TT5E6t00" w:hAnsi="TT5E6t00"/>
        </w:rPr>
        <w:t>jezdni</w:t>
      </w:r>
      <w:r w:rsidR="00FC62A1">
        <w:rPr>
          <w:rFonts w:ascii="TT5E6t00" w:hAnsi="TT5E6t00"/>
        </w:rPr>
        <w:t>,</w:t>
      </w:r>
    </w:p>
    <w:p w14:paraId="5C3862CB" w14:textId="77777777" w:rsidR="00493FB3" w:rsidRDefault="00493FB3" w:rsidP="00493FB3">
      <w:pPr>
        <w:numPr>
          <w:ilvl w:val="0"/>
          <w:numId w:val="4"/>
        </w:numPr>
        <w:suppressAutoHyphens w:val="0"/>
        <w:spacing w:line="276" w:lineRule="auto"/>
        <w:ind w:left="720" w:firstLine="0"/>
        <w:jc w:val="both"/>
      </w:pPr>
      <w:r>
        <w:rPr>
          <w:rFonts w:ascii="TT5E6t00" w:eastAsia="Times New Roman" w:hAnsi="TT5E6t00"/>
          <w:color w:val="000000"/>
        </w:rPr>
        <w:t>uzupełnienie przestrzeni między płytami kruszywem oraz kostką betonową ażurową,</w:t>
      </w:r>
    </w:p>
    <w:p w14:paraId="7A32DE15" w14:textId="77777777" w:rsidR="00493FB3" w:rsidRPr="00850C7E" w:rsidRDefault="00493FB3" w:rsidP="00493FB3">
      <w:pPr>
        <w:numPr>
          <w:ilvl w:val="0"/>
          <w:numId w:val="4"/>
        </w:numPr>
        <w:suppressAutoHyphens w:val="0"/>
        <w:spacing w:line="276" w:lineRule="auto"/>
        <w:ind w:left="720" w:firstLine="0"/>
        <w:jc w:val="both"/>
      </w:pPr>
      <w:r>
        <w:rPr>
          <w:rFonts w:ascii="TT5E6t00" w:eastAsia="Times New Roman" w:hAnsi="TT5E6t00"/>
          <w:color w:val="000000"/>
        </w:rPr>
        <w:t>utwardzenie pobocza kruszywem</w:t>
      </w:r>
    </w:p>
    <w:p w14:paraId="0C7ED1C1" w14:textId="77777777" w:rsidR="00493FB3" w:rsidRPr="00FC62A1" w:rsidRDefault="00493FB3" w:rsidP="00493FB3">
      <w:pPr>
        <w:numPr>
          <w:ilvl w:val="0"/>
          <w:numId w:val="4"/>
        </w:numPr>
        <w:suppressAutoHyphens w:val="0"/>
        <w:spacing w:line="276" w:lineRule="auto"/>
        <w:ind w:left="720" w:firstLine="0"/>
        <w:jc w:val="both"/>
      </w:pPr>
      <w:r>
        <w:rPr>
          <w:rFonts w:ascii="TT5E6t00" w:eastAsia="Times New Roman" w:hAnsi="TT5E6t00"/>
          <w:color w:val="000000"/>
        </w:rPr>
        <w:t>utwardzenie skrzyżowania kostką betonową wraz z opornikami,</w:t>
      </w:r>
    </w:p>
    <w:p w14:paraId="6E16BB19" w14:textId="100DA708" w:rsidR="00FC62A1" w:rsidRDefault="00FC62A1" w:rsidP="00493FB3">
      <w:pPr>
        <w:numPr>
          <w:ilvl w:val="0"/>
          <w:numId w:val="4"/>
        </w:numPr>
        <w:suppressAutoHyphens w:val="0"/>
        <w:spacing w:line="276" w:lineRule="auto"/>
        <w:ind w:left="720" w:firstLine="0"/>
        <w:jc w:val="both"/>
      </w:pPr>
      <w:r>
        <w:rPr>
          <w:rFonts w:ascii="TT5E6t00" w:eastAsia="Times New Roman" w:hAnsi="TT5E6t00"/>
          <w:color w:val="000000"/>
        </w:rPr>
        <w:t>wykonanie drenażu,</w:t>
      </w:r>
    </w:p>
    <w:p w14:paraId="784191FB" w14:textId="77777777" w:rsidR="00493FB3" w:rsidRPr="00D723AF" w:rsidRDefault="00493FB3" w:rsidP="00493FB3">
      <w:pPr>
        <w:numPr>
          <w:ilvl w:val="0"/>
          <w:numId w:val="4"/>
        </w:numPr>
        <w:suppressAutoHyphens w:val="0"/>
        <w:spacing w:line="276" w:lineRule="auto"/>
        <w:ind w:left="720" w:firstLine="0"/>
        <w:jc w:val="both"/>
      </w:pPr>
      <w:r w:rsidRPr="00493FB3">
        <w:rPr>
          <w:rFonts w:ascii="TT5E6t00" w:eastAsia="Times New Roman" w:hAnsi="TT5E6t00"/>
          <w:color w:val="000000"/>
        </w:rPr>
        <w:t>wprowadzenie organizacji ruchu,</w:t>
      </w:r>
    </w:p>
    <w:p w14:paraId="7732F074" w14:textId="54BF6F0D" w:rsidR="00F408AD" w:rsidRPr="00021E86" w:rsidRDefault="00D723AF" w:rsidP="00D723AF">
      <w:pPr>
        <w:spacing w:line="276" w:lineRule="auto"/>
        <w:jc w:val="both"/>
      </w:pPr>
      <w:r w:rsidRPr="00D723AF">
        <w:rPr>
          <w:rFonts w:ascii="Times New Roman" w:hAnsi="Times New Roman" w:cs="Times New Roman"/>
          <w:b/>
        </w:rPr>
        <w:t xml:space="preserve">Termin realizacji: </w:t>
      </w:r>
      <w:r w:rsidR="00021E86">
        <w:rPr>
          <w:rFonts w:ascii="Times New Roman" w:hAnsi="Times New Roman" w:cs="Times New Roman"/>
          <w:b/>
        </w:rPr>
        <w:t>4 miesięcy</w:t>
      </w:r>
      <w:r w:rsidRPr="00D723AF">
        <w:rPr>
          <w:rFonts w:ascii="Times New Roman" w:hAnsi="Times New Roman" w:cs="Times New Roman"/>
          <w:b/>
        </w:rPr>
        <w:t xml:space="preserve"> na realizację przedmiotu zamówienia</w:t>
      </w:r>
    </w:p>
    <w:p w14:paraId="1F22E6A8" w14:textId="4F22CBBA" w:rsidR="00F408AD" w:rsidRPr="00F408AD" w:rsidRDefault="00F408AD" w:rsidP="00F408A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 dysponuje </w:t>
      </w:r>
      <w:r w:rsidR="00021E86">
        <w:rPr>
          <w:rFonts w:ascii="Times New Roman" w:hAnsi="Times New Roman" w:cs="Times New Roman"/>
        </w:rPr>
        <w:t>226</w:t>
      </w:r>
      <w:r>
        <w:rPr>
          <w:rFonts w:ascii="Times New Roman" w:hAnsi="Times New Roman" w:cs="Times New Roman"/>
        </w:rPr>
        <w:t xml:space="preserve"> szt. drogowych płyt betonowych PDTP 120x80x16, które są złożone na paletach w </w:t>
      </w:r>
      <w:r w:rsidR="00021E86">
        <w:rPr>
          <w:rFonts w:ascii="Times New Roman" w:hAnsi="Times New Roman" w:cs="Times New Roman"/>
        </w:rPr>
        <w:t>miejscu</w:t>
      </w:r>
      <w:r>
        <w:rPr>
          <w:rFonts w:ascii="Times New Roman" w:hAnsi="Times New Roman" w:cs="Times New Roman"/>
        </w:rPr>
        <w:t xml:space="preserve"> prowadzenia inwestycji, które należy użyć do wykonania przedmiotu zamówienia w zakresie Części I. Co za tym idzie wartość oferty powinna zostać umniejszona o ich wartość.</w:t>
      </w:r>
    </w:p>
    <w:p w14:paraId="75F9C766" w14:textId="2FC76191" w:rsidR="00F408AD" w:rsidRDefault="00F408AD" w:rsidP="00F408AD">
      <w:p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Palety po ułożeniu płyt w drodze muszą zostać zwrócone </w:t>
      </w:r>
      <w:r w:rsidR="00021E86">
        <w:rPr>
          <w:rFonts w:ascii="Times New Roman" w:hAnsi="Times New Roman" w:cs="Times New Roman"/>
        </w:rPr>
        <w:t>przekazującemu płyty</w:t>
      </w:r>
      <w:r>
        <w:rPr>
          <w:rFonts w:ascii="Times New Roman" w:hAnsi="Times New Roman" w:cs="Times New Roman"/>
        </w:rPr>
        <w:t xml:space="preserve"> po uzgodnieniu formy transportu w niepogorszonym stanie. </w:t>
      </w:r>
    </w:p>
    <w:p w14:paraId="557B4169" w14:textId="77777777" w:rsidR="00021E86" w:rsidRDefault="00021E86" w:rsidP="00F408AD">
      <w:pPr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14:paraId="45FA9FA4" w14:textId="75A452F3" w:rsidR="00F85991" w:rsidRPr="00A9477B" w:rsidRDefault="00F408AD" w:rsidP="00F408AD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A9477B">
        <w:rPr>
          <w:rFonts w:ascii="Times New Roman" w:eastAsia="Times New Roman" w:hAnsi="Times New Roman"/>
          <w:b/>
          <w:bCs/>
        </w:rPr>
        <w:t>Część</w:t>
      </w:r>
      <w:r w:rsidR="00F85991" w:rsidRPr="00A9477B">
        <w:rPr>
          <w:rFonts w:ascii="Times New Roman" w:eastAsia="Times New Roman" w:hAnsi="Times New Roman"/>
          <w:b/>
          <w:bCs/>
        </w:rPr>
        <w:t xml:space="preserve"> II</w:t>
      </w:r>
    </w:p>
    <w:p w14:paraId="0738A8CE" w14:textId="690E5429" w:rsidR="00021E86" w:rsidRPr="00F408AD" w:rsidRDefault="00021E86" w:rsidP="00021E86">
      <w:pPr>
        <w:spacing w:line="276" w:lineRule="auto"/>
        <w:jc w:val="both"/>
      </w:pPr>
      <w:r w:rsidRPr="00F408AD">
        <w:rPr>
          <w:rFonts w:ascii="Times New Roman" w:eastAsia="Times New Roman" w:hAnsi="Times New Roman" w:cs="Times New Roman"/>
          <w:color w:val="000000"/>
          <w:lang w:eastAsia="pl-PL"/>
        </w:rPr>
        <w:t xml:space="preserve">Przebudowa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ul. Krętej w Paproci</w:t>
      </w:r>
    </w:p>
    <w:p w14:paraId="1F948FFA" w14:textId="6257DD1C" w:rsidR="00F85991" w:rsidRDefault="00F85991" w:rsidP="00F408AD">
      <w:pPr>
        <w:spacing w:line="276" w:lineRule="auto"/>
        <w:jc w:val="both"/>
      </w:pPr>
      <w:r>
        <w:rPr>
          <w:rFonts w:ascii="Times New Roman" w:hAnsi="Times New Roman"/>
          <w:b/>
        </w:rPr>
        <w:t>Zamówienie obejmuje</w:t>
      </w:r>
      <w:r>
        <w:rPr>
          <w:rFonts w:ascii="TT5E6t00" w:hAnsi="TT5E6t00"/>
        </w:rPr>
        <w:t>:</w:t>
      </w:r>
    </w:p>
    <w:p w14:paraId="5DF3F187" w14:textId="77777777" w:rsidR="00021E86" w:rsidRDefault="00021E86" w:rsidP="00021E86">
      <w:pPr>
        <w:numPr>
          <w:ilvl w:val="0"/>
          <w:numId w:val="4"/>
        </w:numPr>
        <w:suppressAutoHyphens w:val="0"/>
        <w:spacing w:line="276" w:lineRule="auto"/>
        <w:jc w:val="both"/>
      </w:pPr>
      <w:r>
        <w:rPr>
          <w:rFonts w:ascii="TT5E6t00" w:hAnsi="TT5E6t00"/>
        </w:rPr>
        <w:t>wykonanie robót ziemnych związanych z korytowaniem i zagęszczeniem pod warstwy konstrukcyjne</w:t>
      </w:r>
    </w:p>
    <w:p w14:paraId="72859DFC" w14:textId="77777777" w:rsidR="00021E86" w:rsidRDefault="00021E86" w:rsidP="00021E86">
      <w:pPr>
        <w:numPr>
          <w:ilvl w:val="0"/>
          <w:numId w:val="4"/>
        </w:numPr>
        <w:suppressAutoHyphens w:val="0"/>
        <w:spacing w:line="276" w:lineRule="auto"/>
        <w:jc w:val="both"/>
      </w:pPr>
      <w:r>
        <w:rPr>
          <w:rFonts w:ascii="TT5E6t00" w:hAnsi="TT5E6t00"/>
        </w:rPr>
        <w:t>wykonanie warstw podbudowy,</w:t>
      </w:r>
    </w:p>
    <w:p w14:paraId="0B0AB380" w14:textId="1DC66BBC" w:rsidR="00021E86" w:rsidRDefault="00021E86" w:rsidP="00021E86">
      <w:pPr>
        <w:numPr>
          <w:ilvl w:val="0"/>
          <w:numId w:val="4"/>
        </w:numPr>
        <w:suppressAutoHyphens w:val="0"/>
        <w:spacing w:line="276" w:lineRule="auto"/>
        <w:jc w:val="both"/>
      </w:pPr>
      <w:r>
        <w:rPr>
          <w:rFonts w:ascii="TT5E6t00" w:hAnsi="TT5E6t00"/>
        </w:rPr>
        <w:t>wykonanie warstw konstrukcyjnych nawierzchni jezdni</w:t>
      </w:r>
      <w:r w:rsidR="00FC62A1">
        <w:rPr>
          <w:rFonts w:ascii="TT5E6t00" w:hAnsi="TT5E6t00"/>
        </w:rPr>
        <w:t>,</w:t>
      </w:r>
    </w:p>
    <w:p w14:paraId="3494FF28" w14:textId="77777777" w:rsidR="00021E86" w:rsidRDefault="00021E86" w:rsidP="00021E86">
      <w:pPr>
        <w:numPr>
          <w:ilvl w:val="0"/>
          <w:numId w:val="4"/>
        </w:numPr>
        <w:suppressAutoHyphens w:val="0"/>
        <w:spacing w:line="276" w:lineRule="auto"/>
        <w:ind w:left="720" w:firstLine="0"/>
        <w:jc w:val="both"/>
      </w:pPr>
      <w:r>
        <w:rPr>
          <w:rFonts w:ascii="TT5E6t00" w:eastAsia="Times New Roman" w:hAnsi="TT5E6t00"/>
          <w:color w:val="000000"/>
        </w:rPr>
        <w:t>uzupełnienie przestrzeni między płytami kruszywem oraz kostką betonową ażurową,</w:t>
      </w:r>
    </w:p>
    <w:p w14:paraId="530D6A36" w14:textId="77777777" w:rsidR="00021E86" w:rsidRPr="00850C7E" w:rsidRDefault="00021E86" w:rsidP="00021E86">
      <w:pPr>
        <w:numPr>
          <w:ilvl w:val="0"/>
          <w:numId w:val="4"/>
        </w:numPr>
        <w:suppressAutoHyphens w:val="0"/>
        <w:spacing w:line="276" w:lineRule="auto"/>
        <w:ind w:left="720" w:firstLine="0"/>
        <w:jc w:val="both"/>
      </w:pPr>
      <w:r>
        <w:rPr>
          <w:rFonts w:ascii="TT5E6t00" w:eastAsia="Times New Roman" w:hAnsi="TT5E6t00"/>
          <w:color w:val="000000"/>
        </w:rPr>
        <w:t>utwardzenie pobocza kruszywem</w:t>
      </w:r>
    </w:p>
    <w:p w14:paraId="44B07ACD" w14:textId="77777777" w:rsidR="00021E86" w:rsidRDefault="00021E86" w:rsidP="00021E86">
      <w:pPr>
        <w:numPr>
          <w:ilvl w:val="0"/>
          <w:numId w:val="4"/>
        </w:numPr>
        <w:suppressAutoHyphens w:val="0"/>
        <w:spacing w:line="276" w:lineRule="auto"/>
        <w:ind w:left="720" w:firstLine="0"/>
        <w:jc w:val="both"/>
      </w:pPr>
      <w:r>
        <w:rPr>
          <w:rFonts w:ascii="TT5E6t00" w:eastAsia="Times New Roman" w:hAnsi="TT5E6t00"/>
          <w:color w:val="000000"/>
        </w:rPr>
        <w:t>utwardzenie skrzyżowania kostką betonową wraz z opornikami,</w:t>
      </w:r>
    </w:p>
    <w:p w14:paraId="4163D481" w14:textId="77777777" w:rsidR="00021E86" w:rsidRPr="00D723AF" w:rsidRDefault="00021E86" w:rsidP="00021E86">
      <w:pPr>
        <w:numPr>
          <w:ilvl w:val="0"/>
          <w:numId w:val="4"/>
        </w:numPr>
        <w:suppressAutoHyphens w:val="0"/>
        <w:spacing w:line="276" w:lineRule="auto"/>
        <w:ind w:left="720" w:firstLine="0"/>
        <w:jc w:val="both"/>
      </w:pPr>
      <w:r w:rsidRPr="00493FB3">
        <w:rPr>
          <w:rFonts w:ascii="TT5E6t00" w:eastAsia="Times New Roman" w:hAnsi="TT5E6t00"/>
          <w:color w:val="000000"/>
        </w:rPr>
        <w:t>wprowadzenie organizacji ruchu,</w:t>
      </w:r>
    </w:p>
    <w:p w14:paraId="707898C1" w14:textId="6B964381" w:rsidR="00021E86" w:rsidRPr="00782050" w:rsidRDefault="00021E86" w:rsidP="00021E86">
      <w:pPr>
        <w:spacing w:line="276" w:lineRule="auto"/>
        <w:jc w:val="both"/>
      </w:pPr>
      <w:r w:rsidRPr="00021E86">
        <w:rPr>
          <w:rFonts w:ascii="Times New Roman" w:hAnsi="Times New Roman" w:cs="Times New Roman"/>
          <w:b/>
        </w:rPr>
        <w:t>Termin realizacji: 4 miesięcy na realizację przedmiotu zamówienia</w:t>
      </w:r>
    </w:p>
    <w:p w14:paraId="6070F371" w14:textId="0EFA6F82" w:rsidR="00F408AD" w:rsidRDefault="00F408AD">
      <w:pPr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14:paraId="4A2DEAD8" w14:textId="096160C5" w:rsidR="00F408AD" w:rsidRDefault="00297336">
      <w:p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97336">
        <w:rPr>
          <w:rFonts w:ascii="Times New Roman" w:hAnsi="Times New Roman" w:cs="Times New Roman"/>
        </w:rPr>
        <w:t>Zapisy dla wszystkich części:</w:t>
      </w:r>
    </w:p>
    <w:p w14:paraId="40819EC6" w14:textId="0D050199" w:rsidR="000F4D20" w:rsidRDefault="000F4D20">
      <w:pPr>
        <w:suppressAutoHyphens w:val="0"/>
        <w:spacing w:line="276" w:lineRule="auto"/>
        <w:jc w:val="both"/>
      </w:pPr>
      <w:r>
        <w:rPr>
          <w:rFonts w:ascii="Times New Roman" w:hAnsi="Times New Roman" w:cs="Times New Roman"/>
        </w:rPr>
        <w:tab/>
        <w:t xml:space="preserve">W ramach wykonania </w:t>
      </w:r>
      <w:r w:rsidR="00021E86">
        <w:rPr>
          <w:rFonts w:ascii="Times New Roman" w:hAnsi="Times New Roman" w:cs="Times New Roman"/>
        </w:rPr>
        <w:t xml:space="preserve">całego </w:t>
      </w:r>
      <w:r>
        <w:rPr>
          <w:rFonts w:ascii="Times New Roman" w:hAnsi="Times New Roman" w:cs="Times New Roman"/>
        </w:rPr>
        <w:t>zadania Wykonawca jest zobowiązany wykonać dokumentację powykonawczą</w:t>
      </w:r>
      <w:r w:rsidR="00021E86">
        <w:rPr>
          <w:rFonts w:ascii="Times New Roman" w:hAnsi="Times New Roman" w:cs="Times New Roman"/>
        </w:rPr>
        <w:t>.</w:t>
      </w:r>
    </w:p>
    <w:p w14:paraId="0BBA7D06" w14:textId="73687CE5" w:rsidR="00D5050C" w:rsidRDefault="00493FB3">
      <w:pPr>
        <w:suppressAutoHyphens w:val="0"/>
        <w:spacing w:line="276" w:lineRule="auto"/>
        <w:jc w:val="both"/>
      </w:pPr>
      <w:r>
        <w:rPr>
          <w:rFonts w:ascii="Times New Roman" w:hAnsi="Times New Roman" w:cs="Times New Roman"/>
        </w:rPr>
        <w:tab/>
        <w:t>Przebudowywan</w:t>
      </w:r>
      <w:r w:rsidR="00F8599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nawierzchni</w:t>
      </w:r>
      <w:r w:rsidR="00F8599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należy dowiązać do już przebudowanych istniejących nawierzchni.</w:t>
      </w:r>
    </w:p>
    <w:p w14:paraId="0C5B0FD9" w14:textId="12A3AA93" w:rsidR="00D5050C" w:rsidRDefault="00493FB3">
      <w:pPr>
        <w:spacing w:line="276" w:lineRule="auto"/>
        <w:jc w:val="both"/>
      </w:pPr>
      <w:r>
        <w:rPr>
          <w:rFonts w:ascii="Times New Roman" w:hAnsi="Times New Roman" w:cs="Times New Roman"/>
        </w:rPr>
        <w:tab/>
      </w:r>
      <w:r w:rsidRPr="00493FB3">
        <w:rPr>
          <w:rFonts w:ascii="Times New Roman" w:hAnsi="Times New Roman" w:cs="Times New Roman"/>
        </w:rPr>
        <w:t>Wykonawca zobowiązany jest przed przystąpieniem do robót budowlanych przygotować projekt tymczasowej organizacji ruchu i przedłożyć do akceptacji Wydziału Infrastruktury i Drogowego Urzędu Miejskiego w Nowym Tomyślu</w:t>
      </w:r>
      <w:r w:rsidR="00F9789F">
        <w:rPr>
          <w:rFonts w:ascii="Times New Roman" w:hAnsi="Times New Roman" w:cs="Times New Roman"/>
        </w:rPr>
        <w:t xml:space="preserve"> dla każdego z etapów</w:t>
      </w:r>
      <w:r w:rsidRPr="00493FB3">
        <w:rPr>
          <w:rFonts w:ascii="Times New Roman" w:hAnsi="Times New Roman" w:cs="Times New Roman"/>
        </w:rPr>
        <w:t xml:space="preserve">. Projekt tymczasowej organizacji ruchu powinien być kompatybilny z przedłożonym harmonogramem rzeczowo-finansowym. Organizacja ruchu powinna w jak najmniejszy sposób ingerować w funkcjonowanie ruchu drogowego na </w:t>
      </w:r>
      <w:r w:rsidR="00F9789F">
        <w:rPr>
          <w:rFonts w:ascii="Times New Roman" w:hAnsi="Times New Roman" w:cs="Times New Roman"/>
        </w:rPr>
        <w:t>przebudowywanych etapach.</w:t>
      </w:r>
    </w:p>
    <w:p w14:paraId="1C7BA1F2" w14:textId="77777777" w:rsidR="00D5050C" w:rsidRDefault="00493FB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Po stronie Wykonawcy leży zabezpieczenie i właściwe oznakowanie terenu budowy w sposób zgodny z obowiązującymi przepisami BHP oraz ustawą o ruchu drogowym. </w:t>
      </w:r>
    </w:p>
    <w:p w14:paraId="4E007789" w14:textId="77777777" w:rsidR="00493FB3" w:rsidRDefault="00493FB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 stronie Wykonawcy leży wykonanie wszelkich robót przygotowawczych w tym wykonanie przycięcia drzew i krzewów w zakresie niezbędnym do wykonania zadania.</w:t>
      </w:r>
    </w:p>
    <w:p w14:paraId="568F92BB" w14:textId="0DF22E69" w:rsidR="00021E86" w:rsidRDefault="00021E86">
      <w:pPr>
        <w:spacing w:line="276" w:lineRule="auto"/>
        <w:jc w:val="both"/>
      </w:pPr>
      <w:r>
        <w:rPr>
          <w:rFonts w:ascii="Times New Roman" w:hAnsi="Times New Roman" w:cs="Times New Roman"/>
        </w:rPr>
        <w:tab/>
        <w:t>Pozyskany z korytowania materiał należy wykorzystać do wykonania utwardzenia poboczy</w:t>
      </w:r>
      <w:r w:rsidR="00726AE6">
        <w:rPr>
          <w:rFonts w:ascii="Times New Roman" w:hAnsi="Times New Roman" w:cs="Times New Roman"/>
        </w:rPr>
        <w:t>, jako warstwy podbudowy</w:t>
      </w:r>
      <w:r>
        <w:rPr>
          <w:rFonts w:ascii="Times New Roman" w:hAnsi="Times New Roman" w:cs="Times New Roman"/>
        </w:rPr>
        <w:t xml:space="preserve"> lub przewieźć, rozsypać, rozgarnąć i uwałować na ulice sąsiednie np. </w:t>
      </w:r>
      <w:r w:rsidR="008F021B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>ul. Promienistą w Paproci.</w:t>
      </w:r>
      <w:r w:rsidR="00726AE6">
        <w:rPr>
          <w:rFonts w:ascii="Times New Roman" w:hAnsi="Times New Roman" w:cs="Times New Roman"/>
        </w:rPr>
        <w:t xml:space="preserve"> Szczegóły zostaną uzgodnione w trakcie prowadzenia robót budowlanych.</w:t>
      </w:r>
    </w:p>
    <w:p w14:paraId="02F6AC93" w14:textId="77777777" w:rsidR="00D5050C" w:rsidRDefault="00493FB3">
      <w:pPr>
        <w:suppressAutoHyphens w:val="0"/>
        <w:spacing w:line="276" w:lineRule="auto"/>
        <w:jc w:val="both"/>
      </w:pPr>
      <w:r>
        <w:rPr>
          <w:rFonts w:ascii="Times New Roman" w:hAnsi="Times New Roman" w:cs="Times New Roman"/>
        </w:rPr>
        <w:tab/>
        <w:t>Zaleca się wykonawcy przeprowadzenie wizji lokalnej przed przystąpieniem do udziału w postępowaniu przetargowym po uprzednim umówieniu wizyty z przedstawicielem Wydziału Infrastruktury i Drogowego Urzędu Miejskiego w Nowym Tomyślu pod numerem telefonu 61 44 26 641.</w:t>
      </w:r>
    </w:p>
    <w:p w14:paraId="326AFCD7" w14:textId="389489B8" w:rsidR="00D5050C" w:rsidRPr="00F408AD" w:rsidRDefault="00493FB3">
      <w:pPr>
        <w:spacing w:line="276" w:lineRule="auto"/>
        <w:jc w:val="both"/>
      </w:pPr>
      <w:r>
        <w:rPr>
          <w:rFonts w:ascii="Times New Roman" w:hAnsi="Times New Roman" w:cs="Times New Roman"/>
        </w:rPr>
        <w:tab/>
        <w:t xml:space="preserve">Wykonawca </w:t>
      </w:r>
      <w:bookmarkStart w:id="1" w:name="__DdeLink__62_1594010283"/>
      <w:r>
        <w:rPr>
          <w:rFonts w:ascii="Times New Roman" w:hAnsi="Times New Roman" w:cs="Times New Roman"/>
        </w:rPr>
        <w:t xml:space="preserve">zobowiązany jest </w:t>
      </w:r>
      <w:bookmarkEnd w:id="1"/>
      <w:r>
        <w:rPr>
          <w:rFonts w:ascii="Times New Roman" w:hAnsi="Times New Roman" w:cs="Times New Roman"/>
        </w:rPr>
        <w:t>do przeprowadzenia robót budowlanych na podstawie przedłożonej dokumentacji przetargowej.</w:t>
      </w:r>
    </w:p>
    <w:p w14:paraId="4D7297F3" w14:textId="77777777" w:rsidR="00D5050C" w:rsidRDefault="00D5050C">
      <w:pPr>
        <w:spacing w:after="160" w:line="276" w:lineRule="auto"/>
      </w:pPr>
    </w:p>
    <w:sectPr w:rsidR="00D5050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5E6t00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D2804"/>
    <w:multiLevelType w:val="multilevel"/>
    <w:tmpl w:val="A99C55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1E417C0"/>
    <w:multiLevelType w:val="multilevel"/>
    <w:tmpl w:val="C7E06F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B5B2704"/>
    <w:multiLevelType w:val="multilevel"/>
    <w:tmpl w:val="0B3A0D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1062149"/>
    <w:multiLevelType w:val="hybridMultilevel"/>
    <w:tmpl w:val="44AE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37397"/>
    <w:multiLevelType w:val="multilevel"/>
    <w:tmpl w:val="63BC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305430913">
    <w:abstractNumId w:val="4"/>
  </w:num>
  <w:num w:numId="2" w16cid:durableId="1213613857">
    <w:abstractNumId w:val="1"/>
  </w:num>
  <w:num w:numId="3" w16cid:durableId="934898743">
    <w:abstractNumId w:val="2"/>
  </w:num>
  <w:num w:numId="4" w16cid:durableId="355036259">
    <w:abstractNumId w:val="0"/>
  </w:num>
  <w:num w:numId="5" w16cid:durableId="618686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50C"/>
    <w:rsid w:val="00021E86"/>
    <w:rsid w:val="000F4D20"/>
    <w:rsid w:val="001F5024"/>
    <w:rsid w:val="00297336"/>
    <w:rsid w:val="00493FB3"/>
    <w:rsid w:val="00726AE6"/>
    <w:rsid w:val="00750E3C"/>
    <w:rsid w:val="008F021B"/>
    <w:rsid w:val="009F1E94"/>
    <w:rsid w:val="00A9477B"/>
    <w:rsid w:val="00D5050C"/>
    <w:rsid w:val="00D723AF"/>
    <w:rsid w:val="00ED1B54"/>
    <w:rsid w:val="00F408AD"/>
    <w:rsid w:val="00F85991"/>
    <w:rsid w:val="00F9789F"/>
    <w:rsid w:val="00FC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22A1"/>
  <w15:docId w15:val="{2FC46320-2EF9-4032-9644-FADE28D3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910">
    <w:name w:val="ListLabel 910"/>
    <w:qFormat/>
    <w:rPr>
      <w:rFonts w:cs="OpenSymbol"/>
    </w:rPr>
  </w:style>
  <w:style w:type="character" w:customStyle="1" w:styleId="ListLabel911">
    <w:name w:val="ListLabel 911"/>
    <w:qFormat/>
    <w:rPr>
      <w:rFonts w:cs="OpenSymbol"/>
    </w:rPr>
  </w:style>
  <w:style w:type="character" w:customStyle="1" w:styleId="ListLabel912">
    <w:name w:val="ListLabel 912"/>
    <w:qFormat/>
    <w:rPr>
      <w:rFonts w:cs="OpenSymbol"/>
    </w:rPr>
  </w:style>
  <w:style w:type="character" w:customStyle="1" w:styleId="ListLabel913">
    <w:name w:val="ListLabel 913"/>
    <w:qFormat/>
    <w:rPr>
      <w:rFonts w:cs="OpenSymbol"/>
    </w:rPr>
  </w:style>
  <w:style w:type="character" w:customStyle="1" w:styleId="ListLabel914">
    <w:name w:val="ListLabel 914"/>
    <w:qFormat/>
    <w:rPr>
      <w:rFonts w:cs="OpenSymbol"/>
    </w:rPr>
  </w:style>
  <w:style w:type="character" w:customStyle="1" w:styleId="ListLabel915">
    <w:name w:val="ListLabel 915"/>
    <w:qFormat/>
    <w:rPr>
      <w:rFonts w:cs="OpenSymbol"/>
    </w:rPr>
  </w:style>
  <w:style w:type="character" w:customStyle="1" w:styleId="ListLabel916">
    <w:name w:val="ListLabel 916"/>
    <w:qFormat/>
    <w:rPr>
      <w:rFonts w:cs="OpenSymbol"/>
    </w:rPr>
  </w:style>
  <w:style w:type="character" w:customStyle="1" w:styleId="ListLabel917">
    <w:name w:val="ListLabel 917"/>
    <w:qFormat/>
    <w:rPr>
      <w:rFonts w:cs="OpenSymbol"/>
    </w:rPr>
  </w:style>
  <w:style w:type="character" w:customStyle="1" w:styleId="ListLabel918">
    <w:name w:val="ListLabel 918"/>
    <w:qFormat/>
    <w:rPr>
      <w:rFonts w:cs="OpenSymbol"/>
    </w:rPr>
  </w:style>
  <w:style w:type="character" w:customStyle="1" w:styleId="ListLabel919">
    <w:name w:val="ListLabel 919"/>
    <w:qFormat/>
    <w:rPr>
      <w:rFonts w:cs="OpenSymbol"/>
    </w:rPr>
  </w:style>
  <w:style w:type="character" w:customStyle="1" w:styleId="ListLabel920">
    <w:name w:val="ListLabel 920"/>
    <w:qFormat/>
    <w:rPr>
      <w:rFonts w:cs="OpenSymbol"/>
    </w:rPr>
  </w:style>
  <w:style w:type="character" w:customStyle="1" w:styleId="ListLabel921">
    <w:name w:val="ListLabel 921"/>
    <w:qFormat/>
    <w:rPr>
      <w:rFonts w:cs="OpenSymbol"/>
    </w:rPr>
  </w:style>
  <w:style w:type="character" w:customStyle="1" w:styleId="ListLabel922">
    <w:name w:val="ListLabel 922"/>
    <w:qFormat/>
    <w:rPr>
      <w:rFonts w:cs="OpenSymbol"/>
    </w:rPr>
  </w:style>
  <w:style w:type="character" w:customStyle="1" w:styleId="ListLabel923">
    <w:name w:val="ListLabel 923"/>
    <w:qFormat/>
    <w:rPr>
      <w:rFonts w:cs="OpenSymbol"/>
    </w:rPr>
  </w:style>
  <w:style w:type="character" w:customStyle="1" w:styleId="ListLabel924">
    <w:name w:val="ListLabel 924"/>
    <w:qFormat/>
    <w:rPr>
      <w:rFonts w:cs="OpenSymbol"/>
    </w:rPr>
  </w:style>
  <w:style w:type="character" w:customStyle="1" w:styleId="ListLabel925">
    <w:name w:val="ListLabel 925"/>
    <w:qFormat/>
    <w:rPr>
      <w:rFonts w:cs="OpenSymbol"/>
    </w:rPr>
  </w:style>
  <w:style w:type="character" w:customStyle="1" w:styleId="ListLabel926">
    <w:name w:val="ListLabel 926"/>
    <w:qFormat/>
    <w:rPr>
      <w:rFonts w:cs="OpenSymbol"/>
    </w:rPr>
  </w:style>
  <w:style w:type="character" w:customStyle="1" w:styleId="ListLabel927">
    <w:name w:val="ListLabel 927"/>
    <w:qFormat/>
    <w:rPr>
      <w:rFonts w:cs="OpenSymbol"/>
    </w:rPr>
  </w:style>
  <w:style w:type="character" w:customStyle="1" w:styleId="ListLabel928">
    <w:name w:val="ListLabel 928"/>
    <w:qFormat/>
    <w:rPr>
      <w:rFonts w:cs="OpenSymbol"/>
    </w:rPr>
  </w:style>
  <w:style w:type="character" w:customStyle="1" w:styleId="ListLabel929">
    <w:name w:val="ListLabel 929"/>
    <w:qFormat/>
    <w:rPr>
      <w:rFonts w:cs="OpenSymbol"/>
    </w:rPr>
  </w:style>
  <w:style w:type="character" w:customStyle="1" w:styleId="ListLabel930">
    <w:name w:val="ListLabel 930"/>
    <w:qFormat/>
    <w:rPr>
      <w:rFonts w:cs="OpenSymbol"/>
    </w:rPr>
  </w:style>
  <w:style w:type="character" w:customStyle="1" w:styleId="ListLabel931">
    <w:name w:val="ListLabel 931"/>
    <w:qFormat/>
    <w:rPr>
      <w:rFonts w:cs="OpenSymbol"/>
    </w:rPr>
  </w:style>
  <w:style w:type="character" w:customStyle="1" w:styleId="ListLabel932">
    <w:name w:val="ListLabel 932"/>
    <w:qFormat/>
    <w:rPr>
      <w:rFonts w:cs="OpenSymbol"/>
    </w:rPr>
  </w:style>
  <w:style w:type="character" w:customStyle="1" w:styleId="ListLabel933">
    <w:name w:val="ListLabel 933"/>
    <w:qFormat/>
    <w:rPr>
      <w:rFonts w:cs="OpenSymbol"/>
    </w:rPr>
  </w:style>
  <w:style w:type="character" w:customStyle="1" w:styleId="ListLabel934">
    <w:name w:val="ListLabel 934"/>
    <w:qFormat/>
    <w:rPr>
      <w:rFonts w:cs="OpenSymbol"/>
    </w:rPr>
  </w:style>
  <w:style w:type="character" w:customStyle="1" w:styleId="ListLabel935">
    <w:name w:val="ListLabel 935"/>
    <w:qFormat/>
    <w:rPr>
      <w:rFonts w:cs="OpenSymbol"/>
    </w:rPr>
  </w:style>
  <w:style w:type="character" w:customStyle="1" w:styleId="ListLabel936">
    <w:name w:val="ListLabel 936"/>
    <w:qFormat/>
    <w:rPr>
      <w:rFonts w:cs="OpenSymbol"/>
    </w:rPr>
  </w:style>
  <w:style w:type="character" w:customStyle="1" w:styleId="ListLabel937">
    <w:name w:val="ListLabel 937"/>
    <w:qFormat/>
    <w:rPr>
      <w:rFonts w:cs="OpenSymbol"/>
    </w:rPr>
  </w:style>
  <w:style w:type="character" w:customStyle="1" w:styleId="ListLabel938">
    <w:name w:val="ListLabel 938"/>
    <w:qFormat/>
    <w:rPr>
      <w:rFonts w:cs="OpenSymbol"/>
    </w:rPr>
  </w:style>
  <w:style w:type="character" w:customStyle="1" w:styleId="ListLabel939">
    <w:name w:val="ListLabel 939"/>
    <w:qFormat/>
    <w:rPr>
      <w:rFonts w:cs="OpenSymbol"/>
    </w:rPr>
  </w:style>
  <w:style w:type="character" w:customStyle="1" w:styleId="ListLabel940">
    <w:name w:val="ListLabel 940"/>
    <w:qFormat/>
    <w:rPr>
      <w:rFonts w:cs="OpenSymbol"/>
    </w:rPr>
  </w:style>
  <w:style w:type="character" w:customStyle="1" w:styleId="ListLabel941">
    <w:name w:val="ListLabel 941"/>
    <w:qFormat/>
    <w:rPr>
      <w:rFonts w:cs="OpenSymbol"/>
    </w:rPr>
  </w:style>
  <w:style w:type="character" w:customStyle="1" w:styleId="ListLabel942">
    <w:name w:val="ListLabel 942"/>
    <w:qFormat/>
    <w:rPr>
      <w:rFonts w:cs="OpenSymbol"/>
    </w:rPr>
  </w:style>
  <w:style w:type="character" w:customStyle="1" w:styleId="ListLabel943">
    <w:name w:val="ListLabel 943"/>
    <w:qFormat/>
    <w:rPr>
      <w:rFonts w:cs="OpenSymbol"/>
    </w:rPr>
  </w:style>
  <w:style w:type="character" w:customStyle="1" w:styleId="ListLabel944">
    <w:name w:val="ListLabel 944"/>
    <w:qFormat/>
    <w:rPr>
      <w:rFonts w:cs="OpenSymbol"/>
    </w:rPr>
  </w:style>
  <w:style w:type="character" w:customStyle="1" w:styleId="ListLabel945">
    <w:name w:val="ListLabel 945"/>
    <w:qFormat/>
    <w:rPr>
      <w:rFonts w:cs="OpenSymbol"/>
    </w:rPr>
  </w:style>
  <w:style w:type="character" w:customStyle="1" w:styleId="ListLabel946">
    <w:name w:val="ListLabel 946"/>
    <w:qFormat/>
    <w:rPr>
      <w:rFonts w:cs="OpenSymbol"/>
    </w:rPr>
  </w:style>
  <w:style w:type="character" w:customStyle="1" w:styleId="ListLabel947">
    <w:name w:val="ListLabel 947"/>
    <w:qFormat/>
    <w:rPr>
      <w:rFonts w:cs="OpenSymbol"/>
    </w:rPr>
  </w:style>
  <w:style w:type="character" w:customStyle="1" w:styleId="ListLabel948">
    <w:name w:val="ListLabel 948"/>
    <w:qFormat/>
    <w:rPr>
      <w:rFonts w:cs="OpenSymbol"/>
    </w:rPr>
  </w:style>
  <w:style w:type="character" w:customStyle="1" w:styleId="ListLabel949">
    <w:name w:val="ListLabel 949"/>
    <w:qFormat/>
    <w:rPr>
      <w:rFonts w:cs="OpenSymbol"/>
    </w:rPr>
  </w:style>
  <w:style w:type="character" w:customStyle="1" w:styleId="ListLabel950">
    <w:name w:val="ListLabel 950"/>
    <w:qFormat/>
    <w:rPr>
      <w:rFonts w:cs="OpenSymbol"/>
    </w:rPr>
  </w:style>
  <w:style w:type="character" w:customStyle="1" w:styleId="ListLabel951">
    <w:name w:val="ListLabel 951"/>
    <w:qFormat/>
    <w:rPr>
      <w:rFonts w:cs="OpenSymbol"/>
    </w:rPr>
  </w:style>
  <w:style w:type="character" w:customStyle="1" w:styleId="ListLabel952">
    <w:name w:val="ListLabel 952"/>
    <w:qFormat/>
    <w:rPr>
      <w:rFonts w:cs="OpenSymbol"/>
    </w:rPr>
  </w:style>
  <w:style w:type="character" w:customStyle="1" w:styleId="ListLabel953">
    <w:name w:val="ListLabel 953"/>
    <w:qFormat/>
    <w:rPr>
      <w:rFonts w:cs="OpenSymbol"/>
    </w:rPr>
  </w:style>
  <w:style w:type="character" w:customStyle="1" w:styleId="ListLabel954">
    <w:name w:val="ListLabel 954"/>
    <w:qFormat/>
    <w:rPr>
      <w:rFonts w:cs="OpenSymbol"/>
    </w:rPr>
  </w:style>
  <w:style w:type="character" w:customStyle="1" w:styleId="ListLabel982">
    <w:name w:val="ListLabel 982"/>
    <w:qFormat/>
    <w:rPr>
      <w:rFonts w:cs="OpenSymbol"/>
      <w:b w:val="0"/>
    </w:rPr>
  </w:style>
  <w:style w:type="character" w:customStyle="1" w:styleId="ListLabel983">
    <w:name w:val="ListLabel 983"/>
    <w:qFormat/>
    <w:rPr>
      <w:rFonts w:cs="OpenSymbol"/>
    </w:rPr>
  </w:style>
  <w:style w:type="character" w:customStyle="1" w:styleId="ListLabel984">
    <w:name w:val="ListLabel 984"/>
    <w:qFormat/>
    <w:rPr>
      <w:rFonts w:cs="OpenSymbol"/>
    </w:rPr>
  </w:style>
  <w:style w:type="character" w:customStyle="1" w:styleId="ListLabel985">
    <w:name w:val="ListLabel 985"/>
    <w:qFormat/>
    <w:rPr>
      <w:rFonts w:cs="OpenSymbol"/>
    </w:rPr>
  </w:style>
  <w:style w:type="character" w:customStyle="1" w:styleId="ListLabel986">
    <w:name w:val="ListLabel 986"/>
    <w:qFormat/>
    <w:rPr>
      <w:rFonts w:cs="OpenSymbol"/>
    </w:rPr>
  </w:style>
  <w:style w:type="character" w:customStyle="1" w:styleId="ListLabel987">
    <w:name w:val="ListLabel 987"/>
    <w:qFormat/>
    <w:rPr>
      <w:rFonts w:cs="OpenSymbol"/>
    </w:rPr>
  </w:style>
  <w:style w:type="character" w:customStyle="1" w:styleId="ListLabel988">
    <w:name w:val="ListLabel 988"/>
    <w:qFormat/>
    <w:rPr>
      <w:rFonts w:cs="OpenSymbol"/>
    </w:rPr>
  </w:style>
  <w:style w:type="character" w:customStyle="1" w:styleId="ListLabel989">
    <w:name w:val="ListLabel 989"/>
    <w:qFormat/>
    <w:rPr>
      <w:rFonts w:cs="OpenSymbol"/>
    </w:rPr>
  </w:style>
  <w:style w:type="character" w:customStyle="1" w:styleId="ListLabel990">
    <w:name w:val="ListLabel 99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2928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2</cp:revision>
  <cp:lastPrinted>2023-08-28T06:27:00Z</cp:lastPrinted>
  <dcterms:created xsi:type="dcterms:W3CDTF">2024-02-21T11:34:00Z</dcterms:created>
  <dcterms:modified xsi:type="dcterms:W3CDTF">2024-02-21T11:34:00Z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