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A011D9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A011D9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08E4F0D9" w14:textId="77777777" w:rsidR="00A011D9" w:rsidRPr="00A011D9" w:rsidRDefault="00A011D9" w:rsidP="00A011D9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A011D9">
        <w:rPr>
          <w:rFonts w:cstheme="minorHAnsi"/>
          <w:b/>
          <w:bCs/>
          <w:i/>
          <w:iCs/>
          <w:sz w:val="28"/>
          <w:szCs w:val="28"/>
        </w:rPr>
        <w:t>Przebudowa ul. Długiej w Sandomierzu - droga dojazdowa</w:t>
      </w:r>
    </w:p>
    <w:p w14:paraId="7A6846DF" w14:textId="6A13EC49" w:rsidR="00ED473B" w:rsidRPr="00A011D9" w:rsidRDefault="00A011D9" w:rsidP="00A011D9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A011D9">
        <w:rPr>
          <w:rFonts w:cstheme="minorHAnsi"/>
          <w:b/>
          <w:bCs/>
          <w:i/>
          <w:iCs/>
          <w:sz w:val="28"/>
          <w:szCs w:val="28"/>
        </w:rPr>
        <w:t>ROBOTY DROGOWE I STAŁA ORGANIZACJA RUCHU</w:t>
      </w:r>
    </w:p>
    <w:p w14:paraId="7699B894" w14:textId="77777777" w:rsidR="00117FEF" w:rsidRPr="00A011D9" w:rsidRDefault="00117FEF" w:rsidP="00117FEF">
      <w:pPr>
        <w:rPr>
          <w:rFonts w:cstheme="minorHAnsi"/>
          <w:b/>
          <w:bCs/>
          <w:i/>
          <w:iCs/>
        </w:rPr>
      </w:pPr>
      <w:r w:rsidRPr="00A011D9">
        <w:rPr>
          <w:rFonts w:cstheme="minorHAnsi"/>
          <w:i/>
          <w:iCs/>
        </w:rPr>
        <w:t>Zamawiający:</w:t>
      </w:r>
      <w:r w:rsidRPr="00A011D9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A011D9" w:rsidRDefault="00117FEF" w:rsidP="00117FEF">
      <w:pPr>
        <w:rPr>
          <w:rFonts w:cstheme="minorHAnsi"/>
        </w:rPr>
      </w:pPr>
      <w:r w:rsidRPr="00A011D9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06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080"/>
        <w:gridCol w:w="1103"/>
        <w:gridCol w:w="3780"/>
        <w:gridCol w:w="571"/>
        <w:gridCol w:w="765"/>
        <w:gridCol w:w="1071"/>
        <w:gridCol w:w="1275"/>
      </w:tblGrid>
      <w:tr w:rsidR="00A011D9" w:rsidRPr="00A011D9" w14:paraId="64873E72" w14:textId="77777777" w:rsidTr="00A011D9">
        <w:trPr>
          <w:trHeight w:val="51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10C275" w14:textId="77777777" w:rsidR="00A011D9" w:rsidRPr="00A011D9" w:rsidRDefault="00A011D9" w:rsidP="00A011D9">
            <w:pPr>
              <w:spacing w:after="0" w:line="240" w:lineRule="auto"/>
              <w:ind w:left="-117" w:firstLine="117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00F00C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05EBC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S.S.T.</w:t>
            </w:r>
          </w:p>
        </w:tc>
        <w:tc>
          <w:tcPr>
            <w:tcW w:w="37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30EF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D1829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8B3CBC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5D16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E9BA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A011D9" w:rsidRPr="00A011D9" w14:paraId="1537C59C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8C4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8889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KNR-SEK 6-01 0101-0800/1000</w:t>
            </w:r>
          </w:p>
        </w:tc>
        <w:tc>
          <w:tcPr>
            <w:tcW w:w="1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965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D-05.03.11</w:t>
            </w:r>
          </w:p>
        </w:tc>
        <w:tc>
          <w:tcPr>
            <w:tcW w:w="3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7C1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Frezowanie nawierzchni asfaltowych na zimno przy użyciu frezarki bez odwożenia ścinki (kory), głębokość frezowania śr. 9 cm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761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5A5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884</w:t>
            </w:r>
          </w:p>
        </w:tc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4C24E7" w14:textId="1B81534D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308A55" w14:textId="43046AC8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2996284B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A64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928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0803-02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17A11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D86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Ręczne rozebranie nawierzchni z kostki betonowej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0B4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ACC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C0B4B47" w14:textId="0B1C0957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53955F" w14:textId="4B655FE1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393D3CC0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835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0508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0802-02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DA79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3A77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chodników z płyt betonowych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8F5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FA4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EA4A745" w14:textId="6B3BED7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DB1CE1E" w14:textId="4D9F16D6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4B2BBBDD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622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221D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0801-02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8633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2D40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podbudowy z kruszywa gr. 15 cm mechanicznie - zwiększone do gr. śr. 20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E57B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859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554A687" w14:textId="58CA7653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857D7A" w14:textId="75124413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5BF6B282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E19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4D1D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0813-03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4091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D903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krawężników betonowych 15x30 cm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9E8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168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AD60EF1" w14:textId="7194672E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10806B8" w14:textId="6A2A3DDE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4489C01B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143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29C6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0812-03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036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CD81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ław pod krawężniki z betonu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A0A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475D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5F46C77" w14:textId="79A3EED7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CF1D51E" w14:textId="65474160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2949CD4A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AE5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C13F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0806-08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725A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D3F1C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obrzeży trawnikowych o wymiarach 8x30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BFCF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293D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683E3C5" w14:textId="4B503DB9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CC5BF53" w14:textId="210EAEA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3045DD9A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463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32D2E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913F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F541B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Załadowanie gruzu koparko-ładowarką przy obsłudze na zmianę roboczą przez 5 samochodów samowyładowczych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48D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CFA0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256,39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C1E21A" w14:textId="633EEC28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0BC307" w14:textId="605CCD5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54256B66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32B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E55A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99F9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C819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F23F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087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256,39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A4DC1AD" w14:textId="32A6A6AD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0BCF89" w14:textId="7FF69B09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C75B845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FD79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9E77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0111-01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2B321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D-01.02.01.11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EB11C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5AE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768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33FE92" w14:textId="5DC01B5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BA059A" w14:textId="3E54FEC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5DF00A9F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E1F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AC13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scalona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2BBE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EBEB2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Wykop pod nawierzchnię (po usunięciu istniejącej konstrukcji nawierzchni; z załadunkiem i wywozem)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7439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AC7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A5221F" w14:textId="1004A7D5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21AEC83" w14:textId="2DE6F2FD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5FE9707C" w14:textId="77777777" w:rsidTr="00A011D9">
        <w:trPr>
          <w:trHeight w:val="153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55F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04A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KNNR-W 9 0814-02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5FC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D-01.03.04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8B747" w14:textId="1431D159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Zabezpieczenie istniejących przewodów instalacji podziemnych rurami ochronnymi dwudzielnymi z HDPE o śr. 160 mm (zabezpieczenie istniej</w:t>
            </w:r>
            <w:r w:rsidR="00316AA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cych kabli w przypadku braku istniej</w:t>
            </w:r>
            <w:r w:rsidR="00316AA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ą</w:t>
            </w: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cych rur os</w:t>
            </w:r>
            <w:r w:rsidR="00316AA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ł</w:t>
            </w: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onowych)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F20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3BE7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C3F7B2" w14:textId="384D0B43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0214EB" w14:textId="1DA75AA4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623CDFC1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26D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6E6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(wł.) 4 14-02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43C8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D-06.02.01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2638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Kanały (przepusty) z rur HDPE o śr. 500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082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F53D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A3A0CC9" w14:textId="226BF24D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095CE0" w14:textId="7EB5E054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13608A9F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DBE9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1499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(wł.) 4 02-01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11EC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D-06.02.01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70BA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Ścianka czołowa prefabrykowana dla przepustu z rur PEHD śr. 500 mm - zakończenia przepustów śr. 500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624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4E3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D2CF3B" w14:textId="52CCB3CB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64BAD6" w14:textId="223B2A26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B6CD94F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B84B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520D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99ADE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70A6B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878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46E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A63D59D" w14:textId="16AB2026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306EADD" w14:textId="121A513C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14279E13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67F0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563E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5E56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EE73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8B9C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B1B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3EB5B7" w14:textId="30A3571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6CDE71A" w14:textId="3DFD11DE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687A0D5" w14:textId="77777777" w:rsidTr="00A011D9">
        <w:trPr>
          <w:trHeight w:val="153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F94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2B90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0104-0210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085F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0922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Dolna warstwa podłoża ulepszonego (warstwa </w:t>
            </w:r>
            <w:proofErr w:type="spellStart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 z mieszanki kruszywa niezwiązanego o CBR&gt;25% k10&gt;8 m/dobę, grubość warstwy po zagęszczeniu 25 cm (pod jezdnię i zatokę)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9CD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A03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94291EE" w14:textId="1CAB3813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9E5234B" w14:textId="0551580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25ED002A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C1C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C43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A378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245C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Warstwa </w:t>
            </w:r>
            <w:proofErr w:type="spellStart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mieszanki kruszyw związanych cementem C 1,5/2,0 (gotowa mieszanka z wytwórni), warstwa gr. 15 cm (pod chodnik)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0BE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AB1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B0E1BB" w14:textId="7286A0F1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3D0A23D" w14:textId="6F92EC78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4794E84C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046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BA25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BCA2C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7E4A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Warstwa </w:t>
            </w:r>
            <w:proofErr w:type="spellStart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mrozoochronna</w:t>
            </w:r>
            <w:proofErr w:type="spellEnd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z mieszanki kruszyw związanych cementem C 1,5/2,0 (gotowa mieszanka z wytwórni), warstwa gr. 20 cm (pod jezdnię i zatokę)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DA3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B5F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0ECB458" w14:textId="72A20F35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3CF6CFD" w14:textId="31D92660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4F3C349F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82E7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AA2D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62AE2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07F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Górna warstwa podbudowy z mieszanki niezwiązanej C90/3 0/31,5, grubość warstwy po zagęszczeniu 20 cm (pod chodniki, jezdnię i zatokę)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EC0B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11A7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DEAFB3A" w14:textId="6301E325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B4A575" w14:textId="4E2E5864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70D1CBB9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9DA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C5DCB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7293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3D441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niebitumicznych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95D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EC8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803928" w14:textId="2D8DFD06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61D65A9" w14:textId="5A73F515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38E9615C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756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2B1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AF08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B7F95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Krawężniki betonowe wystające o wymiarach 15x30 cm z wykonaniem ław betonowych (beton C16/20; F=0,06 m2)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449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C11B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9AF7A1" w14:textId="518C7C1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31ADEFE" w14:textId="3B309337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11031C8" w14:textId="77777777" w:rsidTr="00A011D9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CAE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D17D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0403-03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9ADF1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A78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Krawężniki betonowe wystające o wymiarach 15x22 cm (najazdowe) z wykonaniem ław betonowych (beton C16/20; F=0,06 m2)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C47B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910D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818EEB" w14:textId="4D8C45B1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D549621" w14:textId="1582949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2518FDFB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653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416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2-31 0402-04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7C71E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D-08.03.01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E9F8B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Ława pod obrzeża betonowa z oporem z betonu C16/20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629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7B6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6,06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878B03" w14:textId="3FB00CDC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ECCA47" w14:textId="195A7E68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323F1331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472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A42CA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0404-05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10BE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D-08.03.01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1C86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Obrzeża betonowe o wymiarach 30x8 cm na podsypce cementowo-piaskowej, spoiny wypełnione zaprawą cementową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CF17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7D9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4CA158E" w14:textId="35C50532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A9A581" w14:textId="5FEA2CC9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5202C0C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03A9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417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12842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21E0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16 W) - warstwa wiążąca asfaltowa – grubość po </w:t>
            </w:r>
            <w:proofErr w:type="spellStart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D94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0707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AAC8504" w14:textId="5A5965C6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777AC77" w14:textId="62651166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43D56EA5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818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089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359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6A631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bitumicznych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727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9F0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AA0BE1" w14:textId="131C20C0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F96B61E" w14:textId="32A2301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6EEB62F6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904C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A41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15F7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84E1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11 S) - warstwa ścieralna asfaltowa - grubość po </w:t>
            </w:r>
            <w:proofErr w:type="spellStart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4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BDD9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DA1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E771CA" w14:textId="48F95367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6052864" w14:textId="39212E48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5166B9D6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610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6B4C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2772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2283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15 cm na poszerzeniach do 2.5 m (pobocza)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113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E31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85ECE6" w14:textId="711A12B5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6DE18B5" w14:textId="200168B1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3309358C" w14:textId="77777777" w:rsidTr="00A011D9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17A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CB530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FE9F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EDE53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kostki brukowej betonowej grubości 8 cm kolorowej, układane na podsypce cementowo-piaskowej, spoiny wypełniane piaskiem (chodnik, zatoka)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083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2B5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6D9DBCE" w14:textId="67325868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ED240B6" w14:textId="104CA3BE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D9D6998" w14:textId="77777777" w:rsidTr="00A011D9">
        <w:trPr>
          <w:trHeight w:val="178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14E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5A71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9309E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B0DD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kostki brukowej betonowej grubości 8 cm (kostka z rozbiórki) na podsypce cementowo-piaskowej z wypełnieniem spoin piaskiem (regulacja wysokościowa nawierzchni z kostki przy pobliskim budynku)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C9D9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7F9F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6FBEEC" w14:textId="0BA4F48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FC1424" w14:textId="11768A51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6862D3CB" w14:textId="77777777" w:rsidTr="00A011D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AEC1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5075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0702-0100 + KNNR 6 0702-0101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77DBB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F42C7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słupki z rur stalowych o średnicy 60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AFF3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C71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AFD4740" w14:textId="01838797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A314D5" w14:textId="5246CF17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388CEF4A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F73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04144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KNR(wł.) 6 07-04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4955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1D099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ostrzegawcze typu II o pow. ponad 0.3 m2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3495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F80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5D9583" w14:textId="3A17A8E3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3DA26C" w14:textId="2DF5645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11C0AE73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AC7F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A49F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KNR(wł.) 6 07-11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940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F775B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informacyjne, uzupełniające i dodatkowe typu I o pow. ponad 0.3 m2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BB57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FE48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0CC56E" w14:textId="5C33B9F5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FFEEC6C" w14:textId="38B6E9CA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02079F62" w14:textId="77777777" w:rsidTr="00A011D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22A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A64CF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0507-01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A4FBD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C6C6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6DDA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0874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3933630" w14:textId="7230079B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192A66E" w14:textId="4771C219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011D9" w:rsidRPr="00A011D9" w14:paraId="12456781" w14:textId="77777777" w:rsidTr="00A011D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28C6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B1A4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0507-02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C31B8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D-09.01.01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C3975" w14:textId="77777777" w:rsidR="00A011D9" w:rsidRPr="00A011D9" w:rsidRDefault="00A011D9" w:rsidP="00A011D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Humusowanie skarp z obsianiem; dodatek za każdy dalszy 1 cm humusu - za nast. 10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20A2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CCAE" w14:textId="77777777" w:rsidR="00A011D9" w:rsidRPr="00A011D9" w:rsidRDefault="00A011D9" w:rsidP="00A011D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011D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860348" w14:textId="2A172EC2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38B35A" w14:textId="37A0ACEF" w:rsidR="00A011D9" w:rsidRPr="00A011D9" w:rsidRDefault="00A011D9" w:rsidP="00A011D9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A011D9" w:rsidRDefault="000124A2">
      <w:pPr>
        <w:rPr>
          <w:rFonts w:cstheme="minorHAnsi"/>
        </w:rPr>
      </w:pPr>
    </w:p>
    <w:p w14:paraId="717666C7" w14:textId="77777777" w:rsidR="00117FEF" w:rsidRPr="00A011D9" w:rsidRDefault="00117FEF" w:rsidP="00117FEF">
      <w:pPr>
        <w:spacing w:after="0"/>
        <w:jc w:val="right"/>
        <w:rPr>
          <w:rFonts w:cstheme="minorHAnsi"/>
        </w:rPr>
      </w:pPr>
      <w:r w:rsidRPr="00A011D9">
        <w:rPr>
          <w:rFonts w:cstheme="minorHAnsi"/>
        </w:rPr>
        <w:t>Razem [netto]: …………………………..</w:t>
      </w:r>
    </w:p>
    <w:p w14:paraId="6651E3A4" w14:textId="77777777" w:rsidR="00117FEF" w:rsidRPr="00A011D9" w:rsidRDefault="00117FEF" w:rsidP="00117FEF">
      <w:pPr>
        <w:spacing w:after="0"/>
        <w:jc w:val="right"/>
        <w:rPr>
          <w:rFonts w:cstheme="minorHAnsi"/>
        </w:rPr>
      </w:pPr>
      <w:r w:rsidRPr="00A011D9">
        <w:rPr>
          <w:rFonts w:cstheme="minorHAnsi"/>
        </w:rPr>
        <w:t>Podatek VAT: ……………………………..</w:t>
      </w:r>
    </w:p>
    <w:p w14:paraId="6E96F473" w14:textId="77777777" w:rsidR="00117FEF" w:rsidRPr="00A011D9" w:rsidRDefault="00117FEF" w:rsidP="00117FEF">
      <w:pPr>
        <w:spacing w:after="0"/>
        <w:jc w:val="right"/>
        <w:rPr>
          <w:rFonts w:cstheme="minorHAnsi"/>
        </w:rPr>
      </w:pPr>
      <w:r w:rsidRPr="00A011D9">
        <w:rPr>
          <w:rFonts w:cstheme="minorHAnsi"/>
        </w:rPr>
        <w:t>Razem brutto: ……………………………</w:t>
      </w:r>
    </w:p>
    <w:p w14:paraId="6F141BAB" w14:textId="77777777" w:rsidR="00117FEF" w:rsidRPr="00A011D9" w:rsidRDefault="00117FEF">
      <w:pPr>
        <w:rPr>
          <w:rFonts w:cstheme="minorHAnsi"/>
        </w:rPr>
      </w:pPr>
    </w:p>
    <w:sectPr w:rsidR="00117FEF" w:rsidRPr="00A011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6C897" w14:textId="77777777" w:rsidR="00BA55EB" w:rsidRDefault="00BA55EB" w:rsidP="00117FEF">
      <w:pPr>
        <w:spacing w:after="0" w:line="240" w:lineRule="auto"/>
      </w:pPr>
      <w:r>
        <w:separator/>
      </w:r>
    </w:p>
  </w:endnote>
  <w:endnote w:type="continuationSeparator" w:id="0">
    <w:p w14:paraId="420C6F9D" w14:textId="77777777" w:rsidR="00BA55EB" w:rsidRDefault="00BA55EB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900EF" w14:textId="77777777" w:rsidR="00BA55EB" w:rsidRDefault="00BA55EB" w:rsidP="00117FEF">
      <w:pPr>
        <w:spacing w:after="0" w:line="240" w:lineRule="auto"/>
      </w:pPr>
      <w:r>
        <w:separator/>
      </w:r>
    </w:p>
  </w:footnote>
  <w:footnote w:type="continuationSeparator" w:id="0">
    <w:p w14:paraId="47981CF3" w14:textId="77777777" w:rsidR="00BA55EB" w:rsidRDefault="00BA55EB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26E0B60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DF48F9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9030D"/>
    <w:rsid w:val="00111575"/>
    <w:rsid w:val="00117FEF"/>
    <w:rsid w:val="00122264"/>
    <w:rsid w:val="00316AA1"/>
    <w:rsid w:val="00364C21"/>
    <w:rsid w:val="007936C4"/>
    <w:rsid w:val="007B7E78"/>
    <w:rsid w:val="00894441"/>
    <w:rsid w:val="008D1587"/>
    <w:rsid w:val="008D76B1"/>
    <w:rsid w:val="00A011D9"/>
    <w:rsid w:val="00AE73B8"/>
    <w:rsid w:val="00BA55EB"/>
    <w:rsid w:val="00C27178"/>
    <w:rsid w:val="00CF04D9"/>
    <w:rsid w:val="00D87AC9"/>
    <w:rsid w:val="00D91011"/>
    <w:rsid w:val="00DA36F6"/>
    <w:rsid w:val="00DC2C04"/>
    <w:rsid w:val="00DE0FFB"/>
    <w:rsid w:val="00DF27DE"/>
    <w:rsid w:val="00DF48F9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6</cp:revision>
  <dcterms:created xsi:type="dcterms:W3CDTF">2024-02-07T14:00:00Z</dcterms:created>
  <dcterms:modified xsi:type="dcterms:W3CDTF">2024-02-12T09:21:00Z</dcterms:modified>
</cp:coreProperties>
</file>