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E2" w:rsidRPr="00C911AA" w:rsidRDefault="003838E2" w:rsidP="003838E2">
      <w:pPr>
        <w:widowControl w:val="0"/>
        <w:suppressAutoHyphens/>
        <w:spacing w:after="0" w:line="100" w:lineRule="atLeast"/>
        <w:jc w:val="center"/>
        <w:rPr>
          <w:rFonts w:ascii="Arial Narrow" w:eastAsia="Andale Sans UI" w:hAnsi="Arial Narrow" w:cs="Tahoma"/>
          <w:i/>
          <w:color w:val="0070C0"/>
          <w:kern w:val="2"/>
          <w:sz w:val="24"/>
          <w:szCs w:val="24"/>
          <w:lang w:eastAsia="fa-IR" w:bidi="fa-IR"/>
        </w:rPr>
      </w:pPr>
      <w:proofErr w:type="spellStart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>Załącznik</w:t>
      </w:r>
      <w:proofErr w:type="spellEnd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>Nr</w:t>
      </w:r>
      <w:proofErr w:type="spellEnd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 xml:space="preserve"> 2/</w:t>
      </w:r>
      <w:r w:rsidRPr="003838E2">
        <w:rPr>
          <w:rFonts w:ascii="Arial Narrow" w:eastAsia="Andale Sans UI" w:hAnsi="Arial Narrow" w:cs="Tahoma"/>
          <w:kern w:val="2"/>
          <w:sz w:val="20"/>
          <w:szCs w:val="20"/>
          <w:lang w:val="de-DE" w:eastAsia="fa-IR" w:bidi="fa-IR"/>
        </w:rPr>
        <w:t>4</w:t>
      </w:r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 xml:space="preserve"> </w:t>
      </w:r>
      <w:r w:rsidRPr="003838E2">
        <w:rPr>
          <w:rFonts w:ascii="Arial Narrow" w:eastAsia="Andale Sans UI" w:hAnsi="Arial Narrow" w:cs="Tahoma"/>
          <w:bCs/>
          <w:kern w:val="2"/>
          <w:sz w:val="24"/>
          <w:szCs w:val="24"/>
          <w:lang w:val="de-DE" w:eastAsia="fa-IR" w:bidi="fa-IR"/>
        </w:rPr>
        <w:t>do SWZ</w:t>
      </w:r>
      <w:r w:rsidRPr="003838E2">
        <w:rPr>
          <w:rFonts w:ascii="Arial Narrow" w:eastAsia="Andale Sans UI" w:hAnsi="Arial Narrow" w:cs="Tahoma"/>
          <w:b/>
          <w:bCs/>
          <w:kern w:val="2"/>
          <w:sz w:val="24"/>
          <w:szCs w:val="24"/>
          <w:lang w:val="de-DE" w:eastAsia="fa-IR" w:bidi="fa-IR"/>
        </w:rPr>
        <w:t xml:space="preserve"> </w:t>
      </w:r>
      <w:r w:rsidRPr="003838E2">
        <w:rPr>
          <w:rFonts w:ascii="Arial Narrow" w:eastAsia="Andale Sans UI" w:hAnsi="Arial Narrow" w:cs="Tahoma"/>
          <w:kern w:val="2"/>
          <w:sz w:val="24"/>
          <w:szCs w:val="24"/>
          <w:lang w:eastAsia="fa-IR" w:bidi="fa-IR"/>
        </w:rPr>
        <w:t>Nr ZPO:ZP/</w:t>
      </w:r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eastAsia="fa-IR" w:bidi="fa-IR"/>
        </w:rPr>
        <w:t>15/</w:t>
      </w:r>
      <w:bookmarkStart w:id="0" w:name="_GoBack"/>
      <w:bookmarkEnd w:id="0"/>
      <w:r w:rsidRPr="003838E2">
        <w:rPr>
          <w:rFonts w:ascii="Arial Narrow" w:eastAsia="Andale Sans UI" w:hAnsi="Arial Narrow" w:cs="Tahoma"/>
          <w:kern w:val="2"/>
          <w:sz w:val="24"/>
          <w:szCs w:val="24"/>
          <w:lang w:eastAsia="fa-IR" w:bidi="fa-IR"/>
        </w:rPr>
        <w:t>2021</w:t>
      </w:r>
      <w:r w:rsidR="00800F7C">
        <w:rPr>
          <w:rFonts w:ascii="Arial Narrow" w:eastAsia="Andale Sans UI" w:hAnsi="Arial Narrow" w:cs="Tahoma"/>
          <w:kern w:val="2"/>
          <w:sz w:val="24"/>
          <w:szCs w:val="24"/>
          <w:lang w:eastAsia="fa-IR" w:bidi="fa-IR"/>
        </w:rPr>
        <w:t xml:space="preserve"> </w:t>
      </w:r>
      <w:r w:rsidR="00800F7C" w:rsidRPr="00C911AA">
        <w:rPr>
          <w:rFonts w:ascii="Arial Narrow" w:eastAsia="Andale Sans UI" w:hAnsi="Arial Narrow" w:cs="Tahoma"/>
          <w:i/>
          <w:color w:val="0070C0"/>
          <w:kern w:val="2"/>
          <w:lang w:eastAsia="fa-IR" w:bidi="fa-IR"/>
        </w:rPr>
        <w:t>zmieniony w dniu 27.08.2021 r.</w:t>
      </w:r>
    </w:p>
    <w:p w:rsidR="003838E2" w:rsidRPr="003838E2" w:rsidRDefault="003838E2" w:rsidP="003838E2">
      <w:pPr>
        <w:widowControl w:val="0"/>
        <w:tabs>
          <w:tab w:val="left" w:pos="1739"/>
        </w:tabs>
        <w:suppressAutoHyphens/>
        <w:spacing w:after="0" w:line="100" w:lineRule="atLeast"/>
        <w:jc w:val="center"/>
        <w:rPr>
          <w:rFonts w:ascii="Arial Narrow" w:eastAsia="Lucida Sans Unicode" w:hAnsi="Arial Narrow" w:cs="Tahoma"/>
          <w:b/>
          <w:color w:val="000000"/>
          <w:kern w:val="2"/>
          <w:sz w:val="24"/>
          <w:szCs w:val="24"/>
          <w:lang w:bidi="en-US"/>
        </w:rPr>
      </w:pPr>
      <w:r w:rsidRPr="003838E2">
        <w:rPr>
          <w:rFonts w:ascii="Arial Narrow" w:eastAsia="Lucida Sans Unicode" w:hAnsi="Arial Narrow" w:cs="Tahoma"/>
          <w:b/>
          <w:color w:val="000000"/>
          <w:kern w:val="2"/>
          <w:sz w:val="24"/>
          <w:szCs w:val="24"/>
          <w:lang w:bidi="en-US"/>
        </w:rPr>
        <w:t>Specyfikacja asortymentowo-ilościowo-cenowa</w:t>
      </w:r>
    </w:p>
    <w:p w:rsidR="003838E2" w:rsidRPr="003838E2" w:rsidRDefault="003838E2" w:rsidP="003838E2">
      <w:pPr>
        <w:suppressAutoHyphens/>
        <w:spacing w:after="0" w:line="240" w:lineRule="auto"/>
        <w:jc w:val="center"/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</w:pPr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i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jakościowe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odnoszące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co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najmniej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głównych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elementów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składających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3838E2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.</w:t>
      </w:r>
    </w:p>
    <w:p w:rsidR="003838E2" w:rsidRPr="003838E2" w:rsidRDefault="003838E2" w:rsidP="003838E2">
      <w:pPr>
        <w:widowControl w:val="0"/>
        <w:suppressAutoHyphens/>
        <w:spacing w:after="0" w:line="100" w:lineRule="atLeast"/>
        <w:jc w:val="center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val="de-DE" w:eastAsia="fa-IR" w:bidi="fa-IR"/>
        </w:rPr>
      </w:pPr>
      <w:proofErr w:type="spellStart"/>
      <w:r w:rsidRPr="003838E2">
        <w:rPr>
          <w:rFonts w:ascii="Arial Narrow" w:eastAsia="Andale Sans UI" w:hAnsi="Arial Narrow" w:cs="Times New Roman"/>
          <w:bCs/>
          <w:kern w:val="2"/>
          <w:sz w:val="24"/>
          <w:szCs w:val="24"/>
          <w:lang w:val="de-DE" w:eastAsia="fa-IR" w:bidi="fa-IR"/>
        </w:rPr>
        <w:t>przedmiot</w:t>
      </w:r>
      <w:proofErr w:type="spellEnd"/>
      <w:r w:rsidRPr="003838E2">
        <w:rPr>
          <w:rFonts w:ascii="Arial Narrow" w:eastAsia="Andale Sans UI" w:hAnsi="Arial Narrow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imes New Roman"/>
          <w:bCs/>
          <w:kern w:val="2"/>
          <w:sz w:val="24"/>
          <w:szCs w:val="24"/>
          <w:lang w:val="de-DE" w:eastAsia="fa-IR" w:bidi="fa-IR"/>
        </w:rPr>
        <w:t>zamówienia</w:t>
      </w:r>
      <w:proofErr w:type="spellEnd"/>
      <w:r w:rsidRPr="003838E2">
        <w:rPr>
          <w:rFonts w:ascii="Arial Narrow" w:eastAsia="Andale Sans UI" w:hAnsi="Arial Narrow" w:cs="Times New Roman"/>
          <w:b/>
          <w:kern w:val="2"/>
          <w:sz w:val="24"/>
          <w:szCs w:val="24"/>
          <w:lang w:val="de-DE" w:eastAsia="fa-IR" w:bidi="fa-IR"/>
        </w:rPr>
        <w:t xml:space="preserve">: </w:t>
      </w:r>
      <w:proofErr w:type="spellStart"/>
      <w:r w:rsidRPr="003838E2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val="de-DE" w:eastAsia="fa-IR" w:bidi="fa-IR"/>
        </w:rPr>
        <w:t>dostawa</w:t>
      </w:r>
      <w:proofErr w:type="spellEnd"/>
      <w:r w:rsidRPr="003838E2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val="de-DE" w:eastAsia="fa-IR" w:bidi="fa-IR"/>
        </w:rPr>
        <w:t>mrożonek</w:t>
      </w:r>
      <w:proofErr w:type="spellEnd"/>
      <w:r w:rsidRPr="003838E2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val="de-DE" w:eastAsia="fa-IR" w:bidi="fa-IR"/>
        </w:rPr>
        <w:t xml:space="preserve"> -  </w:t>
      </w:r>
      <w:proofErr w:type="spellStart"/>
      <w:r w:rsidRPr="003838E2">
        <w:rPr>
          <w:rFonts w:ascii="Arial Narrow" w:eastAsia="Andale Sans UI" w:hAnsi="Arial Narrow" w:cs="Times New Roman"/>
          <w:bCs/>
          <w:kern w:val="2"/>
          <w:sz w:val="24"/>
          <w:szCs w:val="24"/>
          <w:lang w:val="de-DE" w:eastAsia="fa-IR" w:bidi="fa-IR"/>
        </w:rPr>
        <w:t>Zadanie</w:t>
      </w:r>
      <w:proofErr w:type="spellEnd"/>
      <w:r w:rsidRPr="003838E2">
        <w:rPr>
          <w:rFonts w:ascii="Arial Narrow" w:eastAsia="Andale Sans UI" w:hAnsi="Arial Narrow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imes New Roman"/>
          <w:bCs/>
          <w:kern w:val="2"/>
          <w:sz w:val="24"/>
          <w:szCs w:val="24"/>
          <w:lang w:val="de-DE" w:eastAsia="fa-IR" w:bidi="fa-IR"/>
        </w:rPr>
        <w:t>Nr</w:t>
      </w:r>
      <w:proofErr w:type="spellEnd"/>
      <w:r w:rsidRPr="003838E2">
        <w:rPr>
          <w:rFonts w:ascii="Arial Narrow" w:eastAsia="Andale Sans UI" w:hAnsi="Arial Narrow" w:cs="Times New Roman"/>
          <w:bCs/>
          <w:kern w:val="2"/>
          <w:sz w:val="24"/>
          <w:szCs w:val="24"/>
          <w:lang w:val="de-DE" w:eastAsia="fa-IR" w:bidi="fa-IR"/>
        </w:rPr>
        <w:t xml:space="preserve"> 4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60"/>
        <w:gridCol w:w="567"/>
        <w:gridCol w:w="1702"/>
        <w:gridCol w:w="3827"/>
        <w:gridCol w:w="992"/>
        <w:gridCol w:w="1701"/>
        <w:gridCol w:w="709"/>
        <w:gridCol w:w="1701"/>
      </w:tblGrid>
      <w:tr w:rsidR="003838E2" w:rsidRPr="003838E2" w:rsidTr="00092ED7">
        <w:trPr>
          <w:trHeight w:val="979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b/>
                <w:kern w:val="2"/>
                <w:sz w:val="20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b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b/>
                <w:kern w:val="2"/>
                <w:sz w:val="20"/>
                <w:szCs w:val="24"/>
                <w:lang w:val="de-DE" w:eastAsia="fa-IR" w:bidi="fa-IR"/>
              </w:rPr>
              <w:t>Lp</w:t>
            </w:r>
            <w:proofErr w:type="spellEnd"/>
            <w:r w:rsidRPr="003838E2">
              <w:rPr>
                <w:rFonts w:ascii="Arial Narrow" w:eastAsia="Andale Sans UI" w:hAnsi="Arial Narrow" w:cs="Tahoma"/>
                <w:b/>
                <w:kern w:val="2"/>
                <w:sz w:val="20"/>
                <w:szCs w:val="24"/>
                <w:lang w:val="de-DE" w:eastAsia="fa-IR" w:bidi="fa-IR"/>
              </w:rPr>
              <w:t>.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 xml:space="preserve">Opis </w:t>
            </w:r>
            <w:proofErr w:type="spellStart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>przedmiotu</w:t>
            </w:r>
            <w:proofErr w:type="spellEnd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>zamówienia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 xml:space="preserve">i </w:t>
            </w:r>
            <w:proofErr w:type="spellStart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>wymagane</w:t>
            </w:r>
            <w:proofErr w:type="spellEnd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>standardy</w:t>
            </w:r>
            <w:proofErr w:type="spellEnd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b/>
                <w:kern w:val="2"/>
                <w:lang w:val="de-DE" w:eastAsia="fa-IR" w:bidi="fa-IR"/>
              </w:rPr>
              <w:t>jakościowe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lang w:val="de-DE" w:eastAsia="fa-IR" w:bidi="fa-IR"/>
              </w:rPr>
              <w:t xml:space="preserve"> (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lang w:val="de-DE" w:eastAsia="fa-IR" w:bidi="fa-IR"/>
              </w:rPr>
              <w:t>charakterystyka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lang w:val="de-DE" w:eastAsia="fa-IR" w:bidi="fa-IR"/>
              </w:rPr>
              <w:t xml:space="preserve"> i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lang w:val="de-DE" w:eastAsia="fa-IR" w:bidi="fa-IR"/>
              </w:rPr>
              <w:t>cechy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lang w:val="de-DE" w:eastAsia="fa-IR" w:bidi="fa-IR"/>
              </w:rPr>
              <w:t>produktu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lang w:val="de-DE" w:eastAsia="fa-IR" w:bidi="fa-IR"/>
              </w:rPr>
              <w:t xml:space="preserve">)                                                         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18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J</w:t>
            </w:r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24"/>
                <w:lang w:val="de-DE" w:eastAsia="fa-IR" w:bidi="fa-IR"/>
              </w:rPr>
              <w:t>edn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24"/>
                <w:lang w:val="de-DE" w:eastAsia="fa-IR" w:bidi="fa-IR"/>
              </w:rPr>
              <w:t>.</w:t>
            </w: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24"/>
                <w:lang w:val="de-DE" w:eastAsia="fa-IR" w:bidi="fa-IR"/>
              </w:rPr>
              <w:t>miary</w:t>
            </w:r>
            <w:proofErr w:type="spellEnd"/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textAlignment w:val="baseline"/>
              <w:outlineLvl w:val="0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Szacunkowa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wielkość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zamówienia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b/>
                <w:color w:val="0070C0"/>
                <w:kern w:val="2"/>
                <w:sz w:val="20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okresie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 xml:space="preserve"> </w:t>
            </w:r>
            <w:r w:rsidRPr="003838E2">
              <w:rPr>
                <w:rFonts w:ascii="Arial Narrow" w:eastAsia="Andale Sans UI" w:hAnsi="Arial Narrow" w:cs="Tahoma"/>
                <w:b/>
                <w:color w:val="000000"/>
                <w:kern w:val="2"/>
                <w:sz w:val="18"/>
                <w:szCs w:val="18"/>
                <w:lang w:val="de-DE" w:eastAsia="fa-IR" w:bidi="fa-IR"/>
              </w:rPr>
              <w:t xml:space="preserve">24 </w:t>
            </w:r>
            <w:proofErr w:type="spellStart"/>
            <w:r w:rsidRPr="003838E2">
              <w:rPr>
                <w:rFonts w:ascii="Arial Narrow" w:eastAsia="Andale Sans UI" w:hAnsi="Arial Narrow" w:cs="Tahoma"/>
                <w:b/>
                <w:color w:val="000000"/>
                <w:kern w:val="2"/>
                <w:sz w:val="18"/>
                <w:szCs w:val="18"/>
                <w:lang w:val="de-DE" w:eastAsia="fa-IR" w:bidi="fa-IR"/>
              </w:rPr>
              <w:t>miesięcy</w:t>
            </w:r>
            <w:proofErr w:type="spellEnd"/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 xml:space="preserve">Opis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oferowanego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przedmiotu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zamówienia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</w:pPr>
            <w:r w:rsidRPr="003838E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</w:t>
            </w:r>
            <w:r w:rsidRPr="003838E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 xml:space="preserve">podać </w:t>
            </w:r>
            <w:r w:rsidRPr="003838E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u w:val="single"/>
                <w:lang w:eastAsia="ar-SA"/>
              </w:rPr>
              <w:t xml:space="preserve">nazwę wyrobu </w:t>
            </w:r>
            <w:r w:rsidRPr="003838E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ar-SA"/>
              </w:rPr>
              <w:t xml:space="preserve">i </w:t>
            </w:r>
            <w:r w:rsidRPr="003838E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u w:val="single"/>
                <w:lang w:eastAsia="ar-SA"/>
              </w:rPr>
              <w:t>wielkość opakowania)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Cena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jedn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.</w:t>
            </w: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18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netto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Wartość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u w:val="single"/>
                <w:lang w:val="de-DE" w:eastAsia="fa-IR" w:bidi="fa-IR"/>
              </w:rPr>
              <w:t>netto</w:t>
            </w:r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pozycji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ogółem</w:t>
            </w:r>
            <w:proofErr w:type="spellEnd"/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  <w:t>% VAT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0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0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0"/>
                <w:lang w:val="de-DE" w:eastAsia="fa-IR" w:bidi="fa-IR"/>
              </w:rPr>
              <w:t>Wartość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0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0"/>
                <w:u w:val="single"/>
                <w:lang w:val="de-DE" w:eastAsia="fa-IR" w:bidi="fa-IR"/>
              </w:rPr>
              <w:t>brutto</w:t>
            </w:r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0"/>
                <w:lang w:val="de-DE" w:eastAsia="fa-IR" w:bidi="fa-IR"/>
              </w:rPr>
              <w:t>pozycji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0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20"/>
                <w:szCs w:val="20"/>
                <w:lang w:val="de-DE" w:eastAsia="fa-IR" w:bidi="fa-IR"/>
              </w:rPr>
              <w:t>ogółem</w:t>
            </w:r>
            <w:proofErr w:type="spellEnd"/>
          </w:p>
        </w:tc>
      </w:tr>
      <w:tr w:rsidR="003838E2" w:rsidRPr="003838E2" w:rsidTr="00092ED7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b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b/>
                <w:i/>
                <w:kern w:val="2"/>
                <w:sz w:val="16"/>
                <w:szCs w:val="16"/>
                <w:lang w:val="de-DE" w:eastAsia="fa-IR" w:bidi="fa-IR"/>
              </w:rPr>
              <w:t>1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3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4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6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7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8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</w:pPr>
            <w:r w:rsidRPr="003838E2">
              <w:rPr>
                <w:rFonts w:ascii="Calibri" w:eastAsia="Andale Sans UI" w:hAnsi="Calibri" w:cs="Calibri"/>
                <w:i/>
                <w:kern w:val="2"/>
                <w:sz w:val="16"/>
                <w:szCs w:val="16"/>
                <w:lang w:val="de-DE" w:eastAsia="fa-IR" w:bidi="fa-IR"/>
              </w:rPr>
              <w:t>9</w:t>
            </w:r>
          </w:p>
        </w:tc>
      </w:tr>
      <w:tr w:rsidR="003838E2" w:rsidRPr="003838E2" w:rsidTr="00092ED7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tbl>
            <w:tblPr>
              <w:tblW w:w="36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4"/>
            </w:tblGrid>
            <w:tr w:rsidR="003838E2" w:rsidRPr="003838E2" w:rsidTr="00092ED7">
              <w:trPr>
                <w:trHeight w:val="32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8E2" w:rsidRPr="003838E2" w:rsidRDefault="003838E2" w:rsidP="00800F7C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Arial Narrow" w:eastAsia="Andale Sans UI" w:hAnsi="Arial Narrow" w:cs="Calibri"/>
                      <w:b/>
                      <w:bCs/>
                      <w:color w:val="000000"/>
                      <w:kern w:val="1"/>
                      <w:sz w:val="24"/>
                      <w:szCs w:val="24"/>
                      <w:lang w:val="de-DE" w:eastAsia="fa-IR" w:bidi="fa-IR"/>
                    </w:rPr>
                  </w:pPr>
                  <w:proofErr w:type="spellStart"/>
                  <w:r w:rsidRPr="003838E2">
                    <w:rPr>
                      <w:rFonts w:ascii="Arial Narrow" w:eastAsia="Andale Sans UI" w:hAnsi="Arial Narrow" w:cs="Calibri"/>
                      <w:b/>
                      <w:bCs/>
                      <w:color w:val="000000"/>
                      <w:kern w:val="1"/>
                      <w:sz w:val="24"/>
                      <w:szCs w:val="24"/>
                      <w:lang w:val="de-DE" w:eastAsia="fa-IR" w:bidi="fa-IR"/>
                    </w:rPr>
                    <w:t>Brokuły</w:t>
                  </w:r>
                  <w:proofErr w:type="spellEnd"/>
                  <w:r w:rsidRPr="003838E2">
                    <w:rPr>
                      <w:rFonts w:ascii="Arial Narrow" w:eastAsia="Andale Sans UI" w:hAnsi="Arial Narrow" w:cs="Calibri"/>
                      <w:b/>
                      <w:bCs/>
                      <w:color w:val="000000"/>
                      <w:kern w:val="1"/>
                      <w:sz w:val="24"/>
                      <w:szCs w:val="24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3838E2">
                    <w:rPr>
                      <w:rFonts w:ascii="Arial Narrow" w:eastAsia="Andale Sans UI" w:hAnsi="Arial Narrow" w:cs="Calibri"/>
                      <w:b/>
                      <w:bCs/>
                      <w:color w:val="000000"/>
                      <w:kern w:val="1"/>
                      <w:sz w:val="24"/>
                      <w:szCs w:val="24"/>
                      <w:lang w:val="de-DE" w:eastAsia="fa-IR" w:bidi="fa-IR"/>
                    </w:rPr>
                    <w:t>mrożone</w:t>
                  </w:r>
                  <w:proofErr w:type="spellEnd"/>
                </w:p>
              </w:tc>
            </w:tr>
            <w:tr w:rsidR="003838E2" w:rsidRPr="003838E2" w:rsidTr="00092ED7">
              <w:trPr>
                <w:trHeight w:val="32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8E2" w:rsidRPr="001E0A3A" w:rsidRDefault="00800F7C" w:rsidP="00800F7C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ascii="Arial Narrow" w:eastAsia="Andale Sans UI" w:hAnsi="Arial Narrow" w:cs="Calibri"/>
                      <w:i/>
                      <w:color w:val="000000"/>
                      <w:kern w:val="1"/>
                      <w:sz w:val="20"/>
                      <w:szCs w:val="20"/>
                      <w:lang w:val="de-DE" w:eastAsia="fa-IR" w:bidi="fa-IR"/>
                    </w:rPr>
                  </w:pPr>
                  <w:r w:rsidRPr="001E0A3A">
                    <w:rPr>
                      <w:rFonts w:ascii="Arial Narrow" w:eastAsia="Andale Sans UI" w:hAnsi="Arial Narrow" w:cs="Calibri"/>
                      <w:b/>
                      <w:i/>
                      <w:color w:val="0070C0"/>
                      <w:kern w:val="1"/>
                      <w:sz w:val="18"/>
                      <w:szCs w:val="18"/>
                      <w:lang w:val="de-DE" w:eastAsia="fa-IR" w:bidi="fa-IR"/>
                    </w:rPr>
                    <w:t xml:space="preserve">w </w:t>
                  </w:r>
                  <w:proofErr w:type="spellStart"/>
                  <w:r w:rsidRPr="001E0A3A">
                    <w:rPr>
                      <w:rFonts w:ascii="Arial Narrow" w:eastAsia="Andale Sans UI" w:hAnsi="Arial Narrow" w:cs="Calibri"/>
                      <w:b/>
                      <w:i/>
                      <w:color w:val="0070C0"/>
                      <w:kern w:val="1"/>
                      <w:sz w:val="18"/>
                      <w:szCs w:val="18"/>
                      <w:lang w:val="de-DE" w:eastAsia="fa-IR" w:bidi="fa-IR"/>
                    </w:rPr>
                    <w:t>opakowaniu</w:t>
                  </w:r>
                  <w:proofErr w:type="spellEnd"/>
                  <w:r w:rsidRPr="001E0A3A">
                    <w:rPr>
                      <w:rFonts w:ascii="Arial Narrow" w:eastAsia="Andale Sans UI" w:hAnsi="Arial Narrow" w:cs="Calibri"/>
                      <w:b/>
                      <w:i/>
                      <w:color w:val="0070C0"/>
                      <w:kern w:val="1"/>
                      <w:sz w:val="18"/>
                      <w:szCs w:val="18"/>
                      <w:lang w:val="de-DE" w:eastAsia="fa-IR" w:bidi="fa-IR"/>
                    </w:rPr>
                    <w:t xml:space="preserve"> 2 kg </w:t>
                  </w:r>
                  <w:r w:rsidRPr="001E0A3A">
                    <w:rPr>
                      <w:rFonts w:ascii="Arial Narrow" w:eastAsia="Andale Sans UI" w:hAnsi="Arial Narrow" w:cs="Calibri"/>
                      <w:i/>
                      <w:color w:val="0070C0"/>
                      <w:kern w:val="1"/>
                      <w:sz w:val="18"/>
                      <w:szCs w:val="18"/>
                      <w:lang w:val="de-DE" w:eastAsia="fa-IR" w:bidi="fa-IR"/>
                    </w:rPr>
                    <w:t>+/- 0,5 kg</w:t>
                  </w:r>
                </w:p>
              </w:tc>
            </w:tr>
          </w:tbl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  <w:t>kg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ind w:left="708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  <w:t>200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3838E2" w:rsidRPr="003838E2" w:rsidTr="00092ED7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Fasolka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szparagowa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mrożona</w:t>
            </w:r>
            <w:proofErr w:type="spellEnd"/>
          </w:p>
          <w:p w:rsidR="003838E2" w:rsidRPr="001E0A3A" w:rsidRDefault="00800F7C" w:rsidP="00800F7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i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opakowaniu</w:t>
            </w:r>
            <w:proofErr w:type="spellEnd"/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 2 kg </w:t>
            </w:r>
            <w:r w:rsidRPr="001E0A3A">
              <w:rPr>
                <w:rFonts w:ascii="Arial Narrow" w:eastAsia="Andale Sans UI" w:hAnsi="Arial Narrow" w:cs="Calibri"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+/- 0,5 kg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  <w:t>kg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  <w:t>1 000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3838E2" w:rsidRPr="003838E2" w:rsidTr="00092ED7">
        <w:trPr>
          <w:trHeight w:val="97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Kalafior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mrożony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838E2" w:rsidRPr="001E0A3A" w:rsidRDefault="00800F7C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i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opakowaniu</w:t>
            </w:r>
            <w:proofErr w:type="spellEnd"/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 2 kg </w:t>
            </w:r>
            <w:r w:rsidRPr="001E0A3A">
              <w:rPr>
                <w:rFonts w:ascii="Arial Narrow" w:eastAsia="Andale Sans UI" w:hAnsi="Arial Narrow" w:cs="Calibri"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+/- 0,5 kg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  <w:t>kg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  <w:t>1 100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3838E2" w:rsidRPr="003838E2" w:rsidTr="00092ED7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Marchew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kostka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mrożona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  <w:t>opakowaniu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10 kg +/- 1 kg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  <w:t>kg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  <w:t>2 000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3838E2" w:rsidRPr="003838E2" w:rsidTr="00092ED7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Truskawka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mrożona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838E2" w:rsidRPr="001E0A3A" w:rsidRDefault="00800F7C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i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opakowaniu</w:t>
            </w:r>
            <w:proofErr w:type="spellEnd"/>
            <w:r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 2 kg </w:t>
            </w:r>
            <w:r w:rsidRPr="001E0A3A">
              <w:rPr>
                <w:rFonts w:ascii="Arial Narrow" w:eastAsia="Andale Sans UI" w:hAnsi="Arial Narrow" w:cs="Calibri"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+/- 0,5 kg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  <w:t>kg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  <w:t>1 800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3838E2" w:rsidRPr="003838E2" w:rsidTr="00092ED7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Włoszczyzna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paski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mrożona</w:t>
            </w:r>
            <w:proofErr w:type="spellEnd"/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  <w:t>opakowaniu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10 kg +/- 1 kg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  <w:t>kg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  <w:t>2 800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3838E2" w:rsidRPr="003838E2" w:rsidTr="00092ED7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Bukiet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z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warzyw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mrożony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,</w:t>
            </w: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Calibri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lang w:val="de-DE" w:eastAsia="fa-IR" w:bidi="fa-IR"/>
              </w:rPr>
              <w:t>różyczki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lang w:val="de-DE" w:eastAsia="fa-IR" w:bidi="fa-IR"/>
              </w:rPr>
              <w:t>kalafior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lang w:val="de-DE" w:eastAsia="fa-IR" w:bidi="fa-IR"/>
              </w:rPr>
              <w:t>brokuły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lang w:val="de-DE" w:eastAsia="fa-IR" w:bidi="fa-IR"/>
              </w:rPr>
              <w:t>marchew</w:t>
            </w:r>
            <w:proofErr w:type="spellEnd"/>
            <w:r w:rsidRPr="003838E2">
              <w:rPr>
                <w:rFonts w:ascii="Arial Narrow" w:eastAsia="Andale Sans UI" w:hAnsi="Arial Narrow" w:cs="Calibri"/>
                <w:b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="00800F7C"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="00800F7C"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opakowaniu</w:t>
            </w:r>
            <w:proofErr w:type="spellEnd"/>
            <w:r w:rsidR="00800F7C" w:rsidRPr="001E0A3A">
              <w:rPr>
                <w:rFonts w:ascii="Arial Narrow" w:eastAsia="Andale Sans UI" w:hAnsi="Arial Narrow" w:cs="Calibri"/>
                <w:b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 xml:space="preserve"> 2 kg </w:t>
            </w:r>
            <w:r w:rsidR="00800F7C" w:rsidRPr="001E0A3A">
              <w:rPr>
                <w:rFonts w:ascii="Arial Narrow" w:eastAsia="Andale Sans UI" w:hAnsi="Arial Narrow" w:cs="Calibri"/>
                <w:i/>
                <w:color w:val="0070C0"/>
                <w:kern w:val="1"/>
                <w:sz w:val="18"/>
                <w:szCs w:val="18"/>
                <w:lang w:val="de-DE" w:eastAsia="fa-IR" w:bidi="fa-IR"/>
              </w:rPr>
              <w:t>+/- 0,5 kg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1"/>
                <w:szCs w:val="24"/>
                <w:lang w:val="de-DE" w:eastAsia="fa-IR" w:bidi="fa-IR"/>
              </w:rPr>
              <w:t>kg</w:t>
            </w:r>
          </w:p>
        </w:tc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Arial"/>
                <w:kern w:val="1"/>
                <w:sz w:val="24"/>
                <w:szCs w:val="24"/>
                <w:lang w:val="de-DE" w:eastAsia="fa-IR" w:bidi="fa-IR"/>
              </w:rPr>
              <w:t>200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righ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3838E2" w:rsidRPr="003838E2" w:rsidTr="003838E2">
        <w:trPr>
          <w:trHeight w:val="415"/>
        </w:trPr>
        <w:tc>
          <w:tcPr>
            <w:tcW w:w="108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                 </w:t>
            </w: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Wartość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 xml:space="preserve"> netto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ogółem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:</w:t>
            </w: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24"/>
                <w:szCs w:val="24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………………….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% VAT</w:t>
            </w:r>
          </w:p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</w:pPr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….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838E2" w:rsidRPr="003838E2" w:rsidRDefault="003838E2" w:rsidP="003838E2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</w:pP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Wartość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 xml:space="preserve"> brutto </w:t>
            </w:r>
            <w:proofErr w:type="spellStart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ogółem</w:t>
            </w:r>
            <w:proofErr w:type="spellEnd"/>
            <w:r w:rsidRPr="003838E2">
              <w:rPr>
                <w:rFonts w:ascii="Arial Narrow" w:eastAsia="Andale Sans UI" w:hAnsi="Arial Narrow" w:cs="Tahoma"/>
                <w:kern w:val="2"/>
                <w:sz w:val="18"/>
                <w:szCs w:val="18"/>
                <w:lang w:val="de-DE" w:eastAsia="fa-IR" w:bidi="fa-IR"/>
              </w:rPr>
              <w:t>:  ...........................</w:t>
            </w:r>
          </w:p>
        </w:tc>
      </w:tr>
    </w:tbl>
    <w:p w:rsidR="003838E2" w:rsidRDefault="003838E2" w:rsidP="003838E2">
      <w:pPr>
        <w:widowControl w:val="0"/>
        <w:suppressAutoHyphens/>
        <w:spacing w:after="0" w:line="100" w:lineRule="atLeast"/>
        <w:rPr>
          <w:rFonts w:ascii="Arial Narrow" w:eastAsia="Andale Sans UI" w:hAnsi="Arial Narrow" w:cs="Tahoma"/>
          <w:kern w:val="2"/>
          <w:sz w:val="18"/>
          <w:szCs w:val="24"/>
          <w:lang w:val="de-DE" w:eastAsia="fa-IR" w:bidi="fa-IR"/>
        </w:rPr>
      </w:pPr>
      <w:proofErr w:type="spellStart"/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>Słownie</w:t>
      </w:r>
      <w:proofErr w:type="spellEnd"/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>wartość</w:t>
      </w:r>
      <w:proofErr w:type="spellEnd"/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 xml:space="preserve"> brutto </w:t>
      </w:r>
      <w:proofErr w:type="spellStart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>Zadania</w:t>
      </w:r>
      <w:proofErr w:type="spellEnd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>Nr</w:t>
      </w:r>
      <w:proofErr w:type="spellEnd"/>
      <w:r w:rsidRPr="003838E2">
        <w:rPr>
          <w:rFonts w:ascii="Arial Narrow" w:eastAsia="Andale Sans UI" w:hAnsi="Arial Narrow" w:cs="Tahoma"/>
          <w:b/>
          <w:kern w:val="2"/>
          <w:sz w:val="24"/>
          <w:szCs w:val="24"/>
          <w:lang w:val="de-DE" w:eastAsia="fa-IR" w:bidi="fa-IR"/>
        </w:rPr>
        <w:t xml:space="preserve"> 4</w:t>
      </w:r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>ogółem</w:t>
      </w:r>
      <w:proofErr w:type="spellEnd"/>
      <w:r w:rsidRPr="003838E2"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  <w:t>: 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.......................................</w:t>
      </w:r>
      <w:r w:rsidRPr="003838E2">
        <w:rPr>
          <w:rFonts w:ascii="Arial Narrow" w:eastAsia="Andale Sans UI" w:hAnsi="Arial Narrow" w:cs="Tahoma"/>
          <w:kern w:val="2"/>
          <w:sz w:val="18"/>
          <w:szCs w:val="24"/>
          <w:lang w:val="de-DE"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8E2" w:rsidRPr="003838E2" w:rsidRDefault="003838E2" w:rsidP="003838E2">
      <w:pPr>
        <w:widowControl w:val="0"/>
        <w:suppressAutoHyphens/>
        <w:spacing w:after="0" w:line="100" w:lineRule="atLeast"/>
        <w:rPr>
          <w:rFonts w:ascii="Arial Narrow" w:eastAsia="Andale Sans UI" w:hAnsi="Arial Narrow" w:cs="Tahoma"/>
          <w:kern w:val="2"/>
          <w:sz w:val="24"/>
          <w:szCs w:val="24"/>
          <w:lang w:val="de-DE" w:eastAsia="fa-IR" w:bidi="fa-IR"/>
        </w:rPr>
      </w:pPr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(</w:t>
      </w:r>
      <w:proofErr w:type="spellStart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data</w:t>
      </w:r>
      <w:proofErr w:type="spellEnd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podpis</w:t>
      </w:r>
      <w:proofErr w:type="spellEnd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osób</w:t>
      </w:r>
      <w:proofErr w:type="spellEnd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uprawnionych</w:t>
      </w:r>
      <w:proofErr w:type="spellEnd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 xml:space="preserve"> do </w:t>
      </w:r>
      <w:proofErr w:type="spellStart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reprezentowania</w:t>
      </w:r>
      <w:proofErr w:type="spellEnd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 xml:space="preserve"> </w:t>
      </w:r>
      <w:proofErr w:type="spellStart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Wykonawcy</w:t>
      </w:r>
      <w:proofErr w:type="spellEnd"/>
      <w:r w:rsidRPr="003838E2">
        <w:rPr>
          <w:rFonts w:ascii="Arial Narrow" w:eastAsia="Andale Sans UI" w:hAnsi="Arial Narrow" w:cs="Tahoma"/>
          <w:kern w:val="2"/>
          <w:sz w:val="18"/>
          <w:szCs w:val="18"/>
          <w:lang w:val="de-DE" w:eastAsia="fa-IR" w:bidi="fa-IR"/>
        </w:rPr>
        <w:t>)</w:t>
      </w:r>
    </w:p>
    <w:p w:rsidR="00BC5C0D" w:rsidRDefault="00BC5C0D"/>
    <w:sectPr w:rsidR="00BC5C0D" w:rsidSect="003838E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2"/>
    <w:rsid w:val="001E0A3A"/>
    <w:rsid w:val="003838E2"/>
    <w:rsid w:val="006D5918"/>
    <w:rsid w:val="00800F7C"/>
    <w:rsid w:val="00BC5C0D"/>
    <w:rsid w:val="00C911AA"/>
    <w:rsid w:val="00F0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78CD-BD22-4C6A-A356-AD1BBADE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38E2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3838E2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3838E2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3838E2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8E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3838E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3838E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3838E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62">
    <w:name w:val="WW8Num1662"/>
    <w:basedOn w:val="Bezlisty"/>
    <w:rsid w:val="003838E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Rajkiewicz</dc:creator>
  <cp:keywords/>
  <dc:description/>
  <cp:lastModifiedBy>Krzysztof Rajkiewicz</cp:lastModifiedBy>
  <cp:revision>4</cp:revision>
  <cp:lastPrinted>2021-08-27T12:19:00Z</cp:lastPrinted>
  <dcterms:created xsi:type="dcterms:W3CDTF">2021-08-27T10:22:00Z</dcterms:created>
  <dcterms:modified xsi:type="dcterms:W3CDTF">2021-08-27T12:19:00Z</dcterms:modified>
</cp:coreProperties>
</file>