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usług,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b/>
          <w:bCs/>
          <w:sz w:val="16"/>
          <w:szCs w:val="16"/>
          <w:u w:val="single"/>
        </w:rPr>
        <w:t>,</w:t>
      </w:r>
      <w:bookmarkStart w:id="0" w:name="_Hlk69985681"/>
      <w:r>
        <w:rPr>
          <w:rFonts w:hint="default" w:ascii="Arial" w:hAnsi="Arial"/>
          <w:b/>
          <w:bCs/>
          <w:sz w:val="16"/>
          <w:szCs w:val="16"/>
          <w:u w:val="single"/>
          <w:lang w:val="pl-PL"/>
        </w:rPr>
        <w:t xml:space="preserve"> </w:t>
      </w:r>
      <w:r>
        <w:rPr>
          <w:rFonts w:hint="default"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36</w:t>
      </w:r>
      <w:r>
        <w:rPr>
          <w:rFonts w:ascii="Trebuchet MS" w:hAnsi="Trebuchet MS"/>
          <w:b/>
        </w:rPr>
        <w:t>.202</w:t>
      </w:r>
      <w:r>
        <w:rPr>
          <w:rFonts w:hint="default" w:ascii="Trebuchet MS" w:hAnsi="Trebuchet MS"/>
          <w:b/>
          <w:lang w:val="pl-PL"/>
        </w:rPr>
        <w:t>3</w:t>
      </w:r>
      <w:r>
        <w:rPr>
          <w:rFonts w:ascii="Trebuchet MS" w:hAnsi="Trebuchet MS"/>
          <w:b/>
        </w:rPr>
        <w:t>.ZP</w:t>
      </w:r>
      <w:bookmarkEnd w:id="0"/>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288" w:lineRule="auto"/>
        <w:ind w:right="28"/>
        <w:jc w:val="center"/>
        <w:rPr>
          <w:rFonts w:ascii="Trebuchet MS" w:hAnsi="Trebuchet MS" w:cs="Arial"/>
          <w:b/>
          <w:sz w:val="24"/>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bCs/>
        </w:rPr>
      </w:pPr>
      <w:r>
        <w:rPr>
          <w:rFonts w:ascii="Trebuchet MS" w:hAnsi="Trebuchet MS" w:cs="Arial"/>
          <w:b/>
        </w:rPr>
        <w:t xml:space="preserve">DLA ZAMÓWIENIA O NAZWIE: </w:t>
      </w:r>
      <w:bookmarkStart w:id="1" w:name="_Hlk87428552"/>
      <w:r>
        <w:rPr>
          <w:rFonts w:ascii="Trebuchet MS" w:hAnsi="Trebuchet MS" w:cs="Arial"/>
          <w:b/>
        </w:rPr>
        <w:br w:type="textWrapping"/>
      </w:r>
      <w:r>
        <w:rPr>
          <w:rFonts w:ascii="Trebuchet MS" w:hAnsi="Trebuchet MS" w:cs="Arial"/>
          <w:b/>
        </w:rPr>
        <w:t>„</w:t>
      </w:r>
      <w:bookmarkStart w:id="2" w:name="_Hlk104370740"/>
      <w:r>
        <w:rPr>
          <w:rFonts w:ascii="Trebuchet MS" w:hAnsi="Trebuchet MS" w:cs="Arial"/>
          <w:b/>
          <w:bCs/>
          <w:i/>
          <w:iCs/>
        </w:rPr>
        <w:t>Kompleksowe usuwanie odpadów azbestowych z terenu Gminy Wolbrom</w:t>
      </w:r>
      <w:bookmarkEnd w:id="2"/>
      <w:r>
        <w:rPr>
          <w:rFonts w:ascii="Trebuchet MS" w:hAnsi="Trebuchet MS" w:cs="Arial"/>
          <w:b/>
          <w:bCs/>
          <w:i/>
          <w:iCs/>
        </w:rPr>
        <w:t>”</w:t>
      </w:r>
      <w:bookmarkEnd w:id="1"/>
    </w:p>
    <w:p>
      <w:pPr>
        <w:spacing w:line="360" w:lineRule="auto"/>
        <w:jc w:val="center"/>
        <w:rPr>
          <w:rFonts w:ascii="Trebuchet MS" w:hAnsi="Trebuchet MS" w:cs="Arial"/>
          <w:b/>
        </w:rPr>
      </w:pPr>
    </w:p>
    <w:p>
      <w:pPr>
        <w:tabs>
          <w:tab w:val="left" w:pos="5420"/>
        </w:tabs>
        <w:spacing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r>
              <w:rPr>
                <w:rFonts w:ascii="Trebuchet MS" w:hAnsi="Trebuchet MS" w:cs="Arial"/>
              </w:rPr>
              <w:br w:type="textWrapping"/>
            </w:r>
            <w:r>
              <w:rPr>
                <w:rFonts w:ascii="Trebuchet MS" w:hAnsi="Trebuchet MS" w:cs="Arial"/>
              </w:rPr>
              <w:t>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bl>
    <w:p>
      <w:pPr>
        <w:tabs>
          <w:tab w:val="center" w:pos="4607"/>
        </w:tabs>
        <w:spacing w:after="120"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 xml:space="preserve"> </w:t>
      </w:r>
    </w:p>
    <w:p>
      <w:pPr>
        <w:spacing w:line="288" w:lineRule="auto"/>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11</w:t>
      </w:r>
      <w:r>
        <w:rPr>
          <w:rFonts w:ascii="Trebuchet MS" w:hAnsi="Trebuchet MS" w:cs="Arial"/>
        </w:rPr>
        <w:t>.</w:t>
      </w:r>
      <w:r>
        <w:rPr>
          <w:rFonts w:hint="default" w:ascii="Trebuchet MS" w:hAnsi="Trebuchet MS" w:cs="Arial"/>
          <w:lang w:val="pl-PL"/>
        </w:rPr>
        <w:t>12</w:t>
      </w:r>
      <w:r>
        <w:rPr>
          <w:rFonts w:ascii="Trebuchet MS" w:hAnsi="Trebuchet MS" w:cs="Arial"/>
        </w:rPr>
        <w:t>.202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after="120" w:line="288" w:lineRule="auto"/>
        <w:ind w:left="5664" w:right="28"/>
        <w:rPr>
          <w:rFonts w:ascii="Trebuchet MS" w:hAnsi="Trebuchet MS" w:cs="Arial"/>
          <w:b/>
        </w:rPr>
      </w:pPr>
      <w:r>
        <w:rPr>
          <w:rFonts w:ascii="Trebuchet MS" w:hAnsi="Trebuchet MS" w:cs="Arial"/>
          <w:b/>
          <w:bCs/>
          <w:i/>
          <w:iCs/>
        </w:rPr>
        <w:t>Burmistrz Miasta i Gminy Wolbrom</w:t>
      </w:r>
      <w:r>
        <w:rPr>
          <w:rFonts w:ascii="Trebuchet MS" w:hAnsi="Trebuchet MS" w:cs="Arial"/>
          <w:b/>
          <w:bCs/>
          <w:i/>
          <w:iCs/>
        </w:rPr>
        <w:br w:type="textWrapping"/>
      </w:r>
      <w:r>
        <w:rPr>
          <w:rFonts w:ascii="Trebuchet MS" w:hAnsi="Trebuchet MS" w:cs="Arial"/>
          <w:b/>
          <w:bCs/>
          <w:i/>
          <w:iCs/>
        </w:rPr>
        <w:t>Adam Zielnik</w:t>
      </w:r>
      <w:r>
        <w:rPr>
          <w:rFonts w:ascii="Trebuchet MS" w:hAnsi="Trebuchet MS" w:cs="Arial"/>
          <w:b/>
          <w:bCs/>
          <w:i/>
          <w:iCs/>
        </w:rPr>
        <w:br w:type="textWrapping"/>
      </w:r>
      <w:r>
        <w:rPr>
          <w:rFonts w:ascii="Trebuchet MS" w:hAnsi="Trebuchet MS" w:cs="Arial"/>
          <w:b/>
        </w:rPr>
        <w:br w:type="textWrapping"/>
      </w:r>
      <w:r>
        <w:rPr>
          <w:rFonts w:ascii="Trebuchet MS" w:hAnsi="Trebuchet MS" w:cs="Arial"/>
          <w:b/>
        </w:rPr>
        <w:br w:type="textWrapping"/>
      </w:r>
    </w:p>
    <w:p>
      <w:pPr>
        <w:spacing w:line="288" w:lineRule="auto"/>
        <w:ind w:left="4820" w:right="28"/>
        <w:jc w:val="both"/>
        <w:rPr>
          <w:rFonts w:ascii="Trebuchet MS" w:hAnsi="Trebuchet MS" w:cs="Arial"/>
        </w:rPr>
      </w:pPr>
      <w:r>
        <w:rPr>
          <w:rFonts w:ascii="Trebuchet MS" w:hAnsi="Trebuchet MS" w:cs="Arial"/>
        </w:rPr>
        <w:t>……………………………………………………………………………</w:t>
      </w:r>
    </w:p>
    <w:p>
      <w:pPr>
        <w:spacing w:line="288" w:lineRule="auto"/>
        <w:ind w:left="4820" w:right="28"/>
        <w:jc w:val="both"/>
        <w:rPr>
          <w:rFonts w:ascii="Trebuchet MS" w:hAnsi="Trebuchet MS" w:cs="Arial"/>
          <w:i/>
          <w:sz w:val="16"/>
        </w:rPr>
      </w:pPr>
      <w:r>
        <w:rPr>
          <w:rFonts w:ascii="Trebuchet MS" w:hAnsi="Trebuchet MS" w:cs="Arial"/>
          <w:i/>
          <w:sz w:val="16"/>
        </w:rPr>
        <w:t>(podpis Kierownika Zamawiającego lub osoby upoważnionej)</w:t>
      </w:r>
    </w:p>
    <w:p>
      <w:pPr>
        <w:spacing w:line="288" w:lineRule="auto"/>
        <w:ind w:right="28"/>
        <w:jc w:val="both"/>
        <w:rPr>
          <w:rFonts w:ascii="Trebuchet MS" w:hAnsi="Trebuchet MS" w:cs="Arial"/>
        </w:rPr>
      </w:pPr>
      <w:r>
        <w:rPr>
          <w:rFonts w:ascii="Trebuchet MS" w:hAnsi="Trebuchet MS" w:cs="Arial"/>
        </w:rPr>
        <w:br w:type="page"/>
      </w:r>
    </w:p>
    <w:p>
      <w:pPr>
        <w:spacing w:line="288" w:lineRule="auto"/>
        <w:ind w:right="28"/>
        <w:jc w:val="center"/>
        <w:rPr>
          <w:rFonts w:ascii="Trebuchet MS" w:hAnsi="Trebuchet MS" w:cs="Arial"/>
          <w:b/>
        </w:rPr>
      </w:pP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ZAMAWIAJĄCY (NAZWA I ADRES ORAZ INNE DANE TELE-INFORMATYCZNE)</w:t>
      </w:r>
    </w:p>
    <w:p>
      <w:pPr>
        <w:tabs>
          <w:tab w:val="left" w:pos="567"/>
        </w:tabs>
        <w:spacing w:line="288" w:lineRule="auto"/>
        <w:ind w:right="28"/>
        <w:jc w:val="both"/>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b/>
          <w:bCs/>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Pr>
      </w:pPr>
      <w:r>
        <w:rPr>
          <w:rStyle w:val="30"/>
          <w:rFonts w:hint="default" w:ascii="Trebuchet MS" w:hAnsi="Trebuchet MS" w:cs="Trebuchet MS"/>
          <w:sz w:val="20"/>
          <w:szCs w:val="20"/>
        </w:rPr>
        <w:t xml:space="preserve"> </w:t>
      </w: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"https://platformazakupowa.pl/transakcja/861809"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https://platformazakupowa.pl/transakcja/861809 </w:t>
      </w:r>
      <w:r>
        <w:rPr>
          <w:rFonts w:hint="default" w:ascii="Trebuchet MS" w:hAnsi="Trebuchet MS" w:eastAsia="SimSun" w:cs="Trebuchet MS"/>
          <w:sz w:val="20"/>
          <w:szCs w:val="20"/>
        </w:rPr>
        <w:fldChar w:fldCharType="end"/>
      </w:r>
    </w:p>
    <w:p>
      <w:pPr>
        <w:spacing w:line="288" w:lineRule="auto"/>
        <w:ind w:left="2123" w:right="28"/>
        <w:jc w:val="both"/>
        <w:rPr>
          <w:rFonts w:ascii="Trebuchet MS" w:hAnsi="Trebuchet MS" w:cs="Arial"/>
        </w:rPr>
      </w:pP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TRYB UDZIELENIA ZAMÓWIENIA</w:t>
      </w:r>
    </w:p>
    <w:p>
      <w:pPr>
        <w:spacing w:line="288" w:lineRule="auto"/>
        <w:ind w:left="426" w:right="28" w:hanging="426"/>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bCs/>
        </w:rPr>
        <w:t>trybie podstawowym</w:t>
      </w:r>
      <w:r>
        <w:rPr>
          <w:rFonts w:ascii="Trebuchet MS" w:hAnsi="Trebuchet MS" w:cs="Arial"/>
        </w:rPr>
        <w:t xml:space="preserve">, zgodnie z ustawą z dnia 11 września 2019r. Prawo zamówień publicznych </w:t>
      </w:r>
      <w:bookmarkStart w:id="3" w:name="_Hlk104376686"/>
      <w:r>
        <w:rPr>
          <w:rFonts w:ascii="Trebuchet MS" w:hAnsi="Trebuchet MS" w:cs="Arial"/>
        </w:rPr>
        <w:t>(tj. Dz.U.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w:t>
      </w:r>
      <w:bookmarkEnd w:id="3"/>
      <w:r>
        <w:rPr>
          <w:rFonts w:ascii="Trebuchet MS" w:hAnsi="Trebuchet MS" w:cs="Arial"/>
        </w:rPr>
        <w:t>zwaną w dalszej części ustawą. W sprawach nieuregulowanych zapisami niniejszej SWZ, stosuje się przepisy wspomnianej ustawy wraz z aktami wykonawczymi do tej ustawy.</w:t>
      </w:r>
    </w:p>
    <w:p>
      <w:pPr>
        <w:pStyle w:val="39"/>
        <w:spacing w:line="288"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eastAsia="Times New Roman" w:cs="Times New Roman"/>
          <w:color w:val="333333"/>
          <w:sz w:val="20"/>
          <w:szCs w:val="20"/>
          <w:highlight w:val="none"/>
          <w:lang w:eastAsia="pl-PL"/>
        </w:rPr>
      </w:pPr>
      <w:bookmarkStart w:id="4" w:name="_Hlk511809646"/>
      <w:r>
        <w:rPr>
          <w:rFonts w:ascii="Trebuchet MS" w:hAnsi="Trebuchet MS" w:eastAsia="Tahoma" w:cs="Times New Roman"/>
          <w:bCs/>
          <w:color w:val="000000"/>
          <w:sz w:val="20"/>
          <w:szCs w:val="20"/>
          <w:highlight w:val="none"/>
          <w:shd w:val="clear" w:color="auto" w:fill="FFFFFF"/>
          <w:lang w:eastAsia="pl-PL"/>
        </w:rPr>
        <w:t>Zamówienie jest współfinansowane przez Unię Europejską ze środków</w:t>
      </w:r>
      <w:r>
        <w:rPr>
          <w:rFonts w:ascii="Trebuchet MS" w:hAnsi="Trebuchet MS" w:eastAsia="Tahoma" w:cs="Times New Roman"/>
          <w:bCs/>
          <w:color w:val="000000"/>
          <w:sz w:val="20"/>
          <w:szCs w:val="20"/>
          <w:highlight w:val="none"/>
          <w:lang w:eastAsia="pl-PL"/>
        </w:rPr>
        <w:t xml:space="preserve"> Europejskiego Funduszu Rozwoju Regionalnego</w:t>
      </w:r>
      <w:r>
        <w:rPr>
          <w:rFonts w:ascii="Trebuchet MS" w:hAnsi="Trebuchet MS" w:eastAsia="Tahoma" w:cs="Times New Roman"/>
          <w:bCs/>
          <w:color w:val="000000"/>
          <w:sz w:val="20"/>
          <w:szCs w:val="20"/>
          <w:highlight w:val="none"/>
          <w:shd w:val="clear" w:color="auto" w:fill="FFFFFF"/>
          <w:lang w:eastAsia="pl-PL"/>
        </w:rPr>
        <w:t xml:space="preserve"> w ramach projektu pn. </w:t>
      </w:r>
      <w:r>
        <w:rPr>
          <w:rFonts w:ascii="Trebuchet MS" w:hAnsi="Trebuchet MS" w:eastAsia="Times New Roman" w:cs="Times New Roman"/>
          <w:i/>
          <w:iCs/>
          <w:sz w:val="20"/>
          <w:szCs w:val="20"/>
          <w:highlight w:val="none"/>
          <w:lang w:eastAsia="pl-PL"/>
        </w:rPr>
        <w:t>„Kompleksowe usuwanie odpadów azbestowych z terenu Gminy Wolbrom” z Regionalnego Programu Operacyjnego Województwa Małopolskiego na lata 2014-2020, 5 Oś priorytetowa Działanie 5.2 Rozwijanie systemu gospodarki odpadami, Poddziałanie 5.2.2 Gospodarka odpadami – SPR.</w:t>
      </w:r>
    </w:p>
    <w:bookmarkEnd w:id="4"/>
    <w:p>
      <w:pPr>
        <w:tabs>
          <w:tab w:val="left" w:pos="567"/>
        </w:tabs>
        <w:spacing w:line="288" w:lineRule="auto"/>
        <w:jc w:val="both"/>
        <w:rPr>
          <w:rFonts w:ascii="Trebuchet MS" w:hAnsi="Trebuchet MS" w:cs="Arial"/>
          <w:b/>
        </w:rPr>
      </w:pPr>
    </w:p>
    <w:p>
      <w:pPr>
        <w:tabs>
          <w:tab w:val="left" w:pos="567"/>
        </w:tabs>
        <w:spacing w:line="288" w:lineRule="auto"/>
        <w:jc w:val="both"/>
        <w:rPr>
          <w:rFonts w:ascii="Trebuchet MS" w:hAnsi="Trebuchet MS" w:cs="Arial"/>
          <w:b/>
        </w:rPr>
      </w:pPr>
    </w:p>
    <w:p>
      <w:pPr>
        <w:spacing w:line="288" w:lineRule="auto"/>
        <w:ind w:right="28"/>
        <w:jc w:val="center"/>
        <w:rPr>
          <w:rFonts w:ascii="Trebuchet MS" w:hAnsi="Trebuchet MS" w:cs="Arial"/>
          <w:b/>
        </w:rPr>
      </w:pPr>
      <w:bookmarkStart w:id="11" w:name="_GoBack"/>
      <w:bookmarkEnd w:id="11"/>
    </w:p>
    <w:p>
      <w:pPr>
        <w:pStyle w:val="3"/>
        <w:jc w:val="left"/>
        <w:rPr>
          <w:u w:val="single"/>
        </w:rPr>
      </w:pPr>
      <w:r>
        <w:t xml:space="preserve"> III.</w:t>
      </w:r>
      <w:r>
        <w:tab/>
      </w:r>
      <w:r>
        <w:rPr>
          <w:u w:val="single"/>
        </w:rPr>
        <w:t>OPIS PRZEDMIOTU ZAMÓWIENIA</w:t>
      </w:r>
    </w:p>
    <w:p>
      <w:pPr>
        <w:spacing w:line="288" w:lineRule="auto"/>
        <w:jc w:val="both"/>
        <w:rPr>
          <w:rFonts w:ascii="Trebuchet MS" w:hAnsi="Trebuchet MS" w:cs="Arial"/>
          <w:b/>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Opis przedmiotu zamówienia:</w:t>
      </w:r>
    </w:p>
    <w:p>
      <w:pPr>
        <w:pStyle w:val="18"/>
        <w:spacing w:after="0" w:line="288" w:lineRule="auto"/>
        <w:ind w:left="426"/>
        <w:jc w:val="both"/>
        <w:rPr>
          <w:rFonts w:ascii="Trebuchet MS" w:hAnsi="Trebuchet MS" w:cs="Arial"/>
          <w:i/>
          <w:iCs/>
        </w:rPr>
      </w:pPr>
      <w:r>
        <w:rPr>
          <w:rFonts w:ascii="Trebuchet MS" w:hAnsi="Trebuchet MS" w:cs="Arial"/>
          <w:i/>
          <w:iCs/>
        </w:rPr>
        <w:t xml:space="preserve">Przedmiotem zamówienia jest odbiór pokryć dachowych z budynków mieszkalnych i gospodarczych zawierających azbest (płyty azbestowo – </w:t>
      </w:r>
      <w:r>
        <w:rPr>
          <w:rFonts w:ascii="Trebuchet MS" w:hAnsi="Trebuchet MS" w:cs="Arial"/>
          <w:i/>
          <w:iCs/>
          <w:highlight w:val="none"/>
        </w:rPr>
        <w:t>cementowe faliste i płaskie)</w:t>
      </w:r>
      <w:r>
        <w:rPr>
          <w:rFonts w:ascii="Trebuchet MS" w:hAnsi="Trebuchet MS" w:cs="Arial"/>
          <w:i/>
          <w:iCs/>
        </w:rPr>
        <w:t xml:space="preserve"> z posesji osób fizycznych, przygotowanie do transportu i załadunek oraz uporządkowanie miejsca wykonania usługi</w:t>
      </w:r>
      <w:r>
        <w:rPr>
          <w:rFonts w:ascii="Trebuchet MS" w:hAnsi="Trebuchet MS" w:cs="Arial"/>
          <w:i/>
          <w:iCs/>
        </w:rPr>
        <w:br w:type="textWrapping"/>
      </w:r>
      <w:r>
        <w:rPr>
          <w:rFonts w:ascii="Trebuchet MS" w:hAnsi="Trebuchet MS" w:cs="Arial"/>
          <w:i/>
          <w:iCs/>
        </w:rPr>
        <w:t>z odpadów zawierających azbest, jak również transport na składowisko odpadów niebezpiecznych, rozładunek i unieszkodliwianie wyrobów zawierających azbest, w ilości maksymalnej</w:t>
      </w:r>
      <w:r>
        <w:rPr>
          <w:rFonts w:ascii="Trebuchet MS" w:hAnsi="Trebuchet MS" w:cs="Arial"/>
          <w:i/>
          <w:iCs/>
          <w:highlight w:val="none"/>
        </w:rPr>
        <w:t xml:space="preserve"> do </w:t>
      </w:r>
      <w:r>
        <w:rPr>
          <w:rFonts w:hint="default" w:ascii="Trebuchet MS" w:hAnsi="Trebuchet MS" w:cs="Arial"/>
          <w:i/>
          <w:iCs/>
          <w:highlight w:val="none"/>
          <w:lang w:val="pl-PL"/>
        </w:rPr>
        <w:t>125</w:t>
      </w:r>
      <w:r>
        <w:rPr>
          <w:rFonts w:ascii="Trebuchet MS" w:hAnsi="Trebuchet MS" w:cs="Arial"/>
          <w:i/>
          <w:iCs/>
          <w:highlight w:val="none"/>
        </w:rPr>
        <w:t xml:space="preserve"> Mg, </w:t>
      </w:r>
      <w:r>
        <w:rPr>
          <w:rFonts w:ascii="Trebuchet MS" w:hAnsi="Trebuchet MS" w:cs="Arial"/>
          <w:i/>
          <w:iCs/>
        </w:rPr>
        <w:t>która może ulec zmniejszeniu. Wykonawca wykona usługę zgodnie z obowiązującymi w tym zakresie przepisami prawa.</w:t>
      </w:r>
    </w:p>
    <w:p>
      <w:pPr>
        <w:pStyle w:val="18"/>
        <w:spacing w:after="0" w:line="288" w:lineRule="auto"/>
        <w:ind w:left="426"/>
        <w:jc w:val="both"/>
        <w:rPr>
          <w:rFonts w:ascii="Trebuchet MS" w:hAnsi="Trebuchet MS" w:cs="Arial"/>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rPr>
        <w:t xml:space="preserve">Szczegółowy opis przedmiotu zamówienia zawiera opis przedmiotu zamówienia </w:t>
      </w:r>
      <w:r>
        <w:rPr>
          <w:rFonts w:ascii="Trebuchet MS" w:hAnsi="Trebuchet MS" w:cs="Arial"/>
        </w:rPr>
        <w:br w:type="textWrapping"/>
      </w:r>
      <w:r>
        <w:rPr>
          <w:rFonts w:ascii="Trebuchet MS" w:hAnsi="Trebuchet MS" w:cs="Arial"/>
        </w:rPr>
        <w:t xml:space="preserve">tj. </w:t>
      </w:r>
      <w:r>
        <w:rPr>
          <w:rFonts w:ascii="Trebuchet MS" w:hAnsi="Trebuchet MS" w:cs="Arial"/>
          <w:b/>
        </w:rPr>
        <w:t xml:space="preserve">załącznik nr 4 do SWZ. </w:t>
      </w:r>
    </w:p>
    <w:p>
      <w:pPr>
        <w:spacing w:line="288" w:lineRule="auto"/>
        <w:jc w:val="both"/>
        <w:rPr>
          <w:rFonts w:ascii="Trebuchet MS" w:hAnsi="Trebuchet MS" w:cs="Arial"/>
          <w:b/>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spacing w:line="288" w:lineRule="auto"/>
        <w:ind w:left="426" w:right="28"/>
        <w:rPr>
          <w:rFonts w:ascii="Trebuchet MS" w:hAnsi="Trebuchet MS" w:cs="Arial"/>
        </w:rPr>
      </w:pPr>
      <w:r>
        <w:rPr>
          <w:rFonts w:ascii="Trebuchet MS" w:hAnsi="Trebuchet MS" w:cs="Arial"/>
          <w:u w:val="single"/>
        </w:rPr>
        <w:t>Przedmiot główny</w:t>
      </w:r>
      <w:r>
        <w:rPr>
          <w:rFonts w:ascii="Trebuchet MS" w:hAnsi="Trebuchet MS" w:cs="Arial"/>
        </w:rPr>
        <w:t>:</w:t>
      </w:r>
      <w:r>
        <w:rPr>
          <w:rFonts w:ascii="Trebuchet MS" w:hAnsi="Trebuchet MS" w:cs="Arial"/>
        </w:rPr>
        <w:br w:type="textWrapping"/>
      </w:r>
      <w:r>
        <w:rPr>
          <w:rFonts w:ascii="Trebuchet MS" w:hAnsi="Trebuchet MS" w:cs="Arial"/>
        </w:rPr>
        <w:t>90.65.00.00-8- Usługi  usuwania azbestu</w:t>
      </w:r>
      <w:r>
        <w:rPr>
          <w:rFonts w:ascii="Trebuchet MS" w:hAnsi="Trebuchet MS" w:cs="Arial"/>
        </w:rPr>
        <w:br w:type="textWrapping"/>
      </w:r>
      <w:r>
        <w:rPr>
          <w:rFonts w:ascii="Trebuchet MS" w:hAnsi="Trebuchet MS" w:cs="Arial"/>
        </w:rPr>
        <w:t>Przedmioty dodatkowe:</w:t>
      </w:r>
      <w:r>
        <w:rPr>
          <w:rFonts w:ascii="Trebuchet MS" w:hAnsi="Trebuchet MS" w:cs="Arial"/>
        </w:rPr>
        <w:br w:type="textWrapping"/>
      </w:r>
      <w:r>
        <w:rPr>
          <w:rFonts w:ascii="Trebuchet MS" w:hAnsi="Trebuchet MS" w:cs="Arial"/>
        </w:rPr>
        <w:t>90.51.20.00-9- Usługi transportu odpadów</w:t>
      </w:r>
    </w:p>
    <w:p>
      <w:pPr>
        <w:pStyle w:val="18"/>
        <w:spacing w:after="0" w:line="288" w:lineRule="auto"/>
        <w:ind w:right="28" w:firstLine="143"/>
        <w:rPr>
          <w:rFonts w:ascii="Trebuchet MS" w:hAnsi="Trebuchet MS" w:cs="Arial"/>
        </w:rPr>
      </w:pPr>
    </w:p>
    <w:p>
      <w:pPr>
        <w:pStyle w:val="39"/>
        <w:numPr>
          <w:ilvl w:val="0"/>
          <w:numId w:val="12"/>
        </w:numPr>
        <w:tabs>
          <w:tab w:val="left" w:pos="567"/>
        </w:tabs>
        <w:spacing w:line="288" w:lineRule="auto"/>
        <w:ind w:left="426" w:hanging="426"/>
        <w:jc w:val="both"/>
        <w:rPr>
          <w:rFonts w:ascii="Trebuchet MS" w:hAnsi="Trebuchet MS" w:cs="Arial"/>
        </w:rPr>
      </w:pPr>
      <w:r>
        <w:rPr>
          <w:rFonts w:ascii="Trebuchet MS" w:hAnsi="Trebuchet MS" w:cs="Arial"/>
        </w:rPr>
        <w:t xml:space="preserve">Przedmiotowe środki dowodowe: </w:t>
      </w:r>
    </w:p>
    <w:p>
      <w:pPr>
        <w:spacing w:line="288" w:lineRule="auto"/>
        <w:ind w:left="426"/>
        <w:jc w:val="both"/>
        <w:rPr>
          <w:rFonts w:ascii="Trebuchet MS" w:hAnsi="Trebuchet MS" w:cs="Arial"/>
        </w:rPr>
      </w:pPr>
      <w:r>
        <w:rPr>
          <w:rFonts w:ascii="Trebuchet MS" w:hAnsi="Trebuchet MS" w:cs="Arial"/>
        </w:rPr>
        <w:t>Zamawiający nie wymaga złożenia przedmiotowych środków dowodowych w przedmiotowym postępowaniu.</w:t>
      </w:r>
    </w:p>
    <w:p>
      <w:pPr>
        <w:spacing w:line="288" w:lineRule="auto"/>
        <w:jc w:val="both"/>
        <w:rPr>
          <w:rFonts w:ascii="Trebuchet MS" w:hAnsi="Trebuchet MS" w:cs="Arial"/>
        </w:rPr>
      </w:pPr>
    </w:p>
    <w:p>
      <w:pPr>
        <w:pStyle w:val="3"/>
        <w:ind w:left="426" w:hanging="426"/>
        <w:jc w:val="left"/>
      </w:pPr>
      <w:r>
        <w:t>IV.</w:t>
      </w:r>
      <w:r>
        <w:tab/>
      </w:r>
      <w:r>
        <w:rPr>
          <w:u w:val="single"/>
        </w:rPr>
        <w:t>INFORMACJA NA TEMAT CZĘŚCI ZAMÓWIENIA I MOŻLIWOŚCI SKŁADANIA OFERT CZĘŚCIOWYCH</w:t>
      </w:r>
    </w:p>
    <w:p>
      <w:pPr>
        <w:spacing w:line="288" w:lineRule="auto"/>
        <w:ind w:right="28"/>
        <w:jc w:val="both"/>
        <w:rPr>
          <w:rFonts w:ascii="Trebuchet MS" w:hAnsi="Trebuchet MS" w:cs="Arial"/>
          <w:b/>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musi obejmować całość zamówienia, Zamawiający nie dopuszcza możliwości składania ofert częściowych.</w:t>
      </w:r>
    </w:p>
    <w:p>
      <w:pPr>
        <w:spacing w:line="288" w:lineRule="auto"/>
        <w:ind w:right="28"/>
        <w:jc w:val="both"/>
        <w:rPr>
          <w:rFonts w:ascii="Trebuchet MS" w:hAnsi="Trebuchet MS" w:cstheme="minorHAnsi"/>
        </w:rPr>
      </w:pPr>
    </w:p>
    <w:p>
      <w:pPr>
        <w:numPr>
          <w:ilvl w:val="0"/>
          <w:numId w:val="13"/>
        </w:numPr>
        <w:tabs>
          <w:tab w:val="left" w:pos="426"/>
          <w:tab w:val="clear" w:pos="720"/>
        </w:tabs>
        <w:spacing w:line="288" w:lineRule="auto"/>
        <w:ind w:left="426" w:right="28" w:hanging="426"/>
        <w:jc w:val="both"/>
        <w:rPr>
          <w:rFonts w:ascii="Trebuchet MS" w:hAnsi="Trebuchet MS" w:cstheme="minorHAnsi"/>
        </w:rPr>
      </w:pPr>
      <w:r>
        <w:rPr>
          <w:rFonts w:ascii="Trebuchet MS" w:hAnsi="Trebuchet MS" w:cstheme="minorHAnsi"/>
        </w:rPr>
        <w:t>Oferta częściowa stanowić będzie ofertę o treści niezgodnej z warunkami zamówienia i zostanie odrzucona, zgodnie z art. 226 ust. 1 pkt 5 ustawy.</w:t>
      </w:r>
    </w:p>
    <w:p>
      <w:pPr>
        <w:spacing w:line="288" w:lineRule="auto"/>
        <w:ind w:left="1701" w:right="28" w:hanging="1701"/>
        <w:jc w:val="both"/>
        <w:rPr>
          <w:rFonts w:ascii="Trebuchet MS" w:hAnsi="Trebuchet MS" w:cstheme="minorHAnsi"/>
          <w:b/>
        </w:rPr>
      </w:pPr>
    </w:p>
    <w:p>
      <w:pPr>
        <w:pStyle w:val="39"/>
        <w:numPr>
          <w:ilvl w:val="0"/>
          <w:numId w:val="13"/>
        </w:numPr>
        <w:tabs>
          <w:tab w:val="left" w:pos="426"/>
          <w:tab w:val="clear" w:pos="720"/>
        </w:tabs>
        <w:spacing w:line="288" w:lineRule="auto"/>
        <w:ind w:right="28" w:hanging="720"/>
        <w:jc w:val="both"/>
        <w:rPr>
          <w:rFonts w:ascii="Trebuchet MS" w:hAnsi="Trebuchet MS" w:cstheme="minorHAnsi"/>
        </w:rPr>
      </w:pPr>
      <w:r>
        <w:rPr>
          <w:rFonts w:ascii="Trebuchet MS" w:hAnsi="Trebuchet MS" w:cstheme="minorHAnsi"/>
        </w:rPr>
        <w:t>Powody niedokonania podziału zamówienia na części:</w:t>
      </w:r>
    </w:p>
    <w:p>
      <w:pPr>
        <w:spacing w:line="288" w:lineRule="auto"/>
        <w:ind w:left="426" w:right="28"/>
        <w:jc w:val="both"/>
        <w:rPr>
          <w:rFonts w:ascii="Trebuchet MS" w:hAnsi="Trebuchet MS" w:cstheme="minorHAnsi"/>
        </w:rPr>
      </w:pPr>
      <w:r>
        <w:rPr>
          <w:rFonts w:ascii="Trebuchet MS" w:hAnsi="Trebuchet MS" w:cstheme="minorHAnsi"/>
        </w:rPr>
        <w:t>Zamawiający odstąpił od podziału przedmiotowego zamówienia na części mając na względzie zapisy artykułu [78] Dyrektywy Parlamentu Europejskiego i Rady 2014/24/UE z dnia 26 lutego 2014 r. w sprawie zamówień publicznych, uchylającą dyrektywę 2004/18/W, w szczególności:</w:t>
      </w:r>
    </w:p>
    <w:p>
      <w:pPr>
        <w:spacing w:line="288" w:lineRule="auto"/>
        <w:ind w:left="426" w:right="28"/>
        <w:jc w:val="both"/>
        <w:rPr>
          <w:rFonts w:ascii="Trebuchet MS" w:hAnsi="Trebuchet MS" w:cstheme="minorHAnsi"/>
        </w:rPr>
      </w:pPr>
      <w:r>
        <w:rPr>
          <w:rFonts w:ascii="Trebuchet MS" w:hAnsi="Trebuchet MS" w:cstheme="minorHAnsi"/>
        </w:rPr>
        <w:t xml:space="preserve">Przedmiot zamówienia jest jednolity i charakteryzuje się świadczeniem usługi kompleksowej, obejmującej obszar całej gminy. Wielkość świadczonych usług na przestrzeni całego roku pozwala założyć, że jeden podmiot, bez dużego zaplecza sprzętowego będzie z powodzeniem mógł je wykonać. Stąd podział zamówienia na części jest niecelowy i nie doprowadziłby do powstania oszczędności.   </w:t>
      </w:r>
    </w:p>
    <w:p>
      <w:pPr>
        <w:spacing w:line="288" w:lineRule="auto"/>
        <w:ind w:left="426" w:right="28"/>
        <w:jc w:val="both"/>
        <w:rPr>
          <w:rFonts w:ascii="Trebuchet MS" w:hAnsi="Trebuchet MS" w:cs="Arial"/>
        </w:rPr>
      </w:pPr>
    </w:p>
    <w:p>
      <w:pPr>
        <w:pStyle w:val="3"/>
        <w:jc w:val="both"/>
      </w:pPr>
      <w:r>
        <w:t>V.</w:t>
      </w:r>
      <w:r>
        <w:tab/>
      </w:r>
      <w:r>
        <w:rPr>
          <w:u w:val="single"/>
        </w:rPr>
        <w:t>INFORMACJA NA TEMAT MOŻLIWOŚCI SKŁADANIA OFERT WARIANTOWYCH</w:t>
      </w:r>
    </w:p>
    <w:p>
      <w:pPr>
        <w:spacing w:line="288" w:lineRule="auto"/>
        <w:ind w:left="1701" w:right="28" w:hanging="1701"/>
        <w:jc w:val="both"/>
        <w:rPr>
          <w:rFonts w:ascii="Trebuchet MS" w:hAnsi="Trebuchet MS" w:cs="Arial"/>
          <w:b/>
        </w:rPr>
      </w:pPr>
    </w:p>
    <w:p>
      <w:pPr>
        <w:spacing w:line="288" w:lineRule="auto"/>
        <w:ind w:right="28" w:firstLine="705"/>
        <w:jc w:val="both"/>
        <w:rPr>
          <w:rFonts w:ascii="Trebuchet MS" w:hAnsi="Trebuchet MS" w:cs="Arial"/>
        </w:rPr>
      </w:pPr>
      <w:r>
        <w:rPr>
          <w:rFonts w:ascii="Trebuchet MS" w:hAnsi="Trebuchet MS" w:cs="Arial"/>
        </w:rPr>
        <w:t>Zamawiający nie dopuszcza możliwości złożenia oferty wariantowej.</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ind w:left="705" w:hanging="705"/>
        <w:jc w:val="both"/>
        <w:rPr>
          <w:u w:val="single"/>
        </w:rPr>
      </w:pPr>
      <w:r>
        <w:t>VI.</w:t>
      </w:r>
      <w:r>
        <w:tab/>
      </w:r>
      <w:r>
        <w:rPr>
          <w:u w:val="single"/>
        </w:rPr>
        <w:t>INFORMACJA NA TEMAT PRZEWIDYWANEGO ZAMÓWIENIA POLEGAJĄCEGO NA POWTÓRZENIU PODOBNYCH USŁUG</w:t>
      </w:r>
    </w:p>
    <w:p>
      <w:pPr>
        <w:spacing w:line="288" w:lineRule="auto"/>
        <w:ind w:right="28"/>
        <w:rPr>
          <w:rFonts w:ascii="Trebuchet MS" w:hAnsi="Trebuchet MS" w:cs="Arial"/>
          <w:b/>
        </w:rPr>
      </w:pPr>
    </w:p>
    <w:p>
      <w:pPr>
        <w:spacing w:line="288" w:lineRule="auto"/>
        <w:ind w:right="28"/>
        <w:jc w:val="both"/>
        <w:rPr>
          <w:rFonts w:ascii="Trebuchet MS" w:hAnsi="Trebuchet MS" w:cs="Arial"/>
        </w:rPr>
      </w:pPr>
      <w:r>
        <w:rPr>
          <w:rFonts w:ascii="Trebuchet MS" w:hAnsi="Trebuchet MS" w:cs="Arial"/>
        </w:rPr>
        <w:t>Zamawiający nie przewiduje udzielenia zamówienia polegającego na powtórzeniu podobnych usług, o których mowa w art. 214 ust.1 pkt 7 ustawy.</w:t>
      </w:r>
    </w:p>
    <w:p>
      <w:pPr>
        <w:spacing w:line="288" w:lineRule="auto"/>
        <w:ind w:right="28"/>
        <w:jc w:val="both"/>
        <w:rPr>
          <w:rFonts w:ascii="Trebuchet MS" w:hAnsi="Trebuchet MS" w:cs="Arial"/>
        </w:rPr>
      </w:pPr>
    </w:p>
    <w:p>
      <w:pPr>
        <w:pStyle w:val="3"/>
        <w:jc w:val="left"/>
        <w:rPr>
          <w:u w:val="single"/>
        </w:rPr>
      </w:pPr>
      <w:r>
        <w:t>VII.</w:t>
      </w:r>
      <w:r>
        <w:tab/>
      </w:r>
      <w:r>
        <w:rPr>
          <w:u w:val="single"/>
        </w:rPr>
        <w:t>MAKSYMALNA LICZBA WYKONAWCÓW, Z KTÓRYMI ZAMAWIAJĄCY ZAWRZE UMOWĘ RAMOWĄ</w:t>
      </w:r>
    </w:p>
    <w:p>
      <w:pPr>
        <w:tabs>
          <w:tab w:val="left" w:pos="426"/>
        </w:tabs>
        <w:spacing w:line="288" w:lineRule="auto"/>
        <w:ind w:left="1701" w:right="28" w:hanging="1701"/>
        <w:jc w:val="both"/>
        <w:rPr>
          <w:rFonts w:ascii="Trebuchet MS" w:hAnsi="Trebuchet MS" w:cs="Arial"/>
          <w:b/>
          <w:u w:val="single"/>
        </w:rPr>
      </w:pPr>
    </w:p>
    <w:p>
      <w:pPr>
        <w:tabs>
          <w:tab w:val="left" w:pos="426"/>
        </w:tabs>
        <w:spacing w:line="288" w:lineRule="auto"/>
        <w:ind w:left="1701" w:right="28" w:hanging="1701"/>
        <w:jc w:val="both"/>
        <w:rPr>
          <w:rFonts w:ascii="Trebuchet MS" w:hAnsi="Trebuchet MS" w:cs="Arial"/>
        </w:rPr>
      </w:pPr>
      <w:r>
        <w:rPr>
          <w:rFonts w:ascii="Trebuchet MS" w:hAnsi="Trebuchet MS" w:cs="Arial"/>
        </w:rPr>
        <w:tab/>
      </w:r>
      <w:r>
        <w:rPr>
          <w:rFonts w:ascii="Trebuchet MS" w:hAnsi="Trebuchet MS" w:cs="Arial"/>
        </w:rPr>
        <w:t xml:space="preserve">    Przedmiotowe postępowanie nie jest prowadzone w celu zawarcia umowy ramowej.</w:t>
      </w:r>
    </w:p>
    <w:p>
      <w:pPr>
        <w:tabs>
          <w:tab w:val="left" w:pos="567"/>
        </w:tabs>
        <w:spacing w:line="288" w:lineRule="auto"/>
        <w:jc w:val="center"/>
        <w:rPr>
          <w:rFonts w:ascii="Trebuchet MS" w:hAnsi="Trebuchet MS" w:cs="Arial"/>
          <w:b/>
        </w:rPr>
      </w:pPr>
    </w:p>
    <w:p>
      <w:pPr>
        <w:pStyle w:val="3"/>
        <w:jc w:val="left"/>
      </w:pPr>
      <w:r>
        <w:t>VIII.</w:t>
      </w:r>
      <w:r>
        <w:tab/>
      </w:r>
      <w:r>
        <w:rPr>
          <w:u w:val="single"/>
        </w:rPr>
        <w:t>TERMIN WYKONANIA ZAMÓWIENIA</w:t>
      </w:r>
    </w:p>
    <w:p>
      <w:pPr>
        <w:tabs>
          <w:tab w:val="left" w:pos="567"/>
        </w:tabs>
        <w:spacing w:line="288" w:lineRule="auto"/>
        <w:jc w:val="both"/>
        <w:rPr>
          <w:rFonts w:ascii="Trebuchet MS" w:hAnsi="Trebuchet MS" w:cs="Arial"/>
          <w:b/>
        </w:rPr>
      </w:pPr>
    </w:p>
    <w:p>
      <w:pPr>
        <w:spacing w:line="360" w:lineRule="auto"/>
        <w:jc w:val="both"/>
        <w:rPr>
          <w:sz w:val="24"/>
          <w:szCs w:val="24"/>
          <w:lang w:eastAsia="zh-CN"/>
        </w:rPr>
      </w:pPr>
      <w:r>
        <w:rPr>
          <w:rFonts w:ascii="Trebuchet MS" w:hAnsi="Trebuchet MS" w:cs="Arial"/>
        </w:rPr>
        <w:t>Zamówienie należy zrealizować w term</w:t>
      </w:r>
      <w:r>
        <w:rPr>
          <w:rFonts w:ascii="Trebuchet MS" w:hAnsi="Trebuchet MS" w:cs="Arial"/>
          <w:highlight w:val="none"/>
        </w:rPr>
        <w:t xml:space="preserve">inie: od dnia zawarcia umowy do dnia </w:t>
      </w:r>
      <w:r>
        <w:rPr>
          <w:rFonts w:ascii="Trebuchet MS" w:hAnsi="Trebuchet MS" w:cs="Arial"/>
          <w:w w:val="107"/>
          <w:highlight w:val="none"/>
        </w:rPr>
        <w:t>31.12.2023r.</w:t>
      </w:r>
    </w:p>
    <w:p>
      <w:pPr>
        <w:spacing w:line="288" w:lineRule="auto"/>
        <w:jc w:val="both"/>
        <w:rPr>
          <w:rFonts w:ascii="Trebuchet MS" w:hAnsi="Trebuchet MS" w:cs="Arial"/>
          <w:w w:val="107"/>
        </w:rPr>
      </w:pPr>
      <w:r>
        <w:rPr>
          <w:rFonts w:ascii="Trebuchet MS" w:hAnsi="Trebuchet MS" w:cs="Arial"/>
          <w:w w:val="107"/>
        </w:rPr>
        <w:t>Mając na uwadze art. 436 pkt 1 ustawy Zamawiający informuje, iż wskazanie końcowej daty wykonania umowy wynika z faktu, iż przedmiotowe zadanie jest częściowo dofinansowane z UE.</w:t>
      </w:r>
    </w:p>
    <w:p>
      <w:pPr>
        <w:spacing w:line="288" w:lineRule="auto"/>
        <w:jc w:val="both"/>
        <w:rPr>
          <w:rFonts w:ascii="Trebuchet MS" w:hAnsi="Trebuchet MS" w:cs="Arial"/>
          <w:w w:val="107"/>
        </w:rPr>
      </w:pPr>
    </w:p>
    <w:p>
      <w:pPr>
        <w:pStyle w:val="3"/>
        <w:ind w:left="426" w:hanging="426"/>
        <w:jc w:val="left"/>
        <w:rPr>
          <w:u w:val="single"/>
        </w:rPr>
      </w:pPr>
      <w:r>
        <w:t>IX.</w:t>
      </w:r>
      <w:r>
        <w:tab/>
      </w:r>
      <w:r>
        <w:rPr>
          <w:u w:val="single"/>
        </w:rPr>
        <w:t>PROJEKTOWANE POSTANOWIENIA UMOWY W SPRAWIE ZAMÓWIENIA PUBLICZNEGO, KTÓRE ZOSTANĄ WPROWADZONE DO TREŚCI TEJ UMOWY</w:t>
      </w:r>
    </w:p>
    <w:p>
      <w:pPr>
        <w:spacing w:line="288" w:lineRule="auto"/>
        <w:jc w:val="both"/>
        <w:rPr>
          <w:rFonts w:ascii="Trebuchet MS" w:hAnsi="Trebuchet MS" w:cs="Arial"/>
          <w:b/>
        </w:rPr>
      </w:pPr>
    </w:p>
    <w:p>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88" w:lineRule="auto"/>
        <w:ind w:left="426"/>
        <w:jc w:val="both"/>
        <w:rPr>
          <w:rFonts w:ascii="Trebuchet MS" w:hAnsi="Trebuchet MS" w:cs="Arial"/>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pStyle w:val="39"/>
        <w:numPr>
          <w:ilvl w:val="0"/>
          <w:numId w:val="14"/>
        </w:numPr>
        <w:spacing w:line="288"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288" w:lineRule="auto"/>
        <w:ind w:left="567" w:hanging="567"/>
        <w:rPr>
          <w:rFonts w:ascii="Trebuchet MS" w:hAnsi="Trebuchet MS" w:cs="Arial"/>
          <w:b/>
          <w:sz w:val="20"/>
        </w:rPr>
      </w:pPr>
    </w:p>
    <w:p>
      <w:pPr>
        <w:pStyle w:val="3"/>
        <w:jc w:val="left"/>
      </w:pPr>
      <w:r>
        <w:t>X.</w:t>
      </w:r>
      <w:r>
        <w:tab/>
      </w:r>
      <w:r>
        <w:rPr>
          <w:u w:val="single"/>
        </w:rPr>
        <w:t>OPIS SPOSOBU OBLICZENIA CENY</w:t>
      </w:r>
    </w:p>
    <w:p>
      <w:pPr>
        <w:pStyle w:val="14"/>
        <w:tabs>
          <w:tab w:val="left" w:pos="567"/>
        </w:tabs>
        <w:spacing w:line="288" w:lineRule="auto"/>
        <w:ind w:left="567" w:hanging="567"/>
        <w:rPr>
          <w:rFonts w:ascii="Trebuchet MS" w:hAnsi="Trebuchet MS" w:cs="Arial"/>
          <w:b/>
          <w:sz w:val="20"/>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88" w:lineRule="auto"/>
        <w:ind w:left="567"/>
        <w:jc w:val="both"/>
        <w:rPr>
          <w:rFonts w:ascii="Trebuchet MS" w:hAnsi="Trebuchet MS" w:cs="Arial"/>
        </w:rPr>
      </w:pPr>
    </w:p>
    <w:p>
      <w:pPr>
        <w:numPr>
          <w:ilvl w:val="0"/>
          <w:numId w:val="16"/>
        </w:numPr>
        <w:spacing w:line="288"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(załącznik nr 4) – </w:t>
      </w:r>
      <w:r>
        <w:rPr>
          <w:rFonts w:ascii="Trebuchet MS" w:hAnsi="Trebuchet MS" w:cs="Arial"/>
          <w:b/>
        </w:rPr>
        <w:t>cena ryczałtowa</w:t>
      </w:r>
      <w:r>
        <w:rPr>
          <w:rFonts w:ascii="Trebuchet MS" w:hAnsi="Trebuchet MS" w:cs="Arial"/>
        </w:rPr>
        <w:t>.</w:t>
      </w:r>
      <w:r>
        <w:rPr>
          <w:rFonts w:ascii="Trebuchet MS" w:hAnsi="Trebuchet MS" w:cs="Arial"/>
          <w:i/>
        </w:rPr>
        <w:t xml:space="preserve"> </w:t>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pPr>
        <w:pStyle w:val="39"/>
        <w:spacing w:line="288" w:lineRule="auto"/>
        <w:rPr>
          <w:rFonts w:ascii="Trebuchet MS" w:hAnsi="Trebuchet MS" w:cs="Arial"/>
          <w:highlight w:val="yellow"/>
        </w:rPr>
      </w:pPr>
    </w:p>
    <w:p>
      <w:pPr>
        <w:numPr>
          <w:ilvl w:val="0"/>
          <w:numId w:val="16"/>
        </w:numPr>
        <w:spacing w:line="288" w:lineRule="auto"/>
        <w:ind w:right="28"/>
        <w:jc w:val="both"/>
        <w:rPr>
          <w:rFonts w:ascii="Trebuchet MS" w:hAnsi="Trebuchet MS" w:cs="Arial"/>
        </w:rPr>
      </w:pPr>
      <w:r>
        <w:rPr>
          <w:rFonts w:ascii="Trebuchet MS" w:hAnsi="Trebuchet MS" w:cs="Arial"/>
        </w:rPr>
        <w:t>Cenę oferty należy podać w następujący sposób: zgodnie z postanowieniami formularza oferty (załącznik nr 1 do SWZ), tj. cenę jednostkową oraz łączną cenę.</w:t>
      </w:r>
    </w:p>
    <w:p>
      <w:pPr>
        <w:spacing w:line="288" w:lineRule="auto"/>
        <w:ind w:right="28"/>
        <w:jc w:val="both"/>
        <w:rPr>
          <w:rFonts w:ascii="Trebuchet MS" w:hAnsi="Trebuchet MS" w:cs="Arial"/>
          <w:highlight w:val="yellow"/>
        </w:rPr>
      </w:pPr>
    </w:p>
    <w:p>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zgodnie z załącznikami nr 1 do SWZ) informuje Zamawiającego, że wybór jego oferty będzie prowadził do powstania u Zamawiającego obowiązku podatkowego, wskazując:</w:t>
      </w:r>
    </w:p>
    <w:p>
      <w:pPr>
        <w:pStyle w:val="39"/>
        <w:numPr>
          <w:ilvl w:val="0"/>
          <w:numId w:val="18"/>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pStyle w:val="39"/>
        <w:spacing w:line="288" w:lineRule="auto"/>
        <w:ind w:left="927"/>
        <w:jc w:val="both"/>
        <w:rPr>
          <w:rFonts w:ascii="Trebuchet MS" w:hAnsi="Trebuchet MS" w:cs="Arial"/>
          <w:highlight w:val="yellow"/>
        </w:rPr>
      </w:pPr>
    </w:p>
    <w:p>
      <w:pPr>
        <w:pStyle w:val="3"/>
        <w:jc w:val="both"/>
        <w:rPr>
          <w:u w:val="single"/>
        </w:rPr>
      </w:pPr>
      <w:r>
        <w:t>XI.</w:t>
      </w:r>
      <w:r>
        <w:tab/>
      </w:r>
      <w:r>
        <w:rPr>
          <w:u w:val="single"/>
        </w:rPr>
        <w:t>INFORMACJA NA TEMAT MOŻLIWOŚCI ROZLICZANIA SIĘ W WALUTACH OBCYCH</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9"/>
        </w:numPr>
        <w:jc w:val="left"/>
        <w:rPr>
          <w:u w:val="single"/>
        </w:rPr>
      </w:pPr>
      <w:r>
        <w:rPr>
          <w:u w:val="single"/>
        </w:rPr>
        <w:t>INFORMACJA O ŚRODKACH KOMUNIKACJI ELEKTRONICZNEJ, PRZY UZYCIU KTÓRYCH ZAMAWIAJĄCY BĘDZIE KOMUNIKOWAŁ SIĘ Z WYKONAWCAMI</w:t>
      </w:r>
    </w:p>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"https://platformazakupowa.pl/transakcja/861809"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https://platformazakupowa.pl/transakcja/861809</w:t>
      </w:r>
      <w:r>
        <w:rPr>
          <w:rFonts w:hint="default" w:ascii="Trebuchet MS" w:hAnsi="Trebuchet MS" w:eastAsia="SimSun" w:cs="Trebuchet MS"/>
          <w:sz w:val="20"/>
          <w:szCs w:val="20"/>
        </w:rPr>
        <w:fldChar w:fldCharType="end"/>
      </w:r>
      <w:r>
        <w:rPr>
          <w:rFonts w:ascii="Trebuchet MS" w:hAnsi="Trebuchet MS"/>
        </w:rPr>
        <w:t xml:space="preserve"> </w:t>
      </w:r>
      <w:r>
        <w:rPr>
          <w:rFonts w:ascii="Trebuchet MS" w:hAnsi="Trebuchet MS" w:cs="Arial"/>
        </w:rPr>
        <w:t xml:space="preserve">(zwanej dalej zamiennie Platformą przetargową) </w:t>
      </w:r>
    </w:p>
    <w:p>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 lub innych dokumentach przekazanych Zamawiającemu.</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pPr>
        <w:spacing w:line="288" w:lineRule="auto"/>
        <w:ind w:left="426"/>
        <w:jc w:val="both"/>
        <w:rPr>
          <w:rFonts w:ascii="Trebuchet MS" w:hAnsi="Trebuchet MS" w:cs="Arial"/>
        </w:rPr>
      </w:pPr>
    </w:p>
    <w:p>
      <w:pPr>
        <w:spacing w:line="288" w:lineRule="auto"/>
        <w:ind w:left="426"/>
        <w:jc w:val="both"/>
        <w:rPr>
          <w:rFonts w:hint="default" w:ascii="Trebuchet MS" w:hAnsi="Trebuchet MS" w:cs="Arial"/>
          <w:b/>
          <w:bCs/>
          <w:lang w:val="pl-PL"/>
        </w:rPr>
      </w:pPr>
      <w:r>
        <w:rPr>
          <w:rFonts w:ascii="Trebuchet MS" w:hAnsi="Trebuchet MS" w:cs="Arial"/>
          <w:b/>
          <w:bCs/>
        </w:rPr>
        <w:t>Ilekroć w niniejszej SWZ jest mowa o ofercie, należy przez to rozumieć również ofertę dodatkową</w:t>
      </w:r>
      <w:r>
        <w:rPr>
          <w:rFonts w:hint="default" w:ascii="Trebuchet MS" w:hAnsi="Trebuchet MS" w:cs="Arial"/>
          <w:b/>
          <w:bCs/>
          <w:lang w:val="pl-PL"/>
        </w:rPr>
        <w:t>.</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pPr>
        <w:spacing w:line="288" w:lineRule="auto"/>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pPr>
        <w:spacing w:line="288" w:lineRule="auto"/>
        <w:jc w:val="both"/>
        <w:rPr>
          <w:rFonts w:ascii="Trebuchet MS" w:hAnsi="Trebuchet MS" w:cs="Arial"/>
          <w:b/>
          <w:sz w:val="16"/>
          <w:szCs w:val="16"/>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88" w:lineRule="auto"/>
        <w:jc w:val="both"/>
        <w:rPr>
          <w:rFonts w:ascii="Trebuchet MS" w:hAnsi="Trebuchet MS" w:cs="Arial"/>
          <w:sz w:val="16"/>
          <w:szCs w:val="16"/>
        </w:rPr>
      </w:pPr>
    </w:p>
    <w:p>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288" w:lineRule="auto"/>
        <w:jc w:val="both"/>
        <w:rPr>
          <w:rFonts w:ascii="Trebuchet MS" w:hAnsi="Trebuchet MS" w:cs="Arial"/>
        </w:rPr>
      </w:pPr>
    </w:p>
    <w:p>
      <w:pPr>
        <w:pStyle w:val="3"/>
        <w:numPr>
          <w:ilvl w:val="0"/>
          <w:numId w:val="19"/>
        </w:numPr>
        <w:ind w:left="502"/>
        <w:jc w:val="both"/>
        <w:rPr>
          <w:u w:val="single"/>
        </w:rPr>
      </w:pPr>
      <w:r>
        <w:rPr>
          <w:u w:val="single"/>
        </w:rPr>
        <w:t>INFORMACJE O WYMAGANIACH TECHNICZNYCH I ORGANIZACYJNYCH SPORZĄDZANIA, WYSYŁANIA I ODBIERANIA KORESPONDENCJI ELEKTRONICZNEJ</w:t>
      </w:r>
    </w:p>
    <w:p>
      <w:pPr>
        <w:tabs>
          <w:tab w:val="left" w:pos="0"/>
        </w:tabs>
        <w:spacing w:line="288" w:lineRule="auto"/>
        <w:ind w:right="-114"/>
        <w:rPr>
          <w:rFonts w:ascii="Trebuchet MS" w:hAnsi="Trebuchet MS" w:cs="Arial"/>
          <w:b/>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5"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5"/>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6"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6"/>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88" w:lineRule="auto"/>
        <w:rPr>
          <w:color w:val="000000"/>
          <w:sz w:val="24"/>
          <w:szCs w:val="24"/>
        </w:rPr>
      </w:pPr>
    </w:p>
    <w:p>
      <w:pPr>
        <w:pStyle w:val="39"/>
        <w:numPr>
          <w:ilvl w:val="0"/>
          <w:numId w:val="21"/>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57</w:t>
      </w:r>
      <w:r>
        <w:rPr>
          <w:rFonts w:ascii="Trebuchet MS" w:hAnsi="Trebuchet MS"/>
        </w:rPr>
        <w:t xml:space="preserve"> z późn. zm.), z zastrzeżeniem formatów, o których mowa w art. 66 ust. 1 ustawy, z uwzględnieniem rodzaju przekazywanych danych. </w:t>
      </w:r>
    </w:p>
    <w:p>
      <w:pPr>
        <w:pStyle w:val="39"/>
        <w:rPr>
          <w:rFonts w:ascii="Trebuchet MS" w:hAnsi="Trebuchet MS" w:cs="Arial"/>
        </w:rPr>
      </w:pPr>
    </w:p>
    <w:p>
      <w:pPr>
        <w:pStyle w:val="39"/>
        <w:numPr>
          <w:ilvl w:val="0"/>
          <w:numId w:val="21"/>
        </w:numPr>
        <w:spacing w:line="288" w:lineRule="auto"/>
        <w:ind w:left="426" w:hanging="426"/>
        <w:jc w:val="both"/>
        <w:rPr>
          <w:rFonts w:ascii="Trebuchet MS" w:hAnsi="Trebuchet MS" w:cs="Arial"/>
          <w:highlight w:val="none"/>
        </w:rPr>
      </w:pPr>
      <w:r>
        <w:rPr>
          <w:rFonts w:ascii="Trebuchet MS" w:hAnsi="Trebuchet MS" w:cs="Arial"/>
          <w:highlight w:val="none"/>
        </w:rPr>
        <w:t xml:space="preserve">Zamawiający informuje, iż w przypadku przesyłania przez Wykonawcę dokumentów elektronicznych skompresowanych (w tym oferty przetargowej) dopuszczone są jedynie formaty danych wskazane w Rozporządzeniu Rady Ministrów z dnia 12 kwietnia 2012 r. w sprawie </w:t>
      </w:r>
      <w:r>
        <w:rPr>
          <w:rFonts w:ascii="Trebuchet MS" w:hAnsi="Trebuchet MS" w:cs="Arial"/>
          <w:highlight w:val="none"/>
        </w:rPr>
        <w:br w:type="textWrapping"/>
      </w:r>
      <w:r>
        <w:rPr>
          <w:rFonts w:ascii="Trebuchet MS" w:hAnsi="Trebuchet MS" w:cs="Arial"/>
          <w:highlight w:val="none"/>
        </w:rPr>
        <w:t xml:space="preserve">Krajowych Ram Interoperacyjności, minimalnych wymagań dla rejestrów publicznych i wymiany informacji w postaci elektronicznej oraz minimalnych wymagań dla systemów teleinformatycznych </w:t>
      </w:r>
      <w:r>
        <w:rPr>
          <w:rFonts w:ascii="Trebuchet MS" w:hAnsi="Trebuchet MS" w:cs="Arial"/>
          <w:highlight w:val="none"/>
        </w:rPr>
        <w:br w:type="textWrapping"/>
      </w:r>
      <w:r>
        <w:rPr>
          <w:rFonts w:ascii="Trebuchet MS" w:hAnsi="Trebuchet MS" w:cs="Arial"/>
          <w:highlight w:val="none"/>
        </w:rPr>
        <w:t xml:space="preserve"> z zastrzeżeniem, iż Zamawiający dopuszcza także przysyłanie dokumentów elektronicznych (w tym oferty) skompresowanych formatem .rar</w:t>
      </w:r>
    </w:p>
    <w:p>
      <w:pPr>
        <w:pStyle w:val="39"/>
        <w:rPr>
          <w:rFonts w:ascii="Trebuchet MS" w:hAnsi="Trebuchet MS" w:cs="Arial"/>
          <w:highlight w:val="green"/>
        </w:rPr>
      </w:pPr>
    </w:p>
    <w:p>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1993r. </w:t>
      </w:r>
      <w:r>
        <w:rPr>
          <w:rFonts w:ascii="Trebuchet MS" w:hAnsi="Trebuchet MS"/>
          <w:highlight w:val="none"/>
        </w:rPr>
        <w:t xml:space="preserve">o zwalczaniu nieuczciwej konkurencji </w:t>
      </w:r>
      <w:r>
        <w:rPr>
          <w:rFonts w:ascii="Trebuchet MS" w:hAnsi="Trebuchet MS"/>
        </w:rPr>
        <w:t>(Dz.U.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 celu utrzymania </w:t>
      </w:r>
      <w:r>
        <w:rPr>
          <w:rFonts w:ascii="Trebuchet MS" w:hAnsi="Trebuchet MS"/>
        </w:rPr>
        <w:br w:type="textWrapping"/>
      </w:r>
      <w:r>
        <w:rPr>
          <w:rFonts w:ascii="Trebuchet MS" w:hAnsi="Trebuchet MS"/>
        </w:rPr>
        <w:t>w poufności tych informacji, przekazuje je w wydzielonym i odpowiednio oznaczonym pliku.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pPr>
        <w:spacing w:line="288" w:lineRule="auto"/>
        <w:jc w:val="both"/>
        <w:rPr>
          <w:rFonts w:ascii="Trebuchet MS" w:hAnsi="Trebuchet MS" w:cs="Arial"/>
        </w:rPr>
      </w:pPr>
    </w:p>
    <w:p>
      <w:pPr>
        <w:pStyle w:val="39"/>
        <w:numPr>
          <w:ilvl w:val="0"/>
          <w:numId w:val="21"/>
        </w:numPr>
        <w:spacing w:line="288"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highlight w:val="none"/>
          <w14:textFill>
            <w14:solidFill>
              <w14:schemeClr w14:val="tx1"/>
            </w14:solidFill>
          </w14:textFill>
        </w:rPr>
        <w:t xml:space="preserve">Zgodnie z §12 </w:t>
      </w:r>
      <w:r>
        <w:rPr>
          <w:rFonts w:ascii="Trebuchet MS" w:hAnsi="Trebuchet MS"/>
          <w:color w:val="000000" w:themeColor="text1"/>
          <w14:textFill>
            <w14:solidFill>
              <w14:schemeClr w14:val="tx1"/>
            </w14:solidFill>
          </w14:textFill>
        </w:rPr>
        <w:t>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88"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spacing w:line="288" w:lineRule="auto"/>
        <w:jc w:val="both"/>
        <w:rPr>
          <w:rFonts w:ascii="Trebuchet MS" w:hAnsi="Trebuchet MS" w:cs="Arial"/>
        </w:rPr>
      </w:pPr>
    </w:p>
    <w:p>
      <w:pPr>
        <w:pStyle w:val="3"/>
        <w:numPr>
          <w:ilvl w:val="0"/>
          <w:numId w:val="19"/>
        </w:numPr>
        <w:ind w:left="502"/>
        <w:jc w:val="both"/>
        <w:rPr>
          <w:u w:val="single"/>
        </w:rPr>
      </w:pPr>
      <w:bookmarkStart w:id="7" w:name="_Hlk95734512"/>
      <w:r>
        <w:rPr>
          <w:u w:val="single"/>
        </w:rPr>
        <w:t>OPIS SPOSOBU UDZIELANIA WYJAŚNIEŃ DOTYCZĄCYCH SPECYFIKACJI WARUNKÓW ZAMÓWIENIA</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88" w:lineRule="auto"/>
        <w:rPr>
          <w:rFonts w:ascii="Trebuchet MS" w:hAnsi="Trebuchet MS" w:cs="Arial"/>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88" w:lineRule="auto"/>
        <w:ind w:right="28"/>
        <w:rPr>
          <w:rFonts w:ascii="Trebuchet MS" w:hAnsi="Trebuchet MS" w:cs="Arial"/>
          <w:sz w:val="20"/>
        </w:rPr>
      </w:pPr>
    </w:p>
    <w:p>
      <w:pPr>
        <w:pStyle w:val="14"/>
        <w:numPr>
          <w:ilvl w:val="0"/>
          <w:numId w:val="25"/>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88" w:lineRule="auto"/>
        <w:rPr>
          <w:rFonts w:ascii="Trebuchet MS" w:hAnsi="Trebuchet MS" w:cs="Arial"/>
          <w:sz w:val="20"/>
          <w:u w:val="single"/>
        </w:rPr>
      </w:pPr>
    </w:p>
    <w:p>
      <w:pPr>
        <w:pStyle w:val="3"/>
        <w:numPr>
          <w:ilvl w:val="0"/>
          <w:numId w:val="19"/>
        </w:numPr>
        <w:ind w:left="502"/>
        <w:jc w:val="left"/>
        <w:rPr>
          <w:u w:val="single"/>
        </w:rPr>
      </w:pPr>
      <w:r>
        <w:rPr>
          <w:u w:val="single"/>
        </w:rPr>
        <w:t>OSOBY ZE STRONY ZAMAWIAJĄCEGO UPRAWNIONE DO KOMUNIKOWANIA SIĘ Z WYKONAWCAMI</w:t>
      </w:r>
    </w:p>
    <w:p>
      <w:pPr>
        <w:spacing w:line="288" w:lineRule="auto"/>
        <w:jc w:val="both"/>
        <w:rPr>
          <w:rFonts w:ascii="Trebuchet MS" w:hAnsi="Trebuchet MS" w:cs="Arial"/>
        </w:rPr>
      </w:pPr>
    </w:p>
    <w:p>
      <w:pPr>
        <w:pStyle w:val="14"/>
        <w:spacing w:line="288" w:lineRule="auto"/>
        <w:ind w:left="502"/>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pPr>
        <w:tabs>
          <w:tab w:val="left" w:pos="1701"/>
        </w:tabs>
        <w:spacing w:line="288" w:lineRule="auto"/>
        <w:ind w:right="28"/>
        <w:jc w:val="both"/>
        <w:rPr>
          <w:rFonts w:ascii="Trebuchet MS" w:hAnsi="Trebuchet MS" w:cs="Arial"/>
          <w:b/>
        </w:rPr>
      </w:pPr>
    </w:p>
    <w:bookmarkEnd w:id="7"/>
    <w:p>
      <w:pPr>
        <w:pStyle w:val="3"/>
        <w:numPr>
          <w:ilvl w:val="0"/>
          <w:numId w:val="19"/>
        </w:numPr>
        <w:ind w:left="502"/>
        <w:jc w:val="left"/>
        <w:rPr>
          <w:u w:val="single"/>
        </w:rPr>
      </w:pPr>
      <w:r>
        <w:rPr>
          <w:u w:val="single"/>
        </w:rPr>
        <w:t>OPIS SPOSOBU PRZYGOTOWANIA OFERTY</w:t>
      </w:r>
    </w:p>
    <w:p>
      <w:pPr>
        <w:pStyle w:val="15"/>
        <w:spacing w:line="288" w:lineRule="auto"/>
        <w:jc w:val="both"/>
        <w:rPr>
          <w:rFonts w:ascii="Trebuchet MS" w:hAnsi="Trebuchet MS" w:cs="Arial"/>
          <w:sz w:val="18"/>
          <w:szCs w:val="18"/>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sz w:val="20"/>
        </w:rPr>
        <w:t xml:space="preserve">Ofertę należy sporządzić na formularzu oferty lub według takiego samego schematu, stanowiącego załącznik nr 1 do SWZ. Ofertę należy złożyć pod rygorem nieważności w formie elektronicznej </w:t>
      </w:r>
      <w:r>
        <w:rPr>
          <w:rFonts w:ascii="Trebuchet MS" w:hAnsi="Trebuchet MS" w:cs="Arial"/>
          <w:sz w:val="20"/>
        </w:rPr>
        <w:br w:type="textWrapping"/>
      </w:r>
      <w:r>
        <w:rPr>
          <w:rFonts w:ascii="Trebuchet MS" w:hAnsi="Trebuchet MS" w:cs="Arial"/>
          <w:sz w:val="20"/>
        </w:rPr>
        <w:t>(w postaci elektronicznej opatrzonej kwalifikowanym podpisem elektronicznym) lub w postaci elektronicznej opatrzonej podpisem zaufanym lub podpisem osobistym.</w:t>
      </w:r>
    </w:p>
    <w:p>
      <w:pPr>
        <w:pStyle w:val="15"/>
        <w:spacing w:line="288" w:lineRule="auto"/>
        <w:jc w:val="both"/>
        <w:rPr>
          <w:rFonts w:ascii="Trebuchet MS" w:hAnsi="Trebuchet MS" w:cs="Arial"/>
          <w:sz w:val="20"/>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88" w:lineRule="auto"/>
        <w:jc w:val="both"/>
        <w:rPr>
          <w:rFonts w:ascii="Trebuchet MS" w:hAnsi="Trebuchet MS" w:cs="Arial"/>
          <w:sz w:val="20"/>
        </w:rPr>
      </w:pPr>
    </w:p>
    <w:p>
      <w:pPr>
        <w:pStyle w:val="15"/>
        <w:numPr>
          <w:ilvl w:val="0"/>
          <w:numId w:val="27"/>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7"/>
        </w:numPr>
        <w:tabs>
          <w:tab w:val="left" w:pos="465"/>
          <w:tab w:val="left" w:pos="891"/>
          <w:tab w:val="left" w:pos="993"/>
        </w:tabs>
        <w:spacing w:line="288" w:lineRule="auto"/>
        <w:ind w:left="997" w:leftChars="0" w:hanging="397" w:firstLineChars="0"/>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Oświadczenia stanowią dowód potwierdzający brak podstaw wykluczenia Wykonawcy oraz spełniania przez niego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pStyle w:val="15"/>
        <w:numPr>
          <w:ilvl w:val="1"/>
          <w:numId w:val="27"/>
        </w:numPr>
        <w:tabs>
          <w:tab w:val="left" w:pos="465"/>
          <w:tab w:val="left" w:pos="891"/>
          <w:tab w:val="left" w:pos="993"/>
        </w:tabs>
        <w:spacing w:line="288" w:lineRule="auto"/>
        <w:ind w:left="1054" w:leftChars="0" w:hanging="454" w:firstLineChars="0"/>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numPr>
          <w:ilvl w:val="1"/>
          <w:numId w:val="27"/>
        </w:numPr>
        <w:tabs>
          <w:tab w:val="left" w:pos="891"/>
        </w:tabs>
        <w:spacing w:line="288" w:lineRule="auto"/>
        <w:ind w:left="1026" w:leftChars="0" w:right="28" w:firstLineChars="0"/>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numPr>
          <w:ilvl w:val="1"/>
          <w:numId w:val="27"/>
        </w:numPr>
        <w:tabs>
          <w:tab w:val="left" w:pos="891"/>
        </w:tabs>
        <w:spacing w:line="288" w:lineRule="auto"/>
        <w:ind w:left="1066" w:leftChars="0" w:right="28" w:firstLineChars="0"/>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roboty budowlane, dostawy lub usługi wykonają poszczególni wykonawcy.”) – o ile dotyczy (odnosi się do Wykonawców wspólnie ubiegających się o udzielenie zamówienia).</w:t>
      </w:r>
      <w:r>
        <w:t xml:space="preserve"> </w:t>
      </w:r>
      <w:r>
        <w:rPr>
          <w:rFonts w:ascii="Trebuchet MS" w:hAnsi="Trebuchet MS" w:cs="Arial"/>
          <w:bCs/>
          <w:sz w:val="20"/>
        </w:rPr>
        <w:t xml:space="preserve">Oświadczenie to podpisuje się kwalifikowanym podpisem elektronicznym, podpisem zaufanym lub podpisem osobistym. </w:t>
      </w:r>
    </w:p>
    <w:p>
      <w:pPr>
        <w:pStyle w:val="15"/>
        <w:numPr>
          <w:ilvl w:val="1"/>
          <w:numId w:val="27"/>
        </w:numPr>
        <w:tabs>
          <w:tab w:val="left" w:pos="891"/>
        </w:tabs>
        <w:spacing w:line="288" w:lineRule="auto"/>
        <w:ind w:left="1026" w:leftChars="0" w:right="28" w:firstLineChars="0"/>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88"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spacing w:line="288" w:lineRule="auto"/>
        <w:ind w:left="567" w:hanging="567"/>
        <w:jc w:val="both"/>
        <w:rPr>
          <w:rFonts w:ascii="Trebuchet MS" w:hAnsi="Trebuchet MS" w:cs="Arial"/>
        </w:rPr>
      </w:pP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88" w:lineRule="auto"/>
        <w:jc w:val="both"/>
        <w:rPr>
          <w:rFonts w:ascii="Trebuchet MS" w:hAnsi="Trebuchet MS" w:cs="Arial"/>
        </w:rPr>
      </w:pPr>
    </w:p>
    <w:p>
      <w:pPr>
        <w:numPr>
          <w:ilvl w:val="0"/>
          <w:numId w:val="29"/>
        </w:numPr>
        <w:tabs>
          <w:tab w:val="left" w:pos="426"/>
          <w:tab w:val="clear" w:pos="567"/>
        </w:tabs>
        <w:spacing w:line="288" w:lineRule="auto"/>
        <w:ind w:left="426" w:hanging="426"/>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numPr>
          <w:ilvl w:val="0"/>
          <w:numId w:val="17"/>
        </w:numPr>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r>
        <w:rPr>
          <w:rFonts w:hint="default" w:ascii="Trebuchet MS" w:hAnsi="Trebuchet MS" w:cs="Arial"/>
          <w:lang w:val="pl-PL"/>
        </w:rPr>
        <w:t xml:space="preserve"> </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39"/>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 xml:space="preserve"> W przypadku, gdy Wykonawca nie wykaże, że zastrzeżone informacje stanowią tajemnicę przedsiębiorstwa w rozumieniu art. 11 ust. 2 ustawy z dnia 16 kwietnia 1993r. o zwalczaniu nieuczciwej konkurencji (</w:t>
      </w:r>
      <w:r>
        <w:rPr>
          <w:rFonts w:ascii="Trebuchet MS" w:hAnsi="Trebuchet MS" w:cs="Arial"/>
        </w:rPr>
        <w:t>Dz. U. z 20</w:t>
      </w:r>
      <w:r>
        <w:rPr>
          <w:rFonts w:hint="default" w:ascii="Trebuchet MS" w:hAnsi="Trebuchet MS" w:cs="Arial"/>
          <w:lang w:val="pl-PL"/>
        </w:rPr>
        <w:t>2</w:t>
      </w:r>
      <w:r>
        <w:rPr>
          <w:rFonts w:ascii="Trebuchet MS" w:hAnsi="Trebuchet MS" w:cs="Arial"/>
        </w:rPr>
        <w:t xml:space="preserve">2r. poz. </w:t>
      </w:r>
      <w:r>
        <w:rPr>
          <w:rFonts w:hint="default" w:ascii="Trebuchet MS" w:hAnsi="Trebuchet MS" w:cs="Arial"/>
          <w:lang w:val="pl-PL"/>
        </w:rPr>
        <w:t>1233</w:t>
      </w:r>
      <w:r>
        <w:rPr>
          <w:rFonts w:ascii="Trebuchet MS" w:hAnsi="Trebuchet MS" w:cs="Arial"/>
        </w:rPr>
        <w:t xml:space="preserve"> z późn. zm.</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pPr>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tabs>
          <w:tab w:val="left" w:pos="1701"/>
        </w:tabs>
        <w:spacing w:line="288" w:lineRule="auto"/>
        <w:ind w:right="28"/>
        <w:jc w:val="both"/>
        <w:rPr>
          <w:rFonts w:ascii="Trebuchet MS" w:hAnsi="Trebuchet MS" w:cs="Arial"/>
          <w:b/>
        </w:rPr>
      </w:pPr>
    </w:p>
    <w:p>
      <w:pPr>
        <w:pStyle w:val="3"/>
        <w:ind w:left="567" w:hanging="567"/>
        <w:jc w:val="both"/>
        <w:rPr>
          <w:u w:val="single"/>
        </w:rPr>
      </w:pPr>
      <w:r>
        <w:t>XVII.</w:t>
      </w:r>
      <w:r>
        <w:tab/>
      </w:r>
      <w:r>
        <w:rPr>
          <w:u w:val="single"/>
        </w:rPr>
        <w:t>INFORMACJA NA TEMAT WSPÓLNEGO UBIEGANIA SIĘ WYKONAWCÓW O UDZIELENIE ZAMÓWIENIA</w:t>
      </w:r>
    </w:p>
    <w:p>
      <w:pPr>
        <w:spacing w:line="288" w:lineRule="auto"/>
        <w:jc w:val="both"/>
        <w:rPr>
          <w:rFonts w:ascii="Trebuchet MS" w:hAnsi="Trebuchet MS" w:cs="Arial"/>
        </w:rPr>
      </w:pPr>
    </w:p>
    <w:p>
      <w:pPr>
        <w:pStyle w:val="39"/>
        <w:numPr>
          <w:ilvl w:val="1"/>
          <w:numId w:val="30"/>
        </w:numPr>
        <w:spacing w:line="288" w:lineRule="auto"/>
        <w:jc w:val="both"/>
        <w:rPr>
          <w:rFonts w:ascii="Trebuchet MS" w:hAnsi="Trebuchet MS" w:cs="Arial"/>
        </w:rPr>
      </w:pPr>
      <w:r>
        <w:rPr>
          <w:rFonts w:ascii="Trebuchet MS" w:hAnsi="Trebuchet MS" w:cs="Arial"/>
        </w:rPr>
        <w:t>Wykonawcy mogą wspólnie ubiegać się o udzielenie zamówienia.</w:t>
      </w:r>
    </w:p>
    <w:p>
      <w:pPr>
        <w:spacing w:line="288" w:lineRule="auto"/>
        <w:jc w:val="both"/>
        <w:rPr>
          <w:rFonts w:ascii="Trebuchet MS" w:hAnsi="Trebuchet MS" w:cs="Arial"/>
        </w:rPr>
      </w:pPr>
    </w:p>
    <w:p>
      <w:pPr>
        <w:pStyle w:val="39"/>
        <w:numPr>
          <w:ilvl w:val="1"/>
          <w:numId w:val="30"/>
        </w:numPr>
        <w:spacing w:line="288"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w:t>
      </w:r>
    </w:p>
    <w:p>
      <w:pPr>
        <w:tabs>
          <w:tab w:val="left" w:pos="510"/>
          <w:tab w:val="left" w:pos="567"/>
        </w:tabs>
        <w:spacing w:line="288" w:lineRule="auto"/>
        <w:ind w:left="357"/>
        <w:jc w:val="both"/>
        <w:rPr>
          <w:rFonts w:ascii="Trebuchet MS" w:hAnsi="Trebuchet MS" w:cs="Arial"/>
        </w:rPr>
      </w:pPr>
    </w:p>
    <w:p>
      <w:pPr>
        <w:tabs>
          <w:tab w:val="left" w:pos="510"/>
          <w:tab w:val="left" w:pos="567"/>
        </w:tabs>
        <w:spacing w:line="288" w:lineRule="auto"/>
        <w:ind w:left="357"/>
        <w:jc w:val="both"/>
        <w:rPr>
          <w:rFonts w:ascii="Trebuchet MS" w:hAnsi="Trebuchet MS" w:cs="Arial"/>
        </w:rPr>
      </w:pPr>
      <w:r>
        <w:rPr>
          <w:rFonts w:ascii="Trebuchet MS" w:hAnsi="Trebuchet MS" w:cs="Arial"/>
          <w:b/>
        </w:rPr>
        <w:t xml:space="preserve">Uwaga: </w:t>
      </w:r>
      <w:r>
        <w:rPr>
          <w:rFonts w:ascii="Trebuchet MS" w:hAnsi="Trebuchet MS" w:cs="Arial"/>
        </w:rPr>
        <w:t>Pełnomocnictwo, o którym mowa powyżej może wynikać albo z dokumentu pod taką samą nazwą albo z umowy Wykonawców wspólnie ubiegających się o udzielenie zamówienia.</w:t>
      </w:r>
    </w:p>
    <w:p>
      <w:pPr>
        <w:tabs>
          <w:tab w:val="left" w:pos="510"/>
          <w:tab w:val="left" w:pos="567"/>
        </w:tabs>
        <w:spacing w:line="288" w:lineRule="auto"/>
        <w:ind w:left="357"/>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88" w:lineRule="auto"/>
        <w:jc w:val="both"/>
        <w:rPr>
          <w:rFonts w:ascii="Trebuchet MS" w:hAnsi="Trebuchet MS" w:cs="Arial"/>
        </w:rPr>
      </w:pPr>
    </w:p>
    <w:p>
      <w:pPr>
        <w:numPr>
          <w:ilvl w:val="1"/>
          <w:numId w:val="30"/>
        </w:numPr>
        <w:spacing w:line="288" w:lineRule="auto"/>
        <w:ind w:left="357" w:hanging="357"/>
        <w:jc w:val="both"/>
        <w:rPr>
          <w:rFonts w:ascii="Trebuchet MS" w:hAnsi="Trebuchet MS" w:cs="Arial"/>
        </w:rPr>
      </w:pPr>
      <w:r>
        <w:rPr>
          <w:rFonts w:ascii="Trebuchet MS" w:hAnsi="Trebuchet MS"/>
          <w:bCs/>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8" w:name="_Hlk60825101"/>
      <w:r>
        <w:rPr>
          <w:rFonts w:ascii="Trebuchet MS" w:hAnsi="Trebuchet MS"/>
          <w:bCs/>
        </w:rPr>
        <w:t>Wykonawca wspólnie ubiegający się o udzielenie zamówienia</w:t>
      </w:r>
      <w:bookmarkEnd w:id="8"/>
      <w:r>
        <w:rPr>
          <w:rFonts w:ascii="Trebuchet MS" w:hAnsi="Trebuchet MS"/>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w:t>
      </w:r>
    </w:p>
    <w:p>
      <w:pPr>
        <w:spacing w:line="288" w:lineRule="auto"/>
        <w:ind w:left="357"/>
        <w:jc w:val="both"/>
        <w:rPr>
          <w:rFonts w:ascii="Trebuchet MS" w:hAnsi="Trebuchet MS" w:cs="Arial"/>
        </w:rPr>
      </w:pPr>
      <w:r>
        <w:rPr>
          <w:rFonts w:ascii="Trebuchet MS" w:hAnsi="Trebuchet MS" w:cs="Arial"/>
        </w:rPr>
        <w:t>Powyższe oznacza, iż:</w:t>
      </w:r>
    </w:p>
    <w:p>
      <w:pPr>
        <w:spacing w:line="288" w:lineRule="auto"/>
        <w:ind w:left="851" w:hanging="425"/>
        <w:jc w:val="both"/>
        <w:rPr>
          <w:rFonts w:ascii="Trebuchet MS" w:hAnsi="Trebuchet MS" w:cs="Arial"/>
        </w:rPr>
      </w:pPr>
      <w:r>
        <w:rPr>
          <w:rFonts w:ascii="Trebuchet MS" w:hAnsi="Trebuchet MS" w:cs="Arial"/>
        </w:rPr>
        <w:t>5.1. Oświadczenie w zakresie braku podstaw wykluczenia musi złożyć każdy z Wykonawców wspólnie ubiegających się o udzielenie zamówienia;</w:t>
      </w:r>
    </w:p>
    <w:p>
      <w:pPr>
        <w:spacing w:line="288" w:lineRule="auto"/>
        <w:ind w:left="357"/>
        <w:jc w:val="both"/>
        <w:rPr>
          <w:rFonts w:ascii="Trebuchet MS" w:hAnsi="Trebuchet MS" w:cs="Arial"/>
        </w:rPr>
      </w:pPr>
    </w:p>
    <w:p>
      <w:pPr>
        <w:spacing w:line="288" w:lineRule="auto"/>
        <w:ind w:left="851" w:hanging="425"/>
        <w:jc w:val="both"/>
        <w:rPr>
          <w:rFonts w:ascii="Trebuchet MS" w:hAnsi="Trebuchet MS" w:cs="Arial"/>
        </w:rPr>
      </w:pPr>
      <w:r>
        <w:rPr>
          <w:rFonts w:ascii="Trebuchet MS" w:hAnsi="Trebuchet MS" w:cs="Arial"/>
        </w:rPr>
        <w:t>5.2.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88" w:lineRule="auto"/>
        <w:rPr>
          <w:rFonts w:ascii="Trebuchet MS" w:hAnsi="Trebuchet MS" w:cs="Arial"/>
        </w:rPr>
      </w:pPr>
    </w:p>
    <w:p>
      <w:pPr>
        <w:numPr>
          <w:ilvl w:val="1"/>
          <w:numId w:val="30"/>
        </w:numPr>
        <w:spacing w:line="288" w:lineRule="auto"/>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pStyle w:val="39"/>
        <w:rPr>
          <w:rFonts w:ascii="Trebuchet MS" w:hAnsi="Trebuchet MS" w:cs="Arial"/>
        </w:rPr>
      </w:pPr>
    </w:p>
    <w:p>
      <w:pPr>
        <w:numPr>
          <w:ilvl w:val="1"/>
          <w:numId w:val="30"/>
        </w:numPr>
        <w:spacing w:line="288" w:lineRule="auto"/>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pStyle w:val="39"/>
        <w:spacing w:line="288" w:lineRule="auto"/>
        <w:ind w:left="357"/>
        <w:jc w:val="both"/>
        <w:rPr>
          <w:rFonts w:ascii="Trebuchet MS" w:hAnsi="Trebuchet MS" w:cs="Arial"/>
        </w:rPr>
      </w:pPr>
    </w:p>
    <w:p>
      <w:pPr>
        <w:pStyle w:val="3"/>
        <w:jc w:val="left"/>
      </w:pPr>
      <w:r>
        <w:t>XVIII.</w:t>
      </w:r>
      <w:r>
        <w:tab/>
      </w:r>
      <w:r>
        <w:rPr>
          <w:u w:val="single"/>
        </w:rPr>
        <w:t>INFORMACJA NA TEMAT PODWYKONAWCÓW</w:t>
      </w:r>
    </w:p>
    <w:p>
      <w:pPr>
        <w:spacing w:line="288" w:lineRule="auto"/>
        <w:ind w:left="1701" w:hanging="1701"/>
        <w:jc w:val="both"/>
        <w:rPr>
          <w:rFonts w:ascii="Trebuchet MS" w:hAnsi="Trebuchet MS" w:cs="Arial"/>
          <w:b/>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88" w:lineRule="auto"/>
        <w:jc w:val="both"/>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39"/>
        <w:spacing w:line="288" w:lineRule="auto"/>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39"/>
        <w:spacing w:line="288" w:lineRule="auto"/>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39"/>
        <w:spacing w:line="288" w:lineRule="auto"/>
        <w:rPr>
          <w:rFonts w:ascii="Trebuchet MS" w:hAnsi="Trebuchet MS" w:cs="Arial"/>
        </w:rPr>
      </w:pPr>
    </w:p>
    <w:p>
      <w:pPr>
        <w:pStyle w:val="39"/>
        <w:numPr>
          <w:ilvl w:val="0"/>
          <w:numId w:val="31"/>
        </w:numPr>
        <w:tabs>
          <w:tab w:val="left" w:pos="567"/>
        </w:tabs>
        <w:spacing w:line="288"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pStyle w:val="3"/>
        <w:ind w:left="567" w:hanging="567"/>
        <w:jc w:val="both"/>
      </w:pPr>
      <w:r>
        <w:t>XIX.</w:t>
      </w:r>
      <w:r>
        <w:tab/>
      </w:r>
      <w:r>
        <w:rPr>
          <w:u w:val="single"/>
        </w:rPr>
        <w:t>PODSTAWY (PRZESŁANKI) WYKLUCZENIA Z POSTĘPOWANIA, WARUNKI UDZIAŁU W POSTĘPOWANIU WYKAZ PODMIOTOWYCH ŚRODKÓW DOWODOWYCH</w:t>
      </w:r>
    </w:p>
    <w:p>
      <w:pPr>
        <w:tabs>
          <w:tab w:val="left" w:pos="1701"/>
        </w:tabs>
        <w:spacing w:line="288" w:lineRule="auto"/>
        <w:ind w:left="1701" w:hanging="1701"/>
        <w:jc w:val="both"/>
        <w:rPr>
          <w:rFonts w:ascii="Trebuchet MS" w:hAnsi="Trebuchet MS" w:cs="Arial"/>
          <w:b/>
        </w:rPr>
      </w:pPr>
    </w:p>
    <w:p>
      <w:pPr>
        <w:pStyle w:val="39"/>
        <w:numPr>
          <w:ilvl w:val="0"/>
          <w:numId w:val="32"/>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3"/>
        </w:numPr>
        <w:spacing w:line="288" w:lineRule="auto"/>
        <w:ind w:hanging="654"/>
        <w:jc w:val="both"/>
        <w:rPr>
          <w:rFonts w:ascii="Trebuchet MS" w:hAnsi="Trebuchet MS" w:cs="Arial"/>
        </w:rPr>
      </w:pPr>
      <w:r>
        <w:rPr>
          <w:rFonts w:ascii="Trebuchet MS" w:hAnsi="Trebuchet MS" w:cs="Arial"/>
        </w:rPr>
        <w:t>nie podlegają wykluczeniu;</w:t>
      </w:r>
    </w:p>
    <w:p>
      <w:pPr>
        <w:pStyle w:val="39"/>
        <w:numPr>
          <w:ilvl w:val="0"/>
          <w:numId w:val="33"/>
        </w:numPr>
        <w:spacing w:line="288"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spacing w:line="288" w:lineRule="auto"/>
        <w:jc w:val="both"/>
        <w:rPr>
          <w:rFonts w:ascii="Trebuchet MS" w:hAnsi="Trebuchet MS" w:cs="Arial"/>
        </w:rPr>
      </w:pPr>
    </w:p>
    <w:p>
      <w:pPr>
        <w:pStyle w:val="39"/>
        <w:numPr>
          <w:ilvl w:val="0"/>
          <w:numId w:val="32"/>
        </w:numPr>
        <w:spacing w:line="288" w:lineRule="auto"/>
        <w:ind w:left="426" w:hanging="426"/>
        <w:jc w:val="both"/>
        <w:rPr>
          <w:rFonts w:ascii="Trebuchet MS" w:hAnsi="Trebuchet MS" w:cs="Arial"/>
          <w:b/>
        </w:rPr>
      </w:pPr>
      <w:r>
        <w:rPr>
          <w:rFonts w:ascii="Trebuchet MS" w:hAnsi="Trebuchet MS" w:cs="Arial"/>
          <w:b/>
        </w:rPr>
        <w:t>Podstawy wykluczenia:</w:t>
      </w:r>
    </w:p>
    <w:p>
      <w:pPr>
        <w:pStyle w:val="39"/>
        <w:spacing w:line="288" w:lineRule="auto"/>
        <w:ind w:left="426"/>
        <w:jc w:val="both"/>
        <w:rPr>
          <w:rFonts w:ascii="Trebuchet MS" w:hAnsi="Trebuchet MS" w:cs="Arial"/>
          <w:b/>
        </w:rPr>
      </w:pPr>
    </w:p>
    <w:p>
      <w:pPr>
        <w:pStyle w:val="39"/>
        <w:numPr>
          <w:ilvl w:val="1"/>
          <w:numId w:val="32"/>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88" w:lineRule="auto"/>
        <w:ind w:left="426"/>
        <w:jc w:val="both"/>
        <w:rPr>
          <w:rFonts w:ascii="Trebuchet MS" w:hAnsi="Trebuchet MS" w:cs="Arial"/>
          <w:b/>
        </w:rPr>
      </w:pPr>
    </w:p>
    <w:p>
      <w:pPr>
        <w:pStyle w:val="39"/>
        <w:numPr>
          <w:ilvl w:val="1"/>
          <w:numId w:val="32"/>
        </w:numPr>
        <w:spacing w:line="288" w:lineRule="auto"/>
        <w:ind w:left="1134" w:hanging="708"/>
        <w:jc w:val="both"/>
        <w:rPr>
          <w:rFonts w:ascii="Trebuchet MS" w:hAnsi="Trebuchet MS" w:cs="Arial"/>
        </w:rPr>
      </w:pPr>
      <w:r>
        <w:rPr>
          <w:rFonts w:ascii="Trebuchet MS" w:hAnsi="Trebuchet MS" w:cs="Arial"/>
          <w:b/>
        </w:rPr>
        <w:t xml:space="preserve">Zamawiający nie przewiduje fakultatywnych podstaw wykluczenia zawartych </w:t>
      </w:r>
      <w:r>
        <w:rPr>
          <w:rFonts w:ascii="Trebuchet MS" w:hAnsi="Trebuchet MS" w:cs="Arial"/>
          <w:b/>
        </w:rPr>
        <w:br w:type="textWrapping"/>
      </w:r>
      <w:r>
        <w:rPr>
          <w:rFonts w:ascii="Trebuchet MS" w:hAnsi="Trebuchet MS" w:cs="Arial"/>
          <w:b/>
        </w:rPr>
        <w:t xml:space="preserve">w art. 109 ust. 1 ustawy. </w:t>
      </w:r>
    </w:p>
    <w:p>
      <w:pPr>
        <w:pStyle w:val="39"/>
        <w:rPr>
          <w:rFonts w:ascii="Trebuchet MS" w:hAnsi="Trebuchet MS" w:cs="Arial"/>
        </w:rPr>
      </w:pPr>
    </w:p>
    <w:p>
      <w:pPr>
        <w:pStyle w:val="39"/>
        <w:numPr>
          <w:ilvl w:val="1"/>
          <w:numId w:val="32"/>
        </w:numPr>
        <w:spacing w:line="288"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2023r. poz. 129 z późn.zm.</w:t>
      </w:r>
      <w:r>
        <w:rPr>
          <w:rFonts w:ascii="Trebuchet MS" w:hAnsi="Trebuchet MS" w:cs="Arial"/>
          <w:b/>
          <w:bCs/>
        </w:rPr>
        <w:t>). Do Wykonawcy podlegającemu wykluczeniu w tym zakresie stosuje się art. 7 ust. 3 wspomnianej ustawy.</w:t>
      </w:r>
    </w:p>
    <w:p>
      <w:pPr>
        <w:pStyle w:val="39"/>
        <w:spacing w:line="288" w:lineRule="auto"/>
        <w:ind w:left="1134"/>
        <w:jc w:val="both"/>
        <w:rPr>
          <w:rFonts w:ascii="Trebuchet MS" w:hAnsi="Trebuchet MS" w:cs="Arial"/>
        </w:rPr>
      </w:pPr>
    </w:p>
    <w:p>
      <w:pPr>
        <w:pStyle w:val="39"/>
        <w:numPr>
          <w:ilvl w:val="0"/>
          <w:numId w:val="32"/>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88" w:lineRule="auto"/>
        <w:jc w:val="both"/>
        <w:rPr>
          <w:rFonts w:ascii="Trebuchet MS" w:hAnsi="Trebuchet MS" w:cs="Arial"/>
          <w:b/>
        </w:rPr>
      </w:pPr>
    </w:p>
    <w:p>
      <w:pPr>
        <w:pStyle w:val="39"/>
        <w:numPr>
          <w:ilvl w:val="1"/>
          <w:numId w:val="32"/>
        </w:numPr>
        <w:tabs>
          <w:tab w:val="left" w:pos="1134"/>
        </w:tabs>
        <w:spacing w:line="288" w:lineRule="auto"/>
        <w:ind w:left="709" w:hanging="283"/>
        <w:jc w:val="both"/>
        <w:rPr>
          <w:rFonts w:ascii="Trebuchet MS" w:hAnsi="Trebuchet MS" w:cs="Arial"/>
          <w:b/>
        </w:rPr>
      </w:pPr>
      <w:r>
        <w:rPr>
          <w:rFonts w:ascii="Trebuchet MS" w:hAnsi="Trebuchet MS" w:cs="Arial"/>
          <w:b/>
        </w:rPr>
        <w:t xml:space="preserve">Zdolność do występowania w obrocie gospodarczym – </w:t>
      </w:r>
      <w:r>
        <w:rPr>
          <w:rFonts w:ascii="Trebuchet MS" w:hAnsi="Trebuchet MS" w:cs="Arial"/>
        </w:rPr>
        <w:t>Zamawiający nie określa warunku w powyższym zakresie</w:t>
      </w:r>
      <w:r>
        <w:rPr>
          <w:rFonts w:ascii="Trebuchet MS" w:hAnsi="Trebuchet MS" w:cs="Arial"/>
          <w:b/>
        </w:rPr>
        <w:t>.</w:t>
      </w:r>
    </w:p>
    <w:p>
      <w:pPr>
        <w:pStyle w:val="39"/>
        <w:tabs>
          <w:tab w:val="left" w:pos="1134"/>
        </w:tabs>
        <w:spacing w:line="288" w:lineRule="auto"/>
        <w:ind w:left="1843" w:hanging="709"/>
        <w:jc w:val="both"/>
        <w:rPr>
          <w:rFonts w:ascii="Trebuchet MS" w:hAnsi="Trebuchet MS" w:cs="Arial"/>
        </w:rPr>
      </w:pPr>
    </w:p>
    <w:p>
      <w:pPr>
        <w:pStyle w:val="39"/>
        <w:numPr>
          <w:ilvl w:val="1"/>
          <w:numId w:val="32"/>
        </w:numPr>
        <w:tabs>
          <w:tab w:val="left" w:pos="1134"/>
        </w:tabs>
        <w:spacing w:line="288" w:lineRule="auto"/>
        <w:ind w:left="709" w:hanging="283"/>
        <w:jc w:val="both"/>
        <w:rPr>
          <w:rFonts w:ascii="Trebuchet MS" w:hAnsi="Trebuchet MS" w:cs="Arial"/>
          <w:b/>
          <w:highlight w:val="none"/>
        </w:rPr>
      </w:pPr>
      <w:r>
        <w:rPr>
          <w:rFonts w:ascii="Trebuchet MS" w:hAnsi="Trebuchet MS" w:cs="Arial"/>
          <w:b/>
          <w:highlight w:val="none"/>
        </w:rPr>
        <w:t>Uprawnienia do prowadzenia określonej działalności gospodarczej lub zawodowej</w:t>
      </w:r>
    </w:p>
    <w:p>
      <w:pPr>
        <w:pStyle w:val="39"/>
        <w:numPr>
          <w:ilvl w:val="2"/>
          <w:numId w:val="32"/>
        </w:numPr>
        <w:spacing w:line="276" w:lineRule="auto"/>
        <w:jc w:val="both"/>
        <w:rPr>
          <w:rFonts w:ascii="Trebuchet MS" w:hAnsi="Trebuchet MS" w:cs="Arial"/>
          <w:highlight w:val="none"/>
        </w:rPr>
      </w:pPr>
      <w:r>
        <w:rPr>
          <w:rFonts w:ascii="Trebuchet MS" w:hAnsi="Trebuchet MS" w:cs="Arial"/>
          <w:highlight w:val="none"/>
        </w:rPr>
        <w:t xml:space="preserve">Wykonawca musi posiadać uprawnienia do wykonywania działalności polegającej na </w:t>
      </w:r>
      <w:r>
        <w:rPr>
          <w:rFonts w:ascii="Trebuchet MS" w:hAnsi="Trebuchet MS" w:cs="Arial"/>
          <w:highlight w:val="none"/>
          <w:u w:val="single"/>
        </w:rPr>
        <w:t xml:space="preserve">transporcie odpadów obejmujące odpady o kodach: 17 06 05* oraz 17 06 01* </w:t>
      </w:r>
      <w:r>
        <w:rPr>
          <w:rFonts w:ascii="Trebuchet MS" w:hAnsi="Trebuchet MS" w:cs="Arial"/>
          <w:highlight w:val="none"/>
          <w:u w:val="single"/>
        </w:rPr>
        <w:br w:type="textWrapping"/>
      </w:r>
      <w:r>
        <w:rPr>
          <w:rFonts w:ascii="Trebuchet MS" w:hAnsi="Trebuchet MS" w:cs="Arial"/>
          <w:highlight w:val="none"/>
        </w:rPr>
        <w:t>zgodnie z przepisami ustawy z dnia 14.12.2012 r. o odpadach (t.j. Dz. U. z 202</w:t>
      </w:r>
      <w:r>
        <w:rPr>
          <w:rFonts w:hint="default" w:ascii="Trebuchet MS" w:hAnsi="Trebuchet MS" w:cs="Arial"/>
          <w:highlight w:val="none"/>
          <w:lang w:val="pl-PL"/>
        </w:rPr>
        <w:t>3</w:t>
      </w:r>
      <w:r>
        <w:rPr>
          <w:rFonts w:ascii="Trebuchet MS" w:hAnsi="Trebuchet MS" w:cs="Arial"/>
          <w:highlight w:val="none"/>
        </w:rPr>
        <w:t xml:space="preserve">r., poz. </w:t>
      </w:r>
      <w:r>
        <w:rPr>
          <w:rFonts w:hint="default" w:ascii="Trebuchet MS" w:hAnsi="Trebuchet MS" w:cs="Arial"/>
          <w:highlight w:val="none"/>
          <w:lang w:val="pl-PL"/>
        </w:rPr>
        <w:t>1587</w:t>
      </w:r>
      <w:r>
        <w:rPr>
          <w:rFonts w:ascii="Trebuchet MS" w:hAnsi="Trebuchet MS" w:cs="Arial"/>
          <w:highlight w:val="none"/>
        </w:rPr>
        <w:t xml:space="preserve"> ze zm.).</w:t>
      </w:r>
    </w:p>
    <w:p>
      <w:pPr>
        <w:spacing w:line="288" w:lineRule="auto"/>
        <w:ind w:left="1997"/>
        <w:jc w:val="both"/>
        <w:rPr>
          <w:rFonts w:ascii="Trebuchet MS" w:hAnsi="Trebuchet MS" w:cs="Arial"/>
          <w:b/>
          <w:highlight w:val="none"/>
        </w:rPr>
      </w:pPr>
    </w:p>
    <w:p>
      <w:pPr>
        <w:pStyle w:val="39"/>
        <w:numPr>
          <w:ilvl w:val="1"/>
          <w:numId w:val="32"/>
        </w:numPr>
        <w:tabs>
          <w:tab w:val="left" w:pos="1134"/>
        </w:tabs>
        <w:spacing w:line="288" w:lineRule="auto"/>
        <w:jc w:val="both"/>
        <w:rPr>
          <w:rFonts w:ascii="Trebuchet MS" w:hAnsi="Trebuchet MS" w:cs="Arial"/>
          <w:b/>
          <w:highlight w:val="none"/>
        </w:rPr>
      </w:pPr>
      <w:r>
        <w:rPr>
          <w:rFonts w:ascii="Trebuchet MS" w:hAnsi="Trebuchet MS" w:cs="Arial"/>
          <w:b/>
          <w:highlight w:val="none"/>
        </w:rPr>
        <w:t xml:space="preserve">Sytuacja ekonomiczna lub finansowa – </w:t>
      </w:r>
      <w:r>
        <w:rPr>
          <w:rFonts w:ascii="Trebuchet MS" w:hAnsi="Trebuchet MS" w:cs="Arial"/>
          <w:highlight w:val="none"/>
        </w:rPr>
        <w:t>Zamawiający nie określa warunku w powyższym zakresie</w:t>
      </w:r>
      <w:r>
        <w:rPr>
          <w:rFonts w:ascii="Trebuchet MS" w:hAnsi="Trebuchet MS" w:cs="Arial"/>
          <w:b/>
          <w:highlight w:val="none"/>
        </w:rPr>
        <w:t>.</w:t>
      </w:r>
    </w:p>
    <w:p>
      <w:pPr>
        <w:pStyle w:val="39"/>
        <w:tabs>
          <w:tab w:val="left" w:pos="1134"/>
        </w:tabs>
        <w:spacing w:line="288" w:lineRule="auto"/>
        <w:ind w:left="1146"/>
        <w:jc w:val="both"/>
        <w:rPr>
          <w:rFonts w:ascii="Trebuchet MS" w:hAnsi="Trebuchet MS" w:cs="Arial"/>
          <w:b/>
          <w:highlight w:val="none"/>
        </w:rPr>
      </w:pPr>
    </w:p>
    <w:p>
      <w:pPr>
        <w:pStyle w:val="39"/>
        <w:numPr>
          <w:ilvl w:val="1"/>
          <w:numId w:val="32"/>
        </w:numPr>
        <w:tabs>
          <w:tab w:val="left" w:pos="1134"/>
        </w:tabs>
        <w:spacing w:line="288" w:lineRule="auto"/>
        <w:ind w:left="709" w:hanging="283"/>
        <w:jc w:val="both"/>
        <w:rPr>
          <w:rFonts w:ascii="Trebuchet MS" w:hAnsi="Trebuchet MS" w:cs="Arial"/>
          <w:b/>
          <w:highlight w:val="none"/>
        </w:rPr>
      </w:pPr>
      <w:r>
        <w:rPr>
          <w:rFonts w:ascii="Trebuchet MS" w:hAnsi="Trebuchet MS" w:cs="Arial"/>
          <w:b/>
          <w:highlight w:val="none"/>
        </w:rPr>
        <w:t>Zdolność techniczna lub zawodowa:</w:t>
      </w:r>
    </w:p>
    <w:p>
      <w:pPr>
        <w:pStyle w:val="39"/>
        <w:numPr>
          <w:ilvl w:val="2"/>
          <w:numId w:val="32"/>
        </w:numPr>
        <w:spacing w:line="288" w:lineRule="auto"/>
        <w:ind w:right="28"/>
        <w:jc w:val="both"/>
        <w:rPr>
          <w:rFonts w:ascii="Trebuchet MS" w:hAnsi="Trebuchet MS" w:cs="Arial"/>
          <w:color w:val="000000"/>
        </w:rPr>
      </w:pPr>
      <w:r>
        <w:rPr>
          <w:rFonts w:ascii="Trebuchet MS" w:hAnsi="Trebuchet MS" w:cs="Arial"/>
          <w:highlight w:val="none"/>
        </w:rPr>
        <w:t xml:space="preserve">Wykonawca musi wykazać, iż w okresie ostatnich 3 lat, a jeżeli okres prowadzenia działalności jest krótszy </w:t>
      </w:r>
      <w:r>
        <w:rPr>
          <w:rFonts w:ascii="Trebuchet MS" w:hAnsi="Trebuchet MS" w:cs="Arial"/>
          <w:color w:val="000000"/>
          <w:highlight w:val="none"/>
        </w:rPr>
        <w:t>– w tym okresie, wykonał/wykonuje należycie usługę lub usługi</w:t>
      </w:r>
      <w:r>
        <w:rPr>
          <w:rFonts w:ascii="Trebuchet MS" w:hAnsi="Trebuchet MS" w:cs="Arial"/>
          <w:b/>
          <w:color w:val="000000"/>
          <w:highlight w:val="none"/>
        </w:rPr>
        <w:t xml:space="preserve"> </w:t>
      </w:r>
      <w:r>
        <w:rPr>
          <w:rFonts w:ascii="Trebuchet MS" w:hAnsi="Trebuchet MS" w:cs="Arial"/>
          <w:color w:val="000000"/>
          <w:highlight w:val="none"/>
        </w:rPr>
        <w:t xml:space="preserve">polegającą/ce na odbiorze i transporcie wyrobów zawierających azbest, o łącznej wartości minimum </w:t>
      </w:r>
      <w:r>
        <w:rPr>
          <w:rFonts w:hint="default" w:ascii="Trebuchet MS" w:hAnsi="Trebuchet MS" w:cs="Arial"/>
          <w:b/>
          <w:color w:val="000000"/>
          <w:highlight w:val="none"/>
          <w:lang w:val="pl-PL"/>
        </w:rPr>
        <w:t>4</w:t>
      </w:r>
      <w:r>
        <w:rPr>
          <w:rFonts w:ascii="Trebuchet MS" w:hAnsi="Trebuchet MS" w:cs="Arial"/>
          <w:b/>
          <w:color w:val="000000"/>
          <w:highlight w:val="none"/>
        </w:rPr>
        <w:t>0 000 PLN brutto</w:t>
      </w:r>
      <w:r>
        <w:rPr>
          <w:rFonts w:hint="default" w:ascii="Trebuchet MS" w:hAnsi="Trebuchet MS" w:cs="Arial"/>
          <w:b/>
          <w:color w:val="000000"/>
          <w:highlight w:val="none"/>
          <w:lang w:val="pl-PL"/>
        </w:rPr>
        <w:t>.</w:t>
      </w:r>
      <w:r>
        <w:rPr>
          <w:rFonts w:hint="default" w:ascii="Trebuchet MS" w:hAnsi="Trebuchet MS" w:cs="Arial"/>
          <w:b w:val="0"/>
          <w:bCs/>
          <w:color w:val="000000"/>
          <w:highlight w:val="none"/>
          <w:lang w:val="pl-PL"/>
        </w:rPr>
        <w:t xml:space="preserve"> </w:t>
      </w:r>
      <w:r>
        <w:rPr>
          <w:rFonts w:ascii="Trebuchet MS" w:hAnsi="Trebuchet MS" w:cs="Arial"/>
          <w:highlight w:val="none"/>
        </w:rPr>
        <w:t>W </w:t>
      </w:r>
      <w:r>
        <w:rPr>
          <w:rFonts w:ascii="Trebuchet MS" w:hAnsi="Trebuchet MS" w:cs="Arial"/>
        </w:rPr>
        <w:t xml:space="preserve">przypadku usług nadal wykonywanych Wykonawca zobowiązany jest wskazać spełnienie powyższego warunku udziału w postępowaniu w zakresie części usługi już wykonanej. </w:t>
      </w:r>
      <w:r>
        <w:rPr>
          <w:rFonts w:ascii="Trebuchet MS" w:hAnsi="Trebuchet MS" w:cs="Arial"/>
          <w:color w:val="000000"/>
        </w:rPr>
        <w:t>Wartość ta będzie brana pod uwagę przy analizie spełniania warunku.</w:t>
      </w:r>
    </w:p>
    <w:p>
      <w:pPr>
        <w:pStyle w:val="39"/>
        <w:spacing w:line="288" w:lineRule="auto"/>
        <w:ind w:left="1997" w:right="28"/>
        <w:jc w:val="both"/>
        <w:rPr>
          <w:rFonts w:ascii="Trebuchet MS" w:hAnsi="Trebuchet MS" w:cs="Arial"/>
          <w:color w:val="000000"/>
        </w:rPr>
      </w:pPr>
    </w:p>
    <w:p>
      <w:pPr>
        <w:pStyle w:val="39"/>
        <w:spacing w:line="288" w:lineRule="auto"/>
        <w:ind w:left="1997" w:right="28"/>
        <w:jc w:val="both"/>
        <w:rPr>
          <w:rFonts w:ascii="Trebuchet MS" w:hAnsi="Trebuchet MS" w:cs="Arial"/>
          <w:color w:val="000000"/>
        </w:rPr>
      </w:pPr>
      <w:r>
        <w:rPr>
          <w:rFonts w:ascii="Trebuchet MS" w:hAnsi="Trebuchet MS" w:cs="Arial"/>
          <w:color w:val="000000"/>
        </w:rPr>
        <w:t>Uwaga:</w:t>
      </w:r>
      <w:r>
        <w:rPr>
          <w:rFonts w:ascii="Trebuchet MS" w:hAnsi="Trebuchet MS" w:cs="Arial"/>
          <w:b/>
          <w:color w:val="000000"/>
        </w:rPr>
        <w:t xml:space="preserve"> </w:t>
      </w:r>
      <w:r>
        <w:rPr>
          <w:rFonts w:ascii="Trebuchet MS" w:hAnsi="Trebuchet MS" w:cs="Arial"/>
          <w:color w:val="000000"/>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pPr>
        <w:pStyle w:val="39"/>
        <w:spacing w:line="276" w:lineRule="auto"/>
        <w:ind w:left="1997" w:right="28"/>
        <w:jc w:val="both"/>
        <w:rPr>
          <w:rFonts w:ascii="Trebuchet MS" w:hAnsi="Trebuchet MS" w:cs="Arial"/>
          <w:color w:val="000000"/>
        </w:rPr>
      </w:pPr>
      <w:r>
        <w:rPr>
          <w:rFonts w:ascii="Trebuchet MS" w:hAnsi="Trebuchet MS" w:cs="Arial"/>
          <w:color w:val="000000"/>
        </w:rPr>
        <w:t>Uwaga: Jeżeli Wykonawca powołuje się na doświadczenie w realizacji usług wykonywanych wspólnie z innymi wykonawcami, należy wykazać usługę (zakres), w której Wykonawca bezpośrednio uczestniczył.</w:t>
      </w:r>
    </w:p>
    <w:p>
      <w:pPr>
        <w:pStyle w:val="39"/>
        <w:spacing w:line="288" w:lineRule="auto"/>
        <w:ind w:left="1997" w:right="28"/>
        <w:jc w:val="both"/>
        <w:rPr>
          <w:rFonts w:hint="default" w:ascii="Trebuchet MS" w:hAnsi="Trebuchet MS" w:cs="Arial"/>
          <w:color w:val="000000"/>
          <w:lang w:val="pl-PL"/>
        </w:rPr>
      </w:pPr>
      <w:r>
        <w:rPr>
          <w:rFonts w:ascii="Trebuchet MS" w:hAnsi="Trebuchet MS" w:cs="Arial"/>
          <w:color w:val="000000"/>
        </w:rPr>
        <w:t>Uwaga: W przypadku wskazania przez Wykonawcę, w celu wykazania spełniania warunków udziału, waluty innej niż polska (PLN), w celu jej przeliczenia stosowany będzie średni kurs NBP na dzień publikacji ogłoszenia o zamówieniu w </w:t>
      </w:r>
      <w:r>
        <w:rPr>
          <w:rFonts w:hint="default" w:ascii="Trebuchet MS" w:hAnsi="Trebuchet MS" w:cs="Arial"/>
          <w:color w:val="000000"/>
          <w:lang w:val="pl-PL"/>
        </w:rPr>
        <w:t>Biuletynie Zamówień Publicznych.</w:t>
      </w:r>
    </w:p>
    <w:p>
      <w:pPr>
        <w:pStyle w:val="39"/>
        <w:spacing w:line="288" w:lineRule="auto"/>
        <w:ind w:left="1997" w:right="28"/>
        <w:jc w:val="both"/>
        <w:rPr>
          <w:rFonts w:hint="default" w:ascii="Trebuchet MS" w:hAnsi="Trebuchet MS" w:cs="Arial"/>
          <w:color w:val="000000"/>
          <w:lang w:val="pl-PL"/>
        </w:rPr>
      </w:pPr>
    </w:p>
    <w:p>
      <w:pPr>
        <w:pStyle w:val="39"/>
        <w:numPr>
          <w:ilvl w:val="2"/>
          <w:numId w:val="32"/>
        </w:numPr>
        <w:tabs>
          <w:tab w:val="left" w:pos="510"/>
          <w:tab w:val="left" w:pos="567"/>
        </w:tabs>
        <w:spacing w:line="360" w:lineRule="auto"/>
        <w:ind w:right="28"/>
        <w:jc w:val="both"/>
        <w:rPr>
          <w:rFonts w:ascii="Trebuchet MS" w:hAnsi="Trebuchet MS" w:cs="Arial"/>
        </w:rPr>
      </w:pPr>
      <w:r>
        <w:rPr>
          <w:rFonts w:ascii="Trebuchet MS" w:hAnsi="Trebuchet MS" w:cs="Arial"/>
          <w:color w:val="000000"/>
        </w:rPr>
        <w:t>Wykonawca musi wykazać dysponowanie odpowiednim potencjałem technicznym w celu wykonania zamówienia, tj. przynajmniej:</w:t>
      </w:r>
    </w:p>
    <w:p>
      <w:pPr>
        <w:pStyle w:val="14"/>
        <w:spacing w:line="360" w:lineRule="auto"/>
        <w:rPr>
          <w:rFonts w:ascii="Trebuchet MS" w:hAnsi="Trebuchet MS" w:cs="Arial"/>
          <w:color w:val="000000"/>
          <w:sz w:val="20"/>
          <w:highlight w:val="yellow"/>
        </w:rPr>
      </w:pPr>
    </w:p>
    <w:tbl>
      <w:tblPr>
        <w:tblStyle w:val="12"/>
        <w:tblW w:w="8647" w:type="dxa"/>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65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1" w:hRule="atLeast"/>
        </w:trPr>
        <w:tc>
          <w:tcPr>
            <w:tcW w:w="6521" w:type="dxa"/>
            <w:tcBorders>
              <w:top w:val="single" w:color="auto" w:sz="4" w:space="0"/>
              <w:left w:val="single" w:color="auto" w:sz="4" w:space="0"/>
              <w:bottom w:val="single" w:color="auto" w:sz="4" w:space="0"/>
              <w:right w:val="single" w:color="auto" w:sz="4" w:space="0"/>
            </w:tcBorders>
          </w:tcPr>
          <w:p>
            <w:pPr>
              <w:pStyle w:val="14"/>
              <w:spacing w:line="360" w:lineRule="auto"/>
              <w:jc w:val="center"/>
              <w:rPr>
                <w:rFonts w:ascii="Arial" w:hAnsi="Arial" w:cs="Arial"/>
                <w:b/>
                <w:sz w:val="20"/>
              </w:rPr>
            </w:pPr>
            <w:r>
              <w:rPr>
                <w:rFonts w:ascii="Arial" w:hAnsi="Arial" w:cs="Arial"/>
                <w:b/>
                <w:sz w:val="20"/>
              </w:rPr>
              <w:t>Nazwa i opis wymaganego sprzętu</w:t>
            </w:r>
          </w:p>
        </w:tc>
        <w:tc>
          <w:tcPr>
            <w:tcW w:w="2126" w:type="dxa"/>
            <w:tcBorders>
              <w:top w:val="single" w:color="auto" w:sz="4" w:space="0"/>
              <w:left w:val="single" w:color="auto" w:sz="4" w:space="0"/>
              <w:bottom w:val="single" w:color="auto" w:sz="4" w:space="0"/>
              <w:right w:val="single" w:color="auto" w:sz="4" w:space="0"/>
            </w:tcBorders>
          </w:tcPr>
          <w:p>
            <w:pPr>
              <w:pStyle w:val="14"/>
              <w:spacing w:line="360" w:lineRule="auto"/>
              <w:jc w:val="center"/>
              <w:rPr>
                <w:rFonts w:ascii="Arial" w:hAnsi="Arial" w:cs="Arial"/>
                <w:b/>
                <w:sz w:val="20"/>
              </w:rPr>
            </w:pPr>
            <w:r>
              <w:rPr>
                <w:rFonts w:ascii="Arial" w:hAnsi="Arial" w:cs="Arial"/>
                <w:b/>
                <w:sz w:val="20"/>
              </w:rPr>
              <w:t>Wymagana ilość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65" w:hRule="atLeast"/>
        </w:trPr>
        <w:tc>
          <w:tcPr>
            <w:tcW w:w="6521" w:type="dxa"/>
            <w:tcBorders>
              <w:top w:val="single" w:color="auto" w:sz="4" w:space="0"/>
              <w:left w:val="single" w:color="auto" w:sz="4" w:space="0"/>
              <w:right w:val="single" w:color="auto" w:sz="4" w:space="0"/>
            </w:tcBorders>
          </w:tcPr>
          <w:p>
            <w:pPr>
              <w:pStyle w:val="14"/>
              <w:spacing w:line="276" w:lineRule="auto"/>
              <w:rPr>
                <w:rFonts w:ascii="Arial" w:hAnsi="Arial" w:cs="Arial"/>
                <w:sz w:val="20"/>
                <w:highlight w:val="none"/>
              </w:rPr>
            </w:pPr>
            <w:r>
              <w:rPr>
                <w:rFonts w:ascii="Arial" w:hAnsi="Arial" w:cs="Arial"/>
                <w:sz w:val="20"/>
                <w:highlight w:val="none"/>
              </w:rPr>
              <w:t>Legalizowana waga hakowa o udźwigu przynajmniej 1 000 kg</w:t>
            </w:r>
          </w:p>
        </w:tc>
        <w:tc>
          <w:tcPr>
            <w:tcW w:w="2126" w:type="dxa"/>
            <w:tcBorders>
              <w:top w:val="single" w:color="auto" w:sz="4" w:space="0"/>
              <w:left w:val="single" w:color="auto" w:sz="4" w:space="0"/>
              <w:right w:val="single" w:color="auto" w:sz="4" w:space="0"/>
            </w:tcBorders>
          </w:tcPr>
          <w:p>
            <w:pPr>
              <w:pStyle w:val="14"/>
              <w:spacing w:line="276" w:lineRule="auto"/>
              <w:ind w:left="290" w:hanging="290"/>
              <w:jc w:val="center"/>
              <w:rPr>
                <w:rFonts w:ascii="Arial" w:hAnsi="Arial" w:cs="Arial"/>
                <w:sz w:val="20"/>
              </w:rPr>
            </w:pPr>
            <w:r>
              <w:rPr>
                <w:rFonts w:ascii="Arial" w:hAnsi="Arial" w:cs="Arial"/>
                <w:b/>
                <w:sz w:val="20"/>
              </w:rPr>
              <w:t>1 szt</w:t>
            </w:r>
            <w:r>
              <w:rPr>
                <w:rFonts w:ascii="Arial" w:hAnsi="Arial" w:cs="Arial"/>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50" w:hRule="atLeast"/>
        </w:trPr>
        <w:tc>
          <w:tcPr>
            <w:tcW w:w="6521" w:type="dxa"/>
            <w:tcBorders>
              <w:top w:val="single" w:color="auto" w:sz="4" w:space="0"/>
              <w:left w:val="single" w:color="auto" w:sz="4" w:space="0"/>
              <w:right w:val="single" w:color="auto" w:sz="4" w:space="0"/>
            </w:tcBorders>
          </w:tcPr>
          <w:p>
            <w:pPr>
              <w:pStyle w:val="14"/>
              <w:spacing w:line="276" w:lineRule="auto"/>
              <w:rPr>
                <w:rFonts w:ascii="Arial" w:hAnsi="Arial" w:cs="Arial"/>
                <w:sz w:val="20"/>
                <w:highlight w:val="none"/>
              </w:rPr>
            </w:pPr>
            <w:r>
              <w:rPr>
                <w:rFonts w:ascii="Arial" w:hAnsi="Arial" w:cs="Arial"/>
                <w:sz w:val="20"/>
                <w:highlight w:val="none"/>
              </w:rPr>
              <w:t xml:space="preserve">Samochód skrzyniowy z dźwigiem spełniający warunki ustawy                      z 19 sierpnia 2011r. o przewozie towarów niebezpiecznych </w:t>
            </w:r>
            <w:r>
              <w:rPr>
                <w:rFonts w:ascii="Arial" w:hAnsi="Arial" w:cs="Arial"/>
                <w:sz w:val="20"/>
                <w:highlight w:val="none"/>
              </w:rPr>
              <w:br w:type="textWrapping"/>
            </w:r>
            <w:r>
              <w:rPr>
                <w:rFonts w:ascii="Arial" w:hAnsi="Arial" w:cs="Arial"/>
                <w:sz w:val="20"/>
                <w:highlight w:val="none"/>
              </w:rPr>
              <w:t>(t.j. Dz. U. z 202</w:t>
            </w:r>
            <w:r>
              <w:rPr>
                <w:rFonts w:hint="default" w:ascii="Arial" w:hAnsi="Arial" w:cs="Arial"/>
                <w:sz w:val="20"/>
                <w:highlight w:val="none"/>
                <w:lang w:val="pl-PL"/>
              </w:rPr>
              <w:t>2</w:t>
            </w:r>
            <w:r>
              <w:rPr>
                <w:rFonts w:ascii="Arial" w:hAnsi="Arial" w:cs="Arial"/>
                <w:sz w:val="20"/>
                <w:highlight w:val="none"/>
              </w:rPr>
              <w:t xml:space="preserve"> r., poz. </w:t>
            </w:r>
            <w:r>
              <w:rPr>
                <w:rFonts w:hint="default" w:ascii="Arial" w:hAnsi="Arial" w:cs="Arial"/>
                <w:sz w:val="20"/>
                <w:highlight w:val="none"/>
                <w:lang w:val="pl-PL"/>
              </w:rPr>
              <w:t>2147</w:t>
            </w:r>
            <w:r>
              <w:rPr>
                <w:rFonts w:ascii="Arial" w:hAnsi="Arial" w:cs="Arial"/>
                <w:sz w:val="20"/>
                <w:highlight w:val="none"/>
              </w:rPr>
              <w:t xml:space="preserve"> z późn. zm.),</w:t>
            </w:r>
          </w:p>
        </w:tc>
        <w:tc>
          <w:tcPr>
            <w:tcW w:w="2126" w:type="dxa"/>
            <w:tcBorders>
              <w:top w:val="single" w:color="auto" w:sz="4" w:space="0"/>
              <w:left w:val="single" w:color="auto" w:sz="4" w:space="0"/>
              <w:right w:val="single" w:color="auto" w:sz="4" w:space="0"/>
            </w:tcBorders>
          </w:tcPr>
          <w:p>
            <w:pPr>
              <w:pStyle w:val="14"/>
              <w:spacing w:line="276" w:lineRule="auto"/>
              <w:jc w:val="center"/>
              <w:rPr>
                <w:rFonts w:ascii="Arial" w:hAnsi="Arial" w:cs="Arial"/>
                <w:b/>
                <w:sz w:val="20"/>
              </w:rPr>
            </w:pPr>
            <w:r>
              <w:rPr>
                <w:rFonts w:ascii="Arial" w:hAnsi="Arial" w:cs="Arial"/>
                <w:b/>
                <w:sz w:val="20"/>
              </w:rPr>
              <w:t>2 szt.</w:t>
            </w:r>
          </w:p>
        </w:tc>
      </w:tr>
    </w:tbl>
    <w:p>
      <w:pPr>
        <w:tabs>
          <w:tab w:val="left" w:pos="567"/>
        </w:tabs>
        <w:spacing w:line="288" w:lineRule="auto"/>
        <w:ind w:left="567" w:right="28"/>
        <w:jc w:val="both"/>
        <w:rPr>
          <w:rFonts w:ascii="Trebuchet MS" w:hAnsi="Trebuchet MS" w:cs="Arial"/>
          <w:b/>
          <w:w w:val="107"/>
        </w:rPr>
      </w:pPr>
    </w:p>
    <w:p>
      <w:pPr>
        <w:tabs>
          <w:tab w:val="left" w:pos="567"/>
        </w:tabs>
        <w:spacing w:line="288" w:lineRule="auto"/>
        <w:ind w:left="567" w:right="28"/>
        <w:jc w:val="both"/>
        <w:rPr>
          <w:rFonts w:ascii="Trebuchet MS" w:hAnsi="Trebuchet MS" w:cs="Arial"/>
          <w:b/>
          <w:w w:val="107"/>
        </w:rPr>
      </w:pPr>
      <w:r>
        <w:rPr>
          <w:rFonts w:ascii="Trebuchet MS" w:hAnsi="Trebuchet MS" w:cs="Arial"/>
          <w:b/>
          <w:w w:val="107"/>
        </w:rPr>
        <w:t>Wszystkie w/w samochody muszą być sprawne, posiadać aktualne badania techniczne,                      świadectwa dopuszczenia do ruchu i ubezpieczenie OC.</w:t>
      </w:r>
    </w:p>
    <w:p>
      <w:pPr>
        <w:tabs>
          <w:tab w:val="left" w:pos="567"/>
        </w:tabs>
        <w:spacing w:line="288" w:lineRule="auto"/>
        <w:ind w:left="567" w:right="28"/>
        <w:jc w:val="both"/>
        <w:rPr>
          <w:rFonts w:ascii="Trebuchet MS" w:hAnsi="Trebuchet MS" w:cs="Arial"/>
          <w:b/>
          <w:w w:val="107"/>
        </w:rPr>
      </w:pPr>
      <w:r>
        <w:rPr>
          <w:rFonts w:ascii="Trebuchet MS" w:hAnsi="Trebuchet MS" w:cs="Arial"/>
          <w:b/>
          <w:w w:val="107"/>
        </w:rPr>
        <w:t>Wyżej wymieniona ilość sprzętu jest ilością minimalną, faktyczna ilość sprzętu, jaką Wykonawca będzie musiał zastosować będzie wynikała z rzeczywistych potrzeb tak, aby wykonać przedmiot zamówienia zgodnie z SWZ.</w:t>
      </w:r>
    </w:p>
    <w:p>
      <w:pPr>
        <w:pStyle w:val="39"/>
        <w:tabs>
          <w:tab w:val="left" w:pos="567"/>
        </w:tabs>
        <w:spacing w:line="288" w:lineRule="auto"/>
        <w:ind w:left="1997" w:right="28"/>
        <w:jc w:val="both"/>
        <w:rPr>
          <w:rFonts w:ascii="Trebuchet MS" w:hAnsi="Trebuchet MS" w:cs="Arial"/>
          <w:b/>
          <w:w w:val="107"/>
        </w:rPr>
      </w:pPr>
    </w:p>
    <w:p>
      <w:pPr>
        <w:pStyle w:val="39"/>
        <w:numPr>
          <w:ilvl w:val="0"/>
          <w:numId w:val="32"/>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pPr>
        <w:pStyle w:val="14"/>
        <w:spacing w:line="288" w:lineRule="auto"/>
        <w:rPr>
          <w:rFonts w:ascii="Trebuchet MS" w:hAnsi="Trebuchet MS" w:cs="Arial"/>
          <w:color w:val="000000"/>
          <w:sz w:val="20"/>
        </w:rPr>
      </w:pPr>
    </w:p>
    <w:p>
      <w:pPr>
        <w:pStyle w:val="39"/>
        <w:numPr>
          <w:ilvl w:val="1"/>
          <w:numId w:val="32"/>
        </w:numPr>
        <w:spacing w:line="288"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88" w:lineRule="auto"/>
        <w:ind w:left="1134"/>
        <w:jc w:val="both"/>
        <w:rPr>
          <w:rFonts w:ascii="Trebuchet MS" w:hAnsi="Trebuchet MS" w:cs="Arial"/>
          <w:highlight w:val="none"/>
        </w:rPr>
      </w:pPr>
      <w:r>
        <w:rPr>
          <w:rFonts w:ascii="Trebuchet MS" w:hAnsi="Trebuchet MS" w:cs="Arial"/>
          <w:highlight w:val="none"/>
        </w:rPr>
        <w:t xml:space="preserve">- </w:t>
      </w:r>
      <w:r>
        <w:rPr>
          <w:rFonts w:ascii="Trebuchet MS" w:hAnsi="Trebuchet MS" w:cs="Arial"/>
          <w:highlight w:val="none"/>
          <w:u w:val="single"/>
        </w:rPr>
        <w:t>w celu wykazania spełniania warunku z ust. 3.2.1.</w:t>
      </w:r>
      <w:r>
        <w:rPr>
          <w:rFonts w:ascii="Trebuchet MS" w:hAnsi="Trebuchet MS" w:cs="Arial"/>
          <w:highlight w:val="none"/>
        </w:rPr>
        <w:t>:</w:t>
      </w:r>
    </w:p>
    <w:p>
      <w:pPr>
        <w:pStyle w:val="39"/>
        <w:spacing w:line="288" w:lineRule="auto"/>
        <w:ind w:left="1416"/>
        <w:jc w:val="both"/>
        <w:rPr>
          <w:rFonts w:ascii="Trebuchet MS" w:hAnsi="Trebuchet MS" w:eastAsia="Calibri" w:cs="Times-Roman"/>
          <w:highlight w:val="none"/>
        </w:rPr>
      </w:pPr>
      <w:r>
        <w:rPr>
          <w:rFonts w:ascii="Trebuchet MS" w:hAnsi="Trebuchet MS" w:eastAsia="Calibri" w:cs="Times-Roman"/>
          <w:highlight w:val="none"/>
        </w:rPr>
        <w:t>- oświadczenie o posiadaniu wpisu do rejestru, o którym mowa w art. 49 ust. 1 ustawy z dnia 14.12.2012r. o odpadach (</w:t>
      </w:r>
      <w:r>
        <w:rPr>
          <w:rFonts w:hint="default" w:ascii="Trebuchet MS" w:hAnsi="Trebuchet MS" w:eastAsia="Calibri"/>
          <w:highlight w:val="none"/>
        </w:rPr>
        <w:t>t.j. Dz. U. z 2023r., poz. 1587 ze zm.</w:t>
      </w:r>
      <w:r>
        <w:rPr>
          <w:rFonts w:ascii="Trebuchet MS" w:hAnsi="Trebuchet MS" w:eastAsia="Calibri" w:cs="Times-Roman"/>
          <w:highlight w:val="none"/>
        </w:rPr>
        <w:t>), prowadzonym przez Marszałka Województwa, zawierające wykaz kodów odpadów w zakresie transportu co najmniej na niżej wymienione kody odpadów: 17 06 05*, 17 06 01*.</w:t>
      </w:r>
    </w:p>
    <w:p>
      <w:pPr>
        <w:pStyle w:val="39"/>
        <w:spacing w:line="288" w:lineRule="auto"/>
        <w:ind w:left="1146"/>
        <w:jc w:val="both"/>
        <w:rPr>
          <w:rFonts w:ascii="Trebuchet MS" w:hAnsi="Trebuchet MS" w:cs="Arial"/>
          <w:b/>
          <w:highlight w:val="yellow"/>
        </w:rPr>
      </w:pPr>
    </w:p>
    <w:p>
      <w:pPr>
        <w:tabs>
          <w:tab w:val="left" w:pos="1134"/>
        </w:tabs>
        <w:spacing w:line="288" w:lineRule="auto"/>
        <w:ind w:left="567"/>
        <w:jc w:val="both"/>
        <w:rPr>
          <w:rFonts w:ascii="Trebuchet MS" w:hAnsi="Trebuchet MS" w:cs="Arial"/>
        </w:rPr>
      </w:pPr>
      <w:bookmarkStart w:id="9" w:name="_Hlk97020019"/>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3.4.1</w:t>
      </w:r>
      <w:r>
        <w:rPr>
          <w:rFonts w:ascii="Trebuchet MS" w:hAnsi="Trebuchet MS" w:cs="Arial"/>
        </w:rPr>
        <w:t>.:</w:t>
      </w:r>
    </w:p>
    <w:bookmarkEnd w:id="9"/>
    <w:p>
      <w:pPr>
        <w:tabs>
          <w:tab w:val="left" w:pos="1134"/>
        </w:tabs>
        <w:spacing w:line="288" w:lineRule="auto"/>
        <w:ind w:left="1416"/>
        <w:jc w:val="both"/>
        <w:rPr>
          <w:rFonts w:ascii="Trebuchet MS" w:hAnsi="Trebuchet MS" w:cs="Arial"/>
        </w:rPr>
      </w:pPr>
      <w:r>
        <w:rPr>
          <w:rFonts w:ascii="Trebuchet MS" w:hAnsi="Trebuchet MS" w:cs="Arial"/>
        </w:rPr>
        <w:t>- wykazu usług 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pPr>
        <w:tabs>
          <w:tab w:val="left" w:pos="1134"/>
        </w:tabs>
        <w:spacing w:line="288" w:lineRule="auto"/>
        <w:ind w:left="1416"/>
        <w:jc w:val="both"/>
        <w:rPr>
          <w:rFonts w:ascii="Trebuchet MS" w:hAnsi="Trebuchet MS" w:cs="Arial"/>
        </w:rPr>
      </w:pPr>
    </w:p>
    <w:p>
      <w:pPr>
        <w:tabs>
          <w:tab w:val="left" w:pos="1134"/>
        </w:tabs>
        <w:spacing w:line="288" w:lineRule="auto"/>
        <w:ind w:left="1416"/>
        <w:jc w:val="both"/>
        <w:rPr>
          <w:rFonts w:ascii="Trebuchet MS" w:hAnsi="Trebuchet MS" w:cs="Arial"/>
        </w:rPr>
      </w:pPr>
      <w:r>
        <w:rPr>
          <w:rFonts w:ascii="Trebuchet MS" w:hAnsi="Trebuchet MS" w:cs="Arial"/>
        </w:rPr>
        <w:t>Uwaga: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Pr>
          <w:rFonts w:hint="default" w:ascii="Trebuchet MS" w:hAnsi="Trebuchet MS" w:cs="Arial"/>
          <w:lang w:val="pl-PL"/>
        </w:rPr>
        <w:t>. W</w:t>
      </w:r>
      <w:r>
        <w:rPr>
          <w:rFonts w:ascii="Trebuchet MS" w:hAnsi="Trebuchet MS" w:cs="Arial"/>
        </w:rPr>
        <w:t xml:space="preserve">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pPr>
        <w:tabs>
          <w:tab w:val="left" w:pos="1134"/>
        </w:tabs>
        <w:spacing w:line="288" w:lineRule="auto"/>
        <w:jc w:val="both"/>
        <w:rPr>
          <w:rFonts w:ascii="Trebuchet MS" w:hAnsi="Trebuchet MS" w:cs="Arial"/>
        </w:rPr>
      </w:pPr>
    </w:p>
    <w:p>
      <w:pPr>
        <w:tabs>
          <w:tab w:val="left" w:pos="1134"/>
        </w:tabs>
        <w:spacing w:line="288" w:lineRule="auto"/>
        <w:ind w:left="567"/>
        <w:jc w:val="both"/>
        <w:rPr>
          <w:rFonts w:ascii="Trebuchet MS" w:hAnsi="Trebuchet MS" w:cs="Arial"/>
        </w:rPr>
      </w:pPr>
      <w:r>
        <w:rPr>
          <w:rFonts w:ascii="Trebuchet MS" w:hAnsi="Trebuchet MS" w:cs="Arial"/>
        </w:rPr>
        <w:tab/>
      </w:r>
      <w:r>
        <w:rPr>
          <w:rFonts w:ascii="Trebuchet MS" w:hAnsi="Trebuchet MS" w:cs="Arial"/>
        </w:rPr>
        <w:t xml:space="preserve">- </w:t>
      </w:r>
      <w:r>
        <w:rPr>
          <w:rFonts w:ascii="Trebuchet MS" w:hAnsi="Trebuchet MS" w:cs="Arial"/>
          <w:u w:val="single"/>
        </w:rPr>
        <w:t>w celu wykazania spełniania warunku z ust. 3.4.2.</w:t>
      </w:r>
      <w:r>
        <w:rPr>
          <w:rFonts w:ascii="Trebuchet MS" w:hAnsi="Trebuchet MS" w:cs="Arial"/>
        </w:rPr>
        <w:t>:</w:t>
      </w:r>
    </w:p>
    <w:p>
      <w:pPr>
        <w:tabs>
          <w:tab w:val="left" w:pos="1134"/>
        </w:tabs>
        <w:spacing w:line="288" w:lineRule="auto"/>
        <w:ind w:left="1416"/>
        <w:jc w:val="both"/>
        <w:rPr>
          <w:rFonts w:ascii="Trebuchet MS" w:hAnsi="Trebuchet MS" w:cs="Arial"/>
        </w:rPr>
      </w:pPr>
      <w:r>
        <w:rPr>
          <w:rFonts w:ascii="Trebuchet MS" w:hAnsi="Trebuchet MS" w:cs="Arial"/>
        </w:rPr>
        <w:t>-  wykaz narzędzi, wyposażenia zakładu i urządzeń technicznych dostępnych Wykonawcy w celu wykonania zamówienia publicznego wraz z informacją o podstawie dysponowania tymi zasobami.</w:t>
      </w:r>
    </w:p>
    <w:p>
      <w:pPr>
        <w:autoSpaceDE w:val="0"/>
        <w:autoSpaceDN w:val="0"/>
        <w:adjustRightInd w:val="0"/>
        <w:spacing w:line="288" w:lineRule="auto"/>
        <w:ind w:left="1134"/>
        <w:jc w:val="both"/>
        <w:rPr>
          <w:rFonts w:ascii="Trebuchet MS" w:hAnsi="Trebuchet MS" w:cs="Times-Roman"/>
          <w:highlight w:val="yellow"/>
        </w:rPr>
      </w:pPr>
    </w:p>
    <w:p>
      <w:pPr>
        <w:pStyle w:val="3"/>
        <w:ind w:left="426" w:hanging="426"/>
        <w:jc w:val="left"/>
        <w:rPr>
          <w:u w:val="single"/>
        </w:rPr>
      </w:pPr>
      <w:r>
        <w:t>XX.</w:t>
      </w:r>
      <w:r>
        <w:tab/>
      </w:r>
      <w:r>
        <w:rPr>
          <w:u w:val="single"/>
        </w:rPr>
        <w:t>KORZYSTANIE PRZEZ WYKONAWCĘ Z ZASOBÓW INNYCH PODMIOTÓW W CELU POTWIERDZENIA SPEŁNIANIA WARUNKÓW UDZIAŁU W POSTĘPOWANIU</w:t>
      </w:r>
    </w:p>
    <w:p>
      <w:pPr>
        <w:tabs>
          <w:tab w:val="left" w:pos="1701"/>
        </w:tabs>
        <w:spacing w:line="288" w:lineRule="auto"/>
        <w:ind w:left="1701" w:hanging="1701"/>
        <w:jc w:val="both"/>
        <w:rPr>
          <w:rFonts w:ascii="Trebuchet MS" w:hAnsi="Trebuchet MS" w:cs="Arial"/>
          <w:b/>
          <w:u w:val="single"/>
        </w:rPr>
      </w:pPr>
    </w:p>
    <w:p>
      <w:pPr>
        <w:pStyle w:val="32"/>
        <w:numPr>
          <w:ilvl w:val="1"/>
          <w:numId w:val="34"/>
        </w:numPr>
        <w:tabs>
          <w:tab w:val="left" w:pos="400"/>
          <w:tab w:val="clear" w:pos="18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może w celu potwierdzenia spełniania warunków udziału w postępowaniu, w stosownych sytuacjach oraz w odniesieniu do konkretnego zamówienia</w:t>
      </w:r>
      <w:r>
        <w:t xml:space="preserve"> </w:t>
      </w:r>
      <w:r>
        <w:rPr>
          <w:rFonts w:ascii="Trebuchet MS" w:hAnsi="Trebuchet MS"/>
          <w:bCs/>
          <w:sz w:val="20"/>
          <w:szCs w:val="20"/>
        </w:rPr>
        <w:t>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88" w:lineRule="auto"/>
        <w:ind w:left="426"/>
        <w:jc w:val="both"/>
        <w:rPr>
          <w:rFonts w:ascii="Trebuchet MS" w:hAnsi="Trebuchet MS"/>
          <w:bCs/>
          <w:sz w:val="20"/>
          <w:szCs w:val="20"/>
        </w:rPr>
      </w:pPr>
    </w:p>
    <w:p>
      <w:pPr>
        <w:pStyle w:val="32"/>
        <w:numPr>
          <w:ilvl w:val="1"/>
          <w:numId w:val="34"/>
        </w:numPr>
        <w:tabs>
          <w:tab w:val="left" w:pos="400"/>
        </w:tabs>
        <w:spacing w:before="0" w:beforeAutospacing="0" w:after="0" w:afterAutospacing="0" w:line="288" w:lineRule="auto"/>
        <w:ind w:left="426" w:hanging="426"/>
        <w:jc w:val="both"/>
        <w:rPr>
          <w:rFonts w:ascii="Trebuchet MS" w:hAnsi="Trebuchet MS"/>
          <w:b/>
          <w:bCs/>
          <w:sz w:val="20"/>
          <w:szCs w:val="20"/>
        </w:rPr>
      </w:pPr>
      <w:r>
        <w:rPr>
          <w:rFonts w:ascii="Trebuchet MS" w:hAnsi="Trebuchet MS"/>
          <w:b/>
          <w:bCs/>
          <w:sz w:val="20"/>
          <w:szCs w:val="20"/>
        </w:rPr>
        <w:t>W odniesieniu do warunków dotyczących wykształcenia, kwalifikacji zawodowych lub doświadczenia (ust. 3.4. rozdziału XIX SWZ) Wykonawcy mogą polegać na zdolnościach podmiotów udostępniających zasoby, jeśli podmioty te wykonają usługi, do realizacji których te zdolności są wymagane.</w:t>
      </w:r>
    </w:p>
    <w:p>
      <w:pPr>
        <w:pStyle w:val="32"/>
        <w:tabs>
          <w:tab w:val="left" w:pos="1800"/>
        </w:tabs>
        <w:spacing w:before="0" w:beforeAutospacing="0" w:after="0" w:afterAutospacing="0" w:line="288"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88" w:lineRule="auto"/>
        <w:jc w:val="both"/>
        <w:rPr>
          <w:rFonts w:ascii="Trebuchet MS" w:hAnsi="Trebuchet MS"/>
          <w:bCs/>
          <w:sz w:val="20"/>
          <w:szCs w:val="20"/>
        </w:rPr>
      </w:pPr>
    </w:p>
    <w:p>
      <w:pPr>
        <w:pStyle w:val="32"/>
        <w:tabs>
          <w:tab w:val="left" w:pos="709"/>
          <w:tab w:val="left" w:pos="851"/>
        </w:tabs>
        <w:spacing w:before="0" w:beforeAutospacing="0" w:after="0" w:afterAutospacing="0" w:line="288" w:lineRule="auto"/>
        <w:ind w:left="709" w:hanging="283"/>
        <w:jc w:val="both"/>
        <w:rPr>
          <w:rFonts w:ascii="Trebuchet MS" w:hAnsi="Trebuchet MS"/>
          <w:bCs/>
          <w:sz w:val="20"/>
          <w:szCs w:val="20"/>
        </w:rPr>
      </w:pPr>
      <w:r>
        <w:rPr>
          <w:rFonts w:ascii="Trebuchet MS" w:hAnsi="Trebuchet MS"/>
          <w:bCs/>
          <w:sz w:val="20"/>
          <w:szCs w:val="20"/>
        </w:rPr>
        <w:t>3.1.</w:t>
      </w:r>
      <w:r>
        <w:rPr>
          <w:rFonts w:ascii="Trebuchet MS" w:hAnsi="Trebuchet MS"/>
          <w:bCs/>
          <w:sz w:val="20"/>
          <w:szCs w:val="20"/>
        </w:rPr>
        <w:tab/>
      </w:r>
      <w:r>
        <w:rPr>
          <w:rFonts w:ascii="Trebuchet MS" w:hAnsi="Trebuchet MS"/>
          <w:bCs/>
          <w:sz w:val="20"/>
          <w:szCs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numPr>
          <w:ilvl w:val="1"/>
          <w:numId w:val="35"/>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zakres dostępnych Wykonawcy zasobów podmiotu udostępniającego zasoby;</w:t>
      </w:r>
    </w:p>
    <w:p>
      <w:pPr>
        <w:pStyle w:val="32"/>
        <w:numPr>
          <w:ilvl w:val="1"/>
          <w:numId w:val="35"/>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sposób i okres udostępnienia Wykonawcy i wykorzystania przez niego zasobów podmiotu udostępniającego te zasoby przy wykonywaniu zamówienia;</w:t>
      </w:r>
    </w:p>
    <w:p>
      <w:pPr>
        <w:pStyle w:val="32"/>
        <w:numPr>
          <w:ilvl w:val="1"/>
          <w:numId w:val="35"/>
        </w:numPr>
        <w:tabs>
          <w:tab w:val="left" w:pos="426"/>
        </w:tabs>
        <w:spacing w:before="0" w:beforeAutospacing="0" w:after="0" w:afterAutospacing="0" w:line="288" w:lineRule="auto"/>
        <w:jc w:val="both"/>
        <w:rPr>
          <w:rFonts w:ascii="Trebuchet MS" w:hAnsi="Trebuchet MS"/>
          <w:bCs/>
          <w:sz w:val="20"/>
          <w:szCs w:val="20"/>
        </w:rPr>
      </w:pPr>
      <w:r>
        <w:rPr>
          <w:rFonts w:ascii="Trebuchet MS" w:hAnsi="Trebuchet MS"/>
          <w:b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32"/>
        <w:tabs>
          <w:tab w:val="left" w:pos="426"/>
        </w:tabs>
        <w:spacing w:before="0" w:beforeAutospacing="0" w:after="0" w:afterAutospacing="0" w:line="288"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Pr>
          <w:rFonts w:ascii="Trebuchet MS" w:hAnsi="Trebuchet MS"/>
          <w:bCs/>
          <w:sz w:val="20"/>
          <w:szCs w:val="20"/>
        </w:rPr>
        <w:br w:type="textWrapping"/>
      </w:r>
      <w:r>
        <w:rPr>
          <w:rFonts w:ascii="Trebuchet MS" w:hAnsi="Trebuchet MS"/>
          <w:bCs/>
          <w:sz w:val="20"/>
          <w:szCs w:val="20"/>
        </w:rPr>
        <w:t>o którym mowa w ust. 3.1 rozdziału XVI SWZ, składanego wraz z ofertą).</w:t>
      </w:r>
    </w:p>
    <w:p>
      <w:pPr>
        <w:pStyle w:val="32"/>
        <w:spacing w:before="0" w:beforeAutospacing="0" w:after="0" w:afterAutospacing="0" w:line="288" w:lineRule="auto"/>
        <w:ind w:left="425"/>
        <w:jc w:val="both"/>
        <w:rPr>
          <w:rFonts w:ascii="Trebuchet MS" w:hAnsi="Trebuchet MS"/>
          <w:bCs/>
          <w:sz w:val="20"/>
          <w:szCs w:val="20"/>
        </w:rPr>
      </w:pPr>
    </w:p>
    <w:p>
      <w:pPr>
        <w:pStyle w:val="32"/>
        <w:numPr>
          <w:ilvl w:val="1"/>
          <w:numId w:val="34"/>
        </w:numPr>
        <w:tabs>
          <w:tab w:val="left" w:pos="400"/>
        </w:tabs>
        <w:spacing w:before="0" w:beforeAutospacing="0" w:after="0" w:afterAutospacing="0" w:line="288" w:lineRule="auto"/>
        <w:ind w:left="426" w:hanging="426"/>
        <w:jc w:val="both"/>
        <w:rPr>
          <w:rFonts w:ascii="Trebuchet MS" w:hAnsi="Trebuchet MS"/>
          <w:bCs/>
          <w:sz w:val="20"/>
          <w:szCs w:val="20"/>
        </w:rPr>
      </w:pPr>
      <w:r>
        <w:rPr>
          <w:rFonts w:ascii="Trebuchet MS" w:hAnsi="Trebuchet MS"/>
          <w:bCs/>
          <w:sz w:val="20"/>
          <w:szCs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88" w:lineRule="auto"/>
        <w:jc w:val="both"/>
        <w:rPr>
          <w:rFonts w:ascii="Trebuchet MS" w:hAnsi="Trebuchet MS"/>
          <w:bCs/>
          <w:sz w:val="20"/>
          <w:szCs w:val="20"/>
        </w:rPr>
      </w:pPr>
    </w:p>
    <w:p>
      <w:pPr>
        <w:pStyle w:val="32"/>
        <w:numPr>
          <w:ilvl w:val="1"/>
          <w:numId w:val="34"/>
        </w:numPr>
        <w:tabs>
          <w:tab w:val="left" w:pos="400"/>
        </w:tabs>
        <w:spacing w:before="0" w:beforeAutospacing="0" w:after="0" w:afterAutospacing="0" w:line="288"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567"/>
        </w:tabs>
        <w:spacing w:line="288" w:lineRule="auto"/>
        <w:jc w:val="both"/>
        <w:rPr>
          <w:rFonts w:ascii="Trebuchet MS" w:hAnsi="Trebuchet MS" w:cs="Arial"/>
        </w:rPr>
      </w:pPr>
    </w:p>
    <w:p>
      <w:pPr>
        <w:tabs>
          <w:tab w:val="left" w:pos="567"/>
        </w:tabs>
        <w:spacing w:line="288" w:lineRule="auto"/>
        <w:jc w:val="both"/>
        <w:rPr>
          <w:rFonts w:ascii="Trebuchet MS" w:hAnsi="Trebuchet MS" w:cs="Arial"/>
        </w:rPr>
      </w:pPr>
    </w:p>
    <w:p>
      <w:pPr>
        <w:pStyle w:val="3"/>
        <w:jc w:val="left"/>
      </w:pPr>
      <w:r>
        <w:t>XXI.</w:t>
      </w:r>
      <w:r>
        <w:tab/>
      </w:r>
      <w:r>
        <w:rPr>
          <w:u w:val="single"/>
        </w:rPr>
        <w:t>PROCEDURA SANACYJNA - SAMOOCZYSZCZENIE</w:t>
      </w:r>
    </w:p>
    <w:p>
      <w:pPr>
        <w:tabs>
          <w:tab w:val="left" w:pos="1701"/>
        </w:tabs>
        <w:spacing w:line="288" w:lineRule="auto"/>
        <w:ind w:left="1701" w:right="-114" w:hanging="1701"/>
        <w:jc w:val="both"/>
        <w:rPr>
          <w:rFonts w:ascii="Trebuchet MS" w:hAnsi="Trebuchet MS" w:cs="Arial"/>
          <w:b/>
        </w:rPr>
      </w:pPr>
    </w:p>
    <w:p>
      <w:pPr>
        <w:pStyle w:val="32"/>
        <w:numPr>
          <w:ilvl w:val="2"/>
          <w:numId w:val="36"/>
        </w:numPr>
        <w:tabs>
          <w:tab w:val="left" w:pos="426"/>
          <w:tab w:val="left"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 że spełnił łącznie następujące</w:t>
      </w:r>
      <w:r>
        <w:rPr>
          <w:rFonts w:ascii="Trebuchet MS" w:hAnsi="Trebuchet MS" w:cs="Arial"/>
          <w:color w:val="000000"/>
          <w:sz w:val="20"/>
          <w:szCs w:val="20"/>
        </w:rPr>
        <w:t xml:space="preserve"> przesłanki:</w:t>
      </w:r>
    </w:p>
    <w:p>
      <w:pPr>
        <w:pStyle w:val="32"/>
        <w:spacing w:before="0" w:beforeAutospacing="0" w:after="0" w:afterAutospacing="0" w:line="288" w:lineRule="auto"/>
        <w:ind w:left="426" w:right="-114"/>
        <w:jc w:val="both"/>
        <w:rPr>
          <w:rFonts w:ascii="Trebuchet MS" w:hAnsi="Trebuchet MS" w:cs="Arial"/>
          <w:color w:val="000000"/>
          <w:sz w:val="20"/>
          <w:szCs w:val="20"/>
        </w:rPr>
      </w:pPr>
    </w:p>
    <w:p>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88"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88"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88"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88"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88"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88"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88" w:lineRule="auto"/>
        <w:ind w:right="-114"/>
        <w:jc w:val="both"/>
        <w:rPr>
          <w:rFonts w:ascii="Trebuchet MS" w:hAnsi="Trebuchet MS" w:cs="Arial"/>
        </w:rPr>
      </w:pPr>
    </w:p>
    <w:p>
      <w:pPr>
        <w:pStyle w:val="39"/>
        <w:numPr>
          <w:ilvl w:val="2"/>
          <w:numId w:val="36"/>
        </w:numPr>
        <w:tabs>
          <w:tab w:val="left" w:pos="426"/>
          <w:tab w:val="left"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pStyle w:val="39"/>
        <w:spacing w:line="288" w:lineRule="auto"/>
        <w:ind w:left="426" w:right="-114"/>
        <w:jc w:val="both"/>
        <w:rPr>
          <w:rFonts w:ascii="Trebuchet MS" w:hAnsi="Trebuchet MS" w:cs="Arial"/>
          <w:highlight w:val="yellow"/>
        </w:rPr>
      </w:pPr>
    </w:p>
    <w:p>
      <w:pPr>
        <w:pStyle w:val="3"/>
        <w:jc w:val="left"/>
        <w:rPr>
          <w:u w:val="single"/>
        </w:rPr>
      </w:pPr>
      <w:r>
        <w:t>XXII.</w:t>
      </w:r>
      <w:r>
        <w:tab/>
      </w:r>
      <w:r>
        <w:rPr>
          <w:u w:val="single"/>
        </w:rPr>
        <w:t>WYMAGANIA DOTYCZĄCE WADIUM</w:t>
      </w:r>
    </w:p>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wymaga</w:t>
      </w:r>
      <w:r>
        <w:rPr>
          <w:rFonts w:ascii="Trebuchet MS" w:hAnsi="Trebuchet MS" w:cs="Arial"/>
          <w:sz w:val="20"/>
        </w:rPr>
        <w:t xml:space="preserve"> wniesienia wadium w przedmiotowym postępowaniu.</w:t>
      </w:r>
    </w:p>
    <w:p>
      <w:pPr>
        <w:bidi w:val="0"/>
      </w:pPr>
    </w:p>
    <w:p>
      <w:pPr>
        <w:pStyle w:val="3"/>
        <w:jc w:val="left"/>
      </w:pPr>
      <w:r>
        <w:t>XXIII.</w:t>
      </w:r>
      <w:r>
        <w:tab/>
      </w:r>
      <w:r>
        <w:rPr>
          <w:u w:val="single"/>
        </w:rPr>
        <w:t>SPOSÓB ORAZ TERMIN SKŁADANIA OFERT</w:t>
      </w:r>
    </w:p>
    <w:p>
      <w:pPr>
        <w:spacing w:line="288" w:lineRule="auto"/>
        <w:rPr>
          <w:rFonts w:ascii="Trebuchet MS" w:hAnsi="Trebuchet MS" w:cs="Arial"/>
          <w:b/>
        </w:rPr>
      </w:pPr>
    </w:p>
    <w:p>
      <w:pPr>
        <w:pStyle w:val="14"/>
        <w:numPr>
          <w:ilvl w:val="0"/>
          <w:numId w:val="37"/>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"https://platformazakupowa.pl/transakcja/861809"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https://platformazakupowa.pl/transakcja/861809 </w:t>
      </w:r>
      <w:r>
        <w:rPr>
          <w:rFonts w:hint="default" w:ascii="Trebuchet MS" w:hAnsi="Trebuchet MS" w:eastAsia="SimSun" w:cs="Trebuchet MS"/>
          <w:sz w:val="20"/>
          <w:szCs w:val="20"/>
          <w:highlight w:val="none"/>
        </w:rPr>
        <w:fldChar w:fldCharType="end"/>
      </w:r>
      <w:r>
        <w:rPr>
          <w:rFonts w:ascii="Trebuchet MS" w:hAnsi="Trebuchet MS"/>
          <w:sz w:val="20"/>
          <w:highlight w:val="none"/>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1</w:t>
      </w:r>
      <w:r>
        <w:rPr>
          <w:rFonts w:hint="default" w:ascii="Trebuchet MS" w:hAnsi="Trebuchet MS" w:cs="Arial"/>
          <w:b/>
          <w:sz w:val="20"/>
          <w:highlight w:val="none"/>
          <w:lang w:val="pl-PL"/>
        </w:rPr>
        <w:t>9</w:t>
      </w:r>
      <w:r>
        <w:rPr>
          <w:rFonts w:ascii="Trebuchet MS" w:hAnsi="Trebuchet MS" w:cs="Arial"/>
          <w:b/>
          <w:sz w:val="20"/>
          <w:highlight w:val="none"/>
        </w:rPr>
        <w:t>.</w:t>
      </w:r>
      <w:r>
        <w:rPr>
          <w:rFonts w:hint="default" w:ascii="Trebuchet MS" w:hAnsi="Trebuchet MS" w:cs="Arial"/>
          <w:b/>
          <w:sz w:val="20"/>
          <w:highlight w:val="none"/>
          <w:lang w:val="pl-PL"/>
        </w:rPr>
        <w:t>12</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 xml:space="preserve">r. </w:t>
      </w:r>
      <w:r>
        <w:rPr>
          <w:rFonts w:ascii="Trebuchet MS" w:hAnsi="Trebuchet MS" w:cs="Arial"/>
          <w:b/>
          <w:sz w:val="20"/>
          <w:highlight w:val="none"/>
        </w:rPr>
        <w:br w:type="textWrapping"/>
      </w:r>
      <w:r>
        <w:rPr>
          <w:rFonts w:ascii="Trebuchet MS" w:hAnsi="Trebuchet MS" w:cs="Arial"/>
          <w:b/>
          <w:sz w:val="20"/>
          <w:highlight w:val="none"/>
        </w:rPr>
        <w:t xml:space="preserve">do godziny 9:00,00 </w:t>
      </w:r>
    </w:p>
    <w:p>
      <w:pPr>
        <w:pStyle w:val="14"/>
        <w:tabs>
          <w:tab w:val="left" w:pos="284"/>
        </w:tabs>
        <w:spacing w:line="288" w:lineRule="auto"/>
        <w:ind w:left="426" w:right="28"/>
        <w:rPr>
          <w:rFonts w:ascii="Trebuchet MS" w:hAnsi="Trebuchet MS" w:cs="Arial"/>
          <w:b/>
          <w:sz w:val="10"/>
          <w:szCs w:val="10"/>
        </w:rPr>
      </w:pPr>
    </w:p>
    <w:p>
      <w:pPr>
        <w:pStyle w:val="14"/>
        <w:tabs>
          <w:tab w:val="left" w:pos="284"/>
        </w:tabs>
        <w:spacing w:line="288" w:lineRule="auto"/>
        <w:ind w:left="426" w:right="28"/>
        <w:rPr>
          <w:rFonts w:ascii="Trebuchet MS" w:hAnsi="Trebuchet MS" w:cs="Arial"/>
          <w:b/>
          <w:sz w:val="20"/>
        </w:rPr>
      </w:pPr>
      <w:r>
        <w:rPr>
          <w:rFonts w:ascii="Trebuchet MS" w:hAnsi="Trebuchet MS" w:cs="Arial"/>
          <w:b/>
          <w:sz w:val="20"/>
        </w:rPr>
        <w:t xml:space="preserve">Uwaga. </w:t>
      </w:r>
      <w:r>
        <w:rPr>
          <w:rFonts w:ascii="Trebuchet MS" w:hAnsi="Trebuchet MS" w:cs="Arial"/>
          <w:b/>
          <w:bCs/>
          <w:sz w:val="20"/>
        </w:rPr>
        <w:t>Za datę i godzinę złożenia oferty rozumie się datę i godzinę jej wpływu na Platformę przetargową, tj. datę i godzinę złożenia oferty wyświetloną na koncie Zamawiającego.</w:t>
      </w:r>
    </w:p>
    <w:p>
      <w:pPr>
        <w:tabs>
          <w:tab w:val="left" w:pos="284"/>
        </w:tabs>
        <w:spacing w:line="288" w:lineRule="auto"/>
        <w:ind w:left="426" w:hanging="426"/>
        <w:rPr>
          <w:rFonts w:ascii="Trebuchet MS" w:hAnsi="Trebuchet MS" w:cs="Arial"/>
        </w:rPr>
      </w:pPr>
    </w:p>
    <w:p>
      <w:pPr>
        <w:pStyle w:val="14"/>
        <w:numPr>
          <w:ilvl w:val="0"/>
          <w:numId w:val="37"/>
        </w:numPr>
        <w:tabs>
          <w:tab w:val="left" w:pos="426"/>
          <w:tab w:val="clear" w:pos="567"/>
        </w:tabs>
        <w:spacing w:line="288"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hd w:val="clear" w:color="auto" w:fill="FFFFFF" w:themeFill="background1"/>
        <w:spacing w:line="288" w:lineRule="auto"/>
        <w:rPr>
          <w:rFonts w:ascii="Trebuchet MS" w:hAnsi="Trebuchet MS" w:cs="Arial"/>
          <w:b/>
          <w:color w:val="000000" w:themeColor="text1"/>
          <w14:textFill>
            <w14:solidFill>
              <w14:schemeClr w14:val="tx1"/>
            </w14:solidFill>
          </w14:textFill>
        </w:rPr>
      </w:pPr>
    </w:p>
    <w:p>
      <w:pPr>
        <w:pStyle w:val="3"/>
        <w:jc w:val="left"/>
      </w:pPr>
      <w:r>
        <w:t>XXIV.</w:t>
      </w:r>
      <w:r>
        <w:tab/>
      </w:r>
      <w:r>
        <w:rPr>
          <w:u w:val="single"/>
        </w:rPr>
        <w:t>TERMIN ZWIĄZANIA OFERTĄ</w:t>
      </w:r>
    </w:p>
    <w:p>
      <w:pPr>
        <w:spacing w:line="288" w:lineRule="auto"/>
        <w:jc w:val="both"/>
        <w:rPr>
          <w:rFonts w:ascii="Trebuchet MS" w:hAnsi="Trebuchet MS" w:cs="Arial"/>
        </w:rPr>
      </w:pPr>
    </w:p>
    <w:p>
      <w:pPr>
        <w:pStyle w:val="14"/>
        <w:spacing w:line="288" w:lineRule="auto"/>
        <w:rPr>
          <w:rFonts w:ascii="Trebuchet MS" w:hAnsi="Trebuchet MS" w:cs="Arial"/>
          <w:b/>
          <w:sz w:val="20"/>
        </w:rPr>
      </w:pPr>
      <w:r>
        <w:rPr>
          <w:rFonts w:ascii="Trebuchet MS" w:hAnsi="Trebuchet MS" w:cs="Arial"/>
          <w:sz w:val="20"/>
        </w:rPr>
        <w:t>Termin związania ofertą upływa w dniu</w:t>
      </w:r>
      <w:r>
        <w:rPr>
          <w:rFonts w:ascii="Trebuchet MS" w:hAnsi="Trebuchet MS" w:cs="Arial"/>
          <w:sz w:val="20"/>
          <w:highlight w:val="none"/>
        </w:rPr>
        <w:t xml:space="preserve"> </w:t>
      </w:r>
      <w:r>
        <w:rPr>
          <w:rFonts w:ascii="Trebuchet MS" w:hAnsi="Trebuchet MS" w:cs="Arial"/>
          <w:b/>
          <w:sz w:val="20"/>
          <w:highlight w:val="none"/>
        </w:rPr>
        <w:t>1</w:t>
      </w:r>
      <w:r>
        <w:rPr>
          <w:rFonts w:hint="default" w:ascii="Trebuchet MS" w:hAnsi="Trebuchet MS" w:cs="Arial"/>
          <w:b/>
          <w:sz w:val="20"/>
          <w:highlight w:val="none"/>
          <w:lang w:val="pl-PL"/>
        </w:rPr>
        <w:t>7</w:t>
      </w:r>
      <w:r>
        <w:rPr>
          <w:rFonts w:ascii="Trebuchet MS" w:hAnsi="Trebuchet MS" w:cs="Arial"/>
          <w:b/>
          <w:sz w:val="20"/>
          <w:highlight w:val="none"/>
        </w:rPr>
        <w:t>.0</w:t>
      </w:r>
      <w:r>
        <w:rPr>
          <w:rFonts w:hint="default" w:ascii="Trebuchet MS" w:hAnsi="Trebuchet MS" w:cs="Arial"/>
          <w:b/>
          <w:sz w:val="20"/>
          <w:highlight w:val="none"/>
          <w:lang w:val="pl-PL"/>
        </w:rPr>
        <w:t>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tabs>
          <w:tab w:val="left" w:pos="567"/>
        </w:tabs>
        <w:spacing w:line="288" w:lineRule="auto"/>
        <w:jc w:val="center"/>
        <w:rPr>
          <w:rFonts w:ascii="Trebuchet MS" w:hAnsi="Trebuchet MS" w:cs="Arial"/>
          <w:b/>
        </w:rPr>
      </w:pPr>
    </w:p>
    <w:p>
      <w:pPr>
        <w:tabs>
          <w:tab w:val="left" w:pos="567"/>
        </w:tabs>
        <w:spacing w:line="288" w:lineRule="auto"/>
        <w:jc w:val="center"/>
        <w:rPr>
          <w:rFonts w:ascii="Trebuchet MS" w:hAnsi="Trebuchet MS" w:cs="Arial"/>
          <w:b/>
        </w:rPr>
      </w:pPr>
    </w:p>
    <w:p>
      <w:pPr>
        <w:pStyle w:val="3"/>
        <w:jc w:val="left"/>
      </w:pPr>
      <w:r>
        <w:t>XXV.</w:t>
      </w:r>
      <w:r>
        <w:tab/>
      </w:r>
      <w:r>
        <w:rPr>
          <w:u w:val="single"/>
        </w:rPr>
        <w:t>TERMIN OTWARCIA OFERT CZYNNOŚCI ZWIĄZANE Z OTWARCIEM OFERT</w:t>
      </w:r>
    </w:p>
    <w:p>
      <w:pPr>
        <w:pStyle w:val="14"/>
        <w:spacing w:line="288" w:lineRule="auto"/>
        <w:ind w:left="426" w:right="28" w:hanging="426"/>
        <w:rPr>
          <w:rFonts w:ascii="Trebuchet MS" w:hAnsi="Trebuchet MS" w:cs="Arial"/>
          <w:sz w:val="20"/>
        </w:rPr>
      </w:pPr>
    </w:p>
    <w:p>
      <w:pPr>
        <w:pStyle w:val="14"/>
        <w:numPr>
          <w:ilvl w:val="0"/>
          <w:numId w:val="38"/>
        </w:numPr>
        <w:spacing w:line="288" w:lineRule="auto"/>
        <w:ind w:left="426" w:right="28" w:hanging="426"/>
        <w:rPr>
          <w:rFonts w:ascii="Trebuchet MS" w:hAnsi="Trebuchet MS" w:cs="Arial"/>
          <w:sz w:val="20"/>
        </w:rPr>
      </w:pPr>
      <w:r>
        <w:rPr>
          <w:rFonts w:ascii="Trebuchet MS" w:hAnsi="Trebuchet MS" w:cs="Arial"/>
          <w:sz w:val="20"/>
        </w:rPr>
        <w:t xml:space="preserve">Otwarcie ofert nastąpi w dniu </w:t>
      </w:r>
      <w:r>
        <w:rPr>
          <w:rFonts w:ascii="Trebuchet MS" w:hAnsi="Trebuchet MS" w:cs="Arial"/>
          <w:b/>
          <w:sz w:val="20"/>
        </w:rPr>
        <w:t>1</w:t>
      </w:r>
      <w:r>
        <w:rPr>
          <w:rFonts w:hint="default" w:ascii="Trebuchet MS" w:hAnsi="Trebuchet MS" w:cs="Arial"/>
          <w:b/>
          <w:sz w:val="20"/>
          <w:lang w:val="pl-PL"/>
        </w:rPr>
        <w:t>9</w:t>
      </w:r>
      <w:r>
        <w:rPr>
          <w:rFonts w:ascii="Trebuchet MS" w:hAnsi="Trebuchet MS" w:cs="Arial"/>
          <w:b/>
          <w:sz w:val="20"/>
        </w:rPr>
        <w:t>.</w:t>
      </w:r>
      <w:r>
        <w:rPr>
          <w:rFonts w:hint="default" w:ascii="Trebuchet MS" w:hAnsi="Trebuchet MS" w:cs="Arial"/>
          <w:b/>
          <w:sz w:val="20"/>
          <w:lang w:val="pl-PL"/>
        </w:rPr>
        <w:t>12</w:t>
      </w:r>
      <w:r>
        <w:rPr>
          <w:rFonts w:ascii="Trebuchet MS" w:hAnsi="Trebuchet MS" w:cs="Arial"/>
          <w:b/>
          <w:sz w:val="20"/>
        </w:rPr>
        <w:t>.202</w:t>
      </w:r>
      <w:r>
        <w:rPr>
          <w:rFonts w:hint="default" w:ascii="Trebuchet MS" w:hAnsi="Trebuchet MS" w:cs="Arial"/>
          <w:b/>
          <w:sz w:val="20"/>
          <w:lang w:val="pl-PL"/>
        </w:rPr>
        <w:t>3</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9:30</w:t>
      </w:r>
      <w:r>
        <w:rPr>
          <w:rFonts w:ascii="Trebuchet MS" w:hAnsi="Trebuchet MS" w:cs="Arial"/>
          <w:sz w:val="20"/>
        </w:rPr>
        <w:t>, na komputerze Zamawiającego, po odszyfrowaniu i pobraniu z Platformy przetargowej złożonych ofert.</w:t>
      </w:r>
    </w:p>
    <w:p>
      <w:pPr>
        <w:pStyle w:val="14"/>
        <w:spacing w:line="288" w:lineRule="auto"/>
        <w:ind w:left="426" w:right="28"/>
        <w:rPr>
          <w:rFonts w:ascii="Trebuchet MS" w:hAnsi="Trebuchet MS" w:cs="Arial"/>
          <w:sz w:val="20"/>
        </w:rPr>
      </w:pPr>
    </w:p>
    <w:p>
      <w:pPr>
        <w:pStyle w:val="14"/>
        <w:numPr>
          <w:ilvl w:val="0"/>
          <w:numId w:val="38"/>
        </w:numPr>
        <w:spacing w:line="288"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p>
    <w:p>
      <w:pPr>
        <w:pStyle w:val="14"/>
        <w:spacing w:line="288" w:lineRule="auto"/>
        <w:ind w:left="426" w:hanging="426"/>
        <w:rPr>
          <w:rFonts w:ascii="Trebuchet MS" w:hAnsi="Trebuchet MS" w:cs="Arial"/>
          <w:sz w:val="20"/>
        </w:rPr>
      </w:pPr>
    </w:p>
    <w:p>
      <w:pPr>
        <w:numPr>
          <w:ilvl w:val="0"/>
          <w:numId w:val="38"/>
        </w:numPr>
        <w:spacing w:line="288"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88" w:lineRule="auto"/>
        <w:ind w:right="28"/>
        <w:jc w:val="both"/>
        <w:rPr>
          <w:rFonts w:ascii="Trebuchet MS" w:hAnsi="Trebuchet MS" w:cs="Arial"/>
        </w:rPr>
      </w:pPr>
    </w:p>
    <w:p>
      <w:pPr>
        <w:numPr>
          <w:ilvl w:val="0"/>
          <w:numId w:val="38"/>
        </w:numPr>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pStyle w:val="39"/>
        <w:numPr>
          <w:ilvl w:val="1"/>
          <w:numId w:val="39"/>
        </w:numPr>
        <w:spacing w:line="288" w:lineRule="auto"/>
        <w:ind w:left="1134" w:right="28"/>
        <w:jc w:val="both"/>
        <w:rPr>
          <w:rFonts w:ascii="Trebuchet MS" w:hAnsi="Trebuchet MS"/>
        </w:rPr>
      </w:pPr>
      <w:r>
        <w:rPr>
          <w:rFonts w:ascii="Trebuchet MS" w:hAnsi="Trebuchet MS"/>
          <w:bCs/>
        </w:rPr>
        <w:t>nazwach albo imionach i nazwiskach oraz siedzibach lub miejscach prowadzonej działalności gospodarczej albo miejscach zamieszkania wykonawców, których oferty zostały otwarte;</w:t>
      </w:r>
    </w:p>
    <w:p>
      <w:pPr>
        <w:pStyle w:val="39"/>
        <w:numPr>
          <w:ilvl w:val="0"/>
          <w:numId w:val="39"/>
        </w:numPr>
        <w:spacing w:line="288" w:lineRule="auto"/>
        <w:ind w:left="1134" w:right="28"/>
        <w:jc w:val="both"/>
        <w:rPr>
          <w:rFonts w:ascii="Trebuchet MS" w:hAnsi="Trebuchet MS"/>
        </w:rPr>
      </w:pPr>
      <w:r>
        <w:rPr>
          <w:rFonts w:ascii="Trebuchet MS" w:hAnsi="Trebuchet MS"/>
          <w:bCs/>
        </w:rPr>
        <w:t>cenach zawartych w ofertach.</w:t>
      </w:r>
    </w:p>
    <w:p>
      <w:pPr>
        <w:pStyle w:val="39"/>
        <w:spacing w:line="288" w:lineRule="auto"/>
        <w:ind w:left="1134" w:right="28"/>
        <w:jc w:val="both"/>
        <w:rPr>
          <w:rFonts w:ascii="Trebuchet MS" w:hAnsi="Trebuchet MS"/>
        </w:rPr>
      </w:pPr>
    </w:p>
    <w:p>
      <w:pPr>
        <w:pStyle w:val="3"/>
        <w:jc w:val="left"/>
        <w:rPr>
          <w:u w:val="single"/>
        </w:rPr>
      </w:pPr>
      <w:r>
        <w:t>XXVI.</w:t>
      </w:r>
      <w:r>
        <w:tab/>
      </w:r>
      <w:r>
        <w:rPr>
          <w:u w:val="single"/>
        </w:rPr>
        <w:t>INFORMACJE O TRYBIE OCENY OFERT</w:t>
      </w:r>
    </w:p>
    <w:p>
      <w:pPr>
        <w:spacing w:line="288" w:lineRule="auto"/>
        <w:ind w:right="28"/>
        <w:jc w:val="both"/>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88" w:lineRule="auto"/>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88" w:lineRule="auto"/>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88" w:lineRule="auto"/>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88" w:lineRule="auto"/>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88" w:lineRule="auto"/>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pPr>
        <w:spacing w:line="288" w:lineRule="auto"/>
        <w:ind w:right="28"/>
        <w:jc w:val="both"/>
        <w:rPr>
          <w:rFonts w:ascii="Trebuchet MS" w:hAnsi="Trebuchet MS" w:cs="Arial"/>
        </w:rPr>
      </w:pPr>
    </w:p>
    <w:p>
      <w:pPr>
        <w:pStyle w:val="39"/>
        <w:numPr>
          <w:ilvl w:val="1"/>
          <w:numId w:val="40"/>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w:t>
      </w:r>
      <w:r>
        <w:rPr>
          <w:rFonts w:ascii="Trebuchet MS" w:hAnsi="Trebuchet MS" w:cs="Arial"/>
        </w:rPr>
        <w:br w:type="textWrapping"/>
      </w:r>
      <w:r>
        <w:rPr>
          <w:rFonts w:ascii="Trebuchet MS" w:hAnsi="Trebuchet MS" w:cs="Arial"/>
        </w:rPr>
        <w:t>o których mowa w art. 253 ustawy.</w:t>
      </w:r>
    </w:p>
    <w:p>
      <w:pPr>
        <w:pStyle w:val="14"/>
        <w:spacing w:line="288" w:lineRule="auto"/>
        <w:rPr>
          <w:rFonts w:ascii="Trebuchet MS" w:hAnsi="Trebuchet MS" w:cs="Arial"/>
          <w:sz w:val="20"/>
        </w:rPr>
      </w:pPr>
    </w:p>
    <w:p>
      <w:pPr>
        <w:pStyle w:val="3"/>
        <w:numPr>
          <w:ilvl w:val="0"/>
          <w:numId w:val="41"/>
        </w:numPr>
        <w:jc w:val="left"/>
        <w:rPr>
          <w:u w:val="single"/>
        </w:rPr>
      </w:pPr>
      <w:r>
        <w:rPr>
          <w:u w:val="single"/>
        </w:rPr>
        <w:t>NEGOCJACJE TREŚCI OFERT W CELU ICH ULEPSZENIA</w:t>
      </w:r>
    </w:p>
    <w:p>
      <w:pPr>
        <w:pStyle w:val="14"/>
        <w:spacing w:line="288" w:lineRule="auto"/>
        <w:rPr>
          <w:rFonts w:ascii="Trebuchet MS" w:hAnsi="Trebuchet MS" w:cs="Arial"/>
          <w:sz w:val="20"/>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tabs>
          <w:tab w:val="left" w:pos="1701"/>
        </w:tabs>
        <w:spacing w:line="288" w:lineRule="auto"/>
        <w:rPr>
          <w:rFonts w:ascii="Trebuchet MS" w:hAnsi="Trebuchet MS" w:cs="Arial"/>
          <w:b/>
          <w:sz w:val="20"/>
        </w:rPr>
      </w:pPr>
    </w:p>
    <w:p>
      <w:pPr>
        <w:pStyle w:val="3"/>
        <w:jc w:val="both"/>
        <w:rPr>
          <w:u w:val="single"/>
        </w:rPr>
      </w:pPr>
      <w:r>
        <w:t xml:space="preserve">XXVIII. </w:t>
      </w:r>
      <w:r>
        <w:rPr>
          <w:u w:val="single"/>
        </w:rPr>
        <w:t xml:space="preserve">OPIS KRYTERIÓW OCENY OFERT, WRAZ Z PODANIEM WAG TYCH KRYTERIÓW </w:t>
      </w:r>
    </w:p>
    <w:p>
      <w:pPr>
        <w:pStyle w:val="3"/>
        <w:ind w:firstLine="708"/>
        <w:jc w:val="both"/>
        <w:rPr>
          <w:u w:val="single"/>
        </w:rPr>
      </w:pPr>
      <w:r>
        <w:rPr>
          <w:u w:val="single"/>
        </w:rPr>
        <w:t>I SPOSOBU  OCENY OFERT</w:t>
      </w:r>
    </w:p>
    <w:p>
      <w:pPr>
        <w:pStyle w:val="14"/>
        <w:tabs>
          <w:tab w:val="left" w:pos="1701"/>
        </w:tabs>
        <w:spacing w:line="288" w:lineRule="auto"/>
        <w:ind w:left="1701" w:hanging="1701"/>
        <w:rPr>
          <w:rFonts w:ascii="Trebuchet MS" w:hAnsi="Trebuchet MS" w:cs="Arial"/>
          <w:b/>
          <w:sz w:val="20"/>
        </w:rPr>
      </w:pPr>
    </w:p>
    <w:p>
      <w:pPr>
        <w:pStyle w:val="14"/>
        <w:numPr>
          <w:ilvl w:val="0"/>
          <w:numId w:val="42"/>
        </w:numPr>
        <w:spacing w:line="288"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88" w:lineRule="auto"/>
        <w:jc w:val="both"/>
        <w:rPr>
          <w:rFonts w:ascii="Trebuchet MS" w:hAnsi="Trebuchet MS" w:cs="Arial"/>
          <w:b/>
        </w:rPr>
      </w:pPr>
    </w:p>
    <w:p>
      <w:pPr>
        <w:pStyle w:val="14"/>
        <w:numPr>
          <w:ilvl w:val="1"/>
          <w:numId w:val="43"/>
        </w:numPr>
        <w:spacing w:line="288" w:lineRule="auto"/>
        <w:ind w:left="993" w:right="28"/>
        <w:rPr>
          <w:rFonts w:ascii="Trebuchet MS" w:hAnsi="Trebuchet MS" w:cs="Arial"/>
          <w:sz w:val="20"/>
        </w:rPr>
      </w:pPr>
      <w:r>
        <w:rPr>
          <w:rFonts w:ascii="Trebuchet MS" w:hAnsi="Trebuchet MS" w:cs="Arial"/>
          <w:b/>
          <w:sz w:val="20"/>
        </w:rPr>
        <w:t xml:space="preserve">cena ofertowa – 100 pkt </w:t>
      </w:r>
      <w:r>
        <w:rPr>
          <w:rFonts w:ascii="Trebuchet MS" w:hAnsi="Trebuchet MS" w:cs="Arial"/>
          <w:sz w:val="20"/>
        </w:rPr>
        <w:t>(waga kryterium wyrażona w punktach),</w:t>
      </w:r>
    </w:p>
    <w:p>
      <w:pPr>
        <w:pStyle w:val="14"/>
        <w:spacing w:line="288" w:lineRule="auto"/>
        <w:ind w:right="28"/>
        <w:rPr>
          <w:rFonts w:ascii="Trebuchet MS" w:hAnsi="Trebuchet MS" w:cs="Arial"/>
          <w:sz w:val="20"/>
        </w:rPr>
      </w:pPr>
    </w:p>
    <w:p>
      <w:pPr>
        <w:pStyle w:val="14"/>
        <w:numPr>
          <w:ilvl w:val="0"/>
          <w:numId w:val="42"/>
        </w:numPr>
        <w:spacing w:line="288"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spacing w:line="288" w:lineRule="auto"/>
        <w:jc w:val="both"/>
        <w:rPr>
          <w:rFonts w:ascii="Trebuchet MS" w:hAnsi="Trebuchet MS" w:cs="Arial"/>
        </w:rPr>
      </w:pPr>
    </w:p>
    <w:p>
      <w:pPr>
        <w:spacing w:line="288" w:lineRule="auto"/>
        <w:ind w:left="1134" w:hanging="567"/>
        <w:jc w:val="both"/>
        <w:rPr>
          <w:rFonts w:ascii="Trebuchet MS" w:hAnsi="Trebuchet MS" w:cs="Arial"/>
        </w:rPr>
      </w:pPr>
      <w:r>
        <w:rPr>
          <w:rFonts w:ascii="Trebuchet MS" w:hAnsi="Trebuchet MS" w:cs="Arial"/>
          <w:b/>
        </w:rPr>
        <w:t xml:space="preserve">ad. a) cena ofertowa  IPc -  maksymalnie 100 pkt </w:t>
      </w:r>
      <w:r>
        <w:rPr>
          <w:rFonts w:ascii="Trebuchet MS" w:hAnsi="Trebuchet MS" w:cs="Arial"/>
        </w:rPr>
        <w:t>- wg następującego wzoru:</w:t>
      </w:r>
    </w:p>
    <w:p>
      <w:pPr>
        <w:spacing w:line="288" w:lineRule="auto"/>
        <w:ind w:left="1134" w:hanging="567"/>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IPc =   -----   x  Zc</w:t>
      </w:r>
    </w:p>
    <w:p>
      <w:pPr>
        <w:spacing w:line="288" w:lineRule="auto"/>
        <w:jc w:val="center"/>
        <w:rPr>
          <w:rFonts w:ascii="Trebuchet MS" w:hAnsi="Trebuchet MS" w:cs="Arial"/>
          <w:b/>
        </w:rPr>
      </w:pPr>
      <w:r>
        <w:rPr>
          <w:rFonts w:ascii="Trebuchet MS" w:hAnsi="Trebuchet MS" w:cs="Arial"/>
          <w:b/>
        </w:rPr>
        <w:t>CB</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gdzie poszczególne litery oznaczają:</w:t>
      </w:r>
    </w:p>
    <w:p>
      <w:pPr>
        <w:spacing w:line="288" w:lineRule="auto"/>
        <w:jc w:val="both"/>
        <w:rPr>
          <w:rFonts w:ascii="Trebuchet MS" w:hAnsi="Trebuchet MS" w:cs="Arial"/>
        </w:rPr>
      </w:pPr>
      <w:r>
        <w:rPr>
          <w:rFonts w:ascii="Trebuchet MS" w:hAnsi="Trebuchet MS" w:cs="Arial"/>
        </w:rPr>
        <w:t>IPc – liczba punktów w kryterium „cena ofertowa”,</w:t>
      </w:r>
    </w:p>
    <w:p>
      <w:pPr>
        <w:spacing w:line="288"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jc w:val="both"/>
        <w:rPr>
          <w:rFonts w:ascii="Trebuchet MS" w:hAnsi="Trebuchet MS" w:cs="Arial"/>
        </w:rPr>
      </w:pPr>
      <w:r>
        <w:rPr>
          <w:rFonts w:ascii="Trebuchet MS" w:hAnsi="Trebuchet MS" w:cs="Arial"/>
        </w:rPr>
        <w:t>CB – cena ofertowa oferty badanej (przeliczanej),</w:t>
      </w:r>
    </w:p>
    <w:p>
      <w:pPr>
        <w:spacing w:line="288" w:lineRule="auto"/>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 pkt</w:t>
      </w:r>
      <w:r>
        <w:rPr>
          <w:rFonts w:ascii="Trebuchet MS" w:hAnsi="Trebuchet MS" w:cs="Arial"/>
        </w:rPr>
        <w:t>.</w:t>
      </w:r>
    </w:p>
    <w:p>
      <w:pPr>
        <w:spacing w:line="288" w:lineRule="auto"/>
        <w:jc w:val="both"/>
        <w:rPr>
          <w:rFonts w:ascii="Trebuchet MS" w:hAnsi="Trebuchet MS" w:cs="Arial"/>
        </w:rPr>
      </w:pPr>
    </w:p>
    <w:p>
      <w:pPr>
        <w:pStyle w:val="39"/>
        <w:numPr>
          <w:ilvl w:val="0"/>
          <w:numId w:val="42"/>
        </w:numPr>
        <w:shd w:val="clear" w:color="auto" w:fill="FFFFFF"/>
        <w:spacing w:line="360"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pStyle w:val="39"/>
        <w:shd w:val="clear" w:color="auto" w:fill="FFFFFF"/>
        <w:spacing w:line="360" w:lineRule="auto"/>
        <w:ind w:left="567" w:right="100"/>
        <w:jc w:val="both"/>
        <w:rPr>
          <w:rFonts w:ascii="Trebuchet MS" w:hAnsi="Trebuchet MS" w:cs="Arial"/>
          <w:b/>
        </w:rPr>
      </w:pPr>
    </w:p>
    <w:p>
      <w:pPr>
        <w:shd w:val="clear" w:color="auto" w:fill="FFFFFF"/>
        <w:spacing w:line="360" w:lineRule="auto"/>
        <w:ind w:right="100"/>
        <w:jc w:val="both"/>
        <w:rPr>
          <w:rFonts w:ascii="Trebuchet MS" w:hAnsi="Trebuchet MS" w:cs="Arial"/>
        </w:rPr>
      </w:pPr>
      <w:r>
        <w:rPr>
          <w:rFonts w:ascii="Trebuchet MS" w:hAnsi="Trebuchet MS" w:cs="Arial"/>
        </w:rPr>
        <w:t xml:space="preserve">Uwaga: Jeżeli zostanie złożona oferta, której wybór prowadziłby do powstania u Zamawiającego obowiązku podatkowego zgodnie z ustawą z dnia 11 marca 2004 r. o podatku od towarów i usług, </w:t>
      </w:r>
      <w:r>
        <w:rPr>
          <w:rFonts w:hint="default" w:ascii="Trebuchet MS" w:hAnsi="Trebuchet MS"/>
        </w:rPr>
        <w:t>Zamawiający w celu oceny takiej oferty doliczy do przedstawionej w niej ceny podatek od towarów i usług, który miałby obowiązek rozliczyć zgodnie z tymi przepisami.</w:t>
      </w:r>
    </w:p>
    <w:p>
      <w:pPr>
        <w:shd w:val="clear" w:color="auto" w:fill="FFFFFF"/>
        <w:spacing w:line="360" w:lineRule="auto"/>
        <w:ind w:right="100"/>
        <w:jc w:val="both"/>
        <w:rPr>
          <w:rFonts w:ascii="Trebuchet MS" w:hAnsi="Trebuchet MS" w:cs="Arial"/>
          <w:sz w:val="18"/>
          <w:szCs w:val="10"/>
        </w:rPr>
      </w:pPr>
    </w:p>
    <w:p>
      <w:pPr>
        <w:shd w:val="clear" w:color="auto" w:fill="FFFFFF"/>
        <w:spacing w:line="360" w:lineRule="auto"/>
        <w:ind w:right="100"/>
        <w:jc w:val="both"/>
        <w:rPr>
          <w:rFonts w:ascii="Trebuchet MS" w:hAnsi="Trebuchet MS" w:cs="Arial"/>
        </w:rPr>
      </w:pPr>
      <w:r>
        <w:rPr>
          <w:rFonts w:ascii="Trebuchet MS" w:hAnsi="Trebuchet MS" w:cs="Arial"/>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Uwaga: Z uwagi na fakt, iż wymagania jakościowe o których mowa w art. 246 ust. 2 ustawy zostały wskazane w opisie przedmiotu zamówienia stanowiącym załącznik 4 do niniejszej SWZ.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pPr>
        <w:tabs>
          <w:tab w:val="left" w:pos="567"/>
          <w:tab w:val="left" w:pos="1701"/>
        </w:tabs>
        <w:spacing w:line="288" w:lineRule="auto"/>
        <w:ind w:right="28"/>
        <w:jc w:val="center"/>
        <w:rPr>
          <w:rFonts w:ascii="Trebuchet MS" w:hAnsi="Trebuchet MS" w:cs="Arial"/>
          <w:b/>
        </w:rPr>
      </w:pPr>
    </w:p>
    <w:p>
      <w:pPr>
        <w:pStyle w:val="3"/>
        <w:jc w:val="left"/>
      </w:pPr>
      <w:r>
        <w:t>XXIX.</w:t>
      </w:r>
      <w:r>
        <w:tab/>
      </w:r>
      <w:r>
        <w:rPr>
          <w:u w:val="single"/>
        </w:rPr>
        <w:t>INFORMACJE NA TEMAT AUKCJI ELEKTRONICZNEJ</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pStyle w:val="14"/>
        <w:spacing w:line="288" w:lineRule="auto"/>
        <w:rPr>
          <w:rFonts w:ascii="Trebuchet MS" w:hAnsi="Trebuchet MS" w:cs="Arial"/>
          <w:b/>
          <w:sz w:val="20"/>
        </w:rPr>
      </w:pPr>
    </w:p>
    <w:p>
      <w:pPr>
        <w:pStyle w:val="3"/>
        <w:ind w:left="705" w:hanging="705"/>
        <w:jc w:val="both"/>
        <w:rPr>
          <w:u w:val="single"/>
        </w:rPr>
      </w:pPr>
      <w:r>
        <w:t>XXX.</w:t>
      </w:r>
      <w:r>
        <w:tab/>
      </w:r>
      <w:r>
        <w:rPr>
          <w:u w:val="single"/>
        </w:rPr>
        <w:t>INFORMACJE O FORMALNOŚCIACH, JAKIE MUSZĄ ZOSTAĆ DOPEŁNIONE PO WYBORZE OFERTY W CELU ZAWARCIA UMOWY W SPRAWIE ZAMÓWIENIA PUBLICZNEGO</w:t>
      </w:r>
    </w:p>
    <w:p>
      <w:pPr>
        <w:spacing w:line="288" w:lineRule="auto"/>
        <w:jc w:val="both"/>
        <w:rPr>
          <w:rFonts w:ascii="Trebuchet MS" w:hAnsi="Trebuchet MS" w:cs="Arial"/>
        </w:rPr>
      </w:pPr>
    </w:p>
    <w:p>
      <w:pPr>
        <w:pStyle w:val="39"/>
        <w:numPr>
          <w:ilvl w:val="3"/>
          <w:numId w:val="44"/>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88" w:lineRule="auto"/>
        <w:ind w:left="426"/>
        <w:jc w:val="both"/>
        <w:rPr>
          <w:rFonts w:ascii="Trebuchet MS" w:hAnsi="Trebuchet MS" w:cs="Arial"/>
        </w:rPr>
      </w:pPr>
    </w:p>
    <w:p>
      <w:pPr>
        <w:pStyle w:val="39"/>
        <w:numPr>
          <w:ilvl w:val="3"/>
          <w:numId w:val="44"/>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88" w:lineRule="auto"/>
        <w:rPr>
          <w:rFonts w:ascii="Trebuchet MS" w:hAnsi="Trebuchet MS" w:cs="Arial"/>
        </w:rPr>
      </w:pPr>
    </w:p>
    <w:p>
      <w:pPr>
        <w:pStyle w:val="39"/>
        <w:numPr>
          <w:ilvl w:val="3"/>
          <w:numId w:val="44"/>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pPr>
        <w:pStyle w:val="39"/>
        <w:numPr>
          <w:ilvl w:val="0"/>
          <w:numId w:val="45"/>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5"/>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5"/>
        </w:numPr>
        <w:spacing w:line="288" w:lineRule="auto"/>
        <w:jc w:val="both"/>
        <w:rPr>
          <w:rFonts w:ascii="Trebuchet MS" w:hAnsi="Trebuchet MS" w:cs="Arial"/>
        </w:rPr>
      </w:pPr>
      <w:r>
        <w:rPr>
          <w:rFonts w:ascii="Trebuchet MS" w:hAnsi="Trebuchet MS" w:cs="Arial"/>
        </w:rPr>
        <w:t>złożenia oświadczenia (przez Wykonawcę lub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w:t>
      </w:r>
    </w:p>
    <w:p>
      <w:pPr>
        <w:pStyle w:val="39"/>
        <w:numPr>
          <w:ilvl w:val="0"/>
          <w:numId w:val="45"/>
        </w:numPr>
        <w:spacing w:line="288" w:lineRule="auto"/>
        <w:jc w:val="both"/>
        <w:rPr>
          <w:rFonts w:ascii="Trebuchet MS" w:hAnsi="Trebuchet MS" w:cs="Arial"/>
        </w:rPr>
      </w:pPr>
      <w:r>
        <w:rPr>
          <w:rFonts w:ascii="Trebuchet MS" w:hAnsi="Trebuchet MS" w:cs="Arial"/>
          <w:b/>
          <w:bCs/>
          <w:u w:val="single"/>
        </w:rPr>
        <w:t>przedłożyć kopię obowiązującej umowy ze składowiskiem na odbiór odpadów niebezpiecznych zawierających azbest.</w:t>
      </w:r>
      <w:r>
        <w:rPr>
          <w:rFonts w:ascii="Trebuchet MS" w:hAnsi="Trebuchet MS" w:cs="Arial"/>
        </w:rPr>
        <w:t xml:space="preserve"> (W trakcie realizacji umowy na każde żądanie Zamawiającego Wykonawca zobowiązany jest przedłożyć kopię aktualnej umowy ze składowiskiem na odbiór odpadów niebezpiecznych zawierających azbest).</w:t>
      </w:r>
    </w:p>
    <w:p>
      <w:pPr>
        <w:pStyle w:val="39"/>
        <w:numPr>
          <w:ilvl w:val="0"/>
          <w:numId w:val="45"/>
        </w:numPr>
        <w:spacing w:line="288"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uppressAutoHyphens/>
        <w:autoSpaceDN w:val="0"/>
        <w:spacing w:line="288" w:lineRule="auto"/>
        <w:jc w:val="both"/>
        <w:textAlignment w:val="baseline"/>
        <w:rPr>
          <w:rFonts w:ascii="Trebuchet MS" w:hAnsi="Trebuchet MS" w:cs="Arial"/>
          <w:kern w:val="3"/>
          <w:lang w:eastAsia="zh-CN"/>
        </w:rPr>
      </w:pPr>
    </w:p>
    <w:p>
      <w:pPr>
        <w:pStyle w:val="39"/>
        <w:numPr>
          <w:ilvl w:val="3"/>
          <w:numId w:val="44"/>
        </w:numPr>
        <w:spacing w:line="288"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pPr>
        <w:pStyle w:val="14"/>
        <w:spacing w:line="288" w:lineRule="auto"/>
        <w:rPr>
          <w:rFonts w:ascii="Trebuchet MS" w:hAnsi="Trebuchet MS" w:cs="Arial"/>
          <w:b/>
          <w:sz w:val="20"/>
        </w:rPr>
      </w:pPr>
    </w:p>
    <w:p>
      <w:pPr>
        <w:pStyle w:val="3"/>
        <w:jc w:val="left"/>
        <w:rPr>
          <w:u w:val="single"/>
        </w:rPr>
      </w:pPr>
      <w:r>
        <w:t>XXXI.</w:t>
      </w:r>
      <w:r>
        <w:tab/>
      </w:r>
      <w:r>
        <w:rPr>
          <w:u w:val="single"/>
        </w:rPr>
        <w:t>INFORMACJE DOTYCZĄCE ZABEZPIECZENIA NALEŻYTEGO WYKONANIA UMOWY</w:t>
      </w:r>
    </w:p>
    <w:p/>
    <w:p>
      <w:pPr>
        <w:tabs>
          <w:tab w:val="left" w:pos="1701"/>
        </w:tabs>
        <w:spacing w:line="360" w:lineRule="auto"/>
        <w:ind w:left="360" w:right="28"/>
        <w:jc w:val="both"/>
        <w:rPr>
          <w:rFonts w:ascii="Trebuchet MS" w:hAnsi="Trebuchet MS" w:cs="Arial"/>
          <w:b/>
          <w:sz w:val="22"/>
          <w:szCs w:val="22"/>
          <w:u w:val="single"/>
        </w:rPr>
      </w:pPr>
      <w:r>
        <w:rPr>
          <w:rFonts w:ascii="Trebuchet MS" w:hAnsi="Trebuchet MS" w:cs="Arial"/>
          <w:bCs/>
          <w:iCs/>
        </w:rPr>
        <w:t>Zamawiający nie wymaga wniesienia przez Wykonawcę zabezpieczenia należytego wykonania umowy.</w:t>
      </w:r>
    </w:p>
    <w:p>
      <w:pPr>
        <w:pStyle w:val="14"/>
        <w:spacing w:line="288" w:lineRule="auto"/>
        <w:rPr>
          <w:rFonts w:ascii="Trebuchet MS" w:hAnsi="Trebuchet MS" w:cs="Arial"/>
          <w:sz w:val="20"/>
        </w:rPr>
      </w:pPr>
    </w:p>
    <w:p>
      <w:pPr>
        <w:pStyle w:val="3"/>
        <w:jc w:val="left"/>
      </w:pPr>
      <w:r>
        <w:t>XXXII.</w:t>
      </w:r>
      <w:r>
        <w:tab/>
      </w:r>
      <w:r>
        <w:rPr>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6"/>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6"/>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46"/>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spacing w:line="288" w:lineRule="auto"/>
        <w:jc w:val="both"/>
        <w:rPr>
          <w:rFonts w:ascii="Trebuchet MS" w:hAnsi="Trebuchet MS" w:cs="Arial"/>
        </w:rPr>
      </w:pPr>
    </w:p>
    <w:p>
      <w:pPr>
        <w:pStyle w:val="3"/>
        <w:jc w:val="left"/>
      </w:pPr>
      <w:r>
        <w:t>XXXIII.</w:t>
      </w:r>
      <w:r>
        <w:tab/>
      </w:r>
      <w:r>
        <w:rPr>
          <w:u w:val="single"/>
        </w:rPr>
        <w:t>INFORMACJA W SPRAWIE ZWROTU KOSZTÓW W POSTĘPOWANIU</w:t>
      </w:r>
    </w:p>
    <w:p>
      <w:pPr>
        <w:spacing w:line="288" w:lineRule="auto"/>
        <w:jc w:val="both"/>
        <w:rPr>
          <w:rFonts w:ascii="Trebuchet MS" w:hAnsi="Trebuchet MS" w:cs="Arial"/>
        </w:rPr>
      </w:pPr>
    </w:p>
    <w:p>
      <w:pPr>
        <w:spacing w:line="288" w:lineRule="auto"/>
        <w:jc w:val="both"/>
        <w:rPr>
          <w:rFonts w:ascii="Trebuchet MS" w:hAnsi="Trebuchet MS" w:cs="Arial"/>
        </w:rPr>
      </w:pPr>
      <w:bookmarkStart w:id="10" w:name="_Hlk95737661"/>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bookmarkEnd w:id="10"/>
    <w:p>
      <w:pPr>
        <w:spacing w:line="288" w:lineRule="auto"/>
        <w:ind w:right="28"/>
        <w:jc w:val="both"/>
        <w:rPr>
          <w:rFonts w:ascii="Trebuchet MS" w:hAnsi="Trebuchet MS" w:cs="Arial"/>
          <w:b/>
        </w:rPr>
      </w:pPr>
    </w:p>
    <w:p>
      <w:pPr>
        <w:spacing w:line="288" w:lineRule="auto"/>
        <w:ind w:left="1701" w:right="28" w:hanging="1701"/>
        <w:rPr>
          <w:rFonts w:ascii="Trebuchet MS" w:hAnsi="Trebuchet MS" w:cs="Arial"/>
          <w:b/>
        </w:rPr>
      </w:pPr>
      <w:r>
        <w:rPr>
          <w:rFonts w:ascii="Trebuchet MS" w:hAnsi="Trebuchet MS" w:cs="Arial"/>
          <w:b/>
        </w:rPr>
        <w:t xml:space="preserve">XXXIV. </w:t>
      </w:r>
      <w:r>
        <w:rPr>
          <w:rFonts w:ascii="Trebuchet MS" w:hAnsi="Trebuchet MS" w:cs="Arial"/>
          <w:b/>
          <w:u w:val="single"/>
        </w:rPr>
        <w:t>INFORMACJA DOTYCZĄCA OCHRONY DANYCH ODOBOWYCH – RODO</w:t>
      </w:r>
    </w:p>
    <w:p>
      <w:pPr>
        <w:spacing w:line="288" w:lineRule="auto"/>
        <w:ind w:left="1701" w:right="28" w:hanging="1701"/>
        <w:jc w:val="both"/>
        <w:rPr>
          <w:rFonts w:ascii="Trebuchet MS" w:hAnsi="Trebuchet MS" w:cs="Arial"/>
          <w:b/>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7"/>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8"/>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8"/>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8"/>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8"/>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2022r. poz. 1710 z późn. zm.), dalej „ustawa PZP” w celu przeprowadzenia przedmiotowego postępowania o udzielenie zamówienia publicznego oraz jego rozstrzygnięcia, jak również zawarcia umowy w sprawie zamówienia publicznego i jego archiwizacji;</w:t>
      </w:r>
    </w:p>
    <w:p>
      <w:pPr>
        <w:numPr>
          <w:ilvl w:val="0"/>
          <w:numId w:val="48"/>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9"/>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9"/>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9"/>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9"/>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8"/>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8"/>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8"/>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8"/>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8"/>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8"/>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8"/>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50"/>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50"/>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50"/>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p>
      <w:pPr>
        <w:numPr>
          <w:ilvl w:val="0"/>
          <w:numId w:val="50"/>
        </w:numPr>
        <w:spacing w:line="288" w:lineRule="auto"/>
        <w:ind w:left="680" w:hanging="284"/>
        <w:contextualSpacing/>
        <w:jc w:val="both"/>
        <w:rPr>
          <w:rFonts w:ascii="Trebuchet MS" w:hAnsi="Trebuchet MS" w:cs="Arial"/>
          <w:b/>
          <w:i/>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imes-Roman">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4</w:t>
    </w:r>
    <w:r>
      <w:rPr>
        <w:rStyle w:val="33"/>
        <w:rFonts w:ascii="Arial" w:hAnsi="Arial" w:cs="Arial"/>
      </w:rPr>
      <w:fldChar w:fldCharType="end"/>
    </w:r>
  </w:p>
  <w:p>
    <w:pPr>
      <w:pStyle w:val="26"/>
      <w:ind w:right="360"/>
      <w:rPr>
        <w:rFonts w:ascii="Trebuchet MS" w:hAnsi="Trebuchet MS"/>
        <w:sz w:val="18"/>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drawing>
        <wp:inline distT="0" distB="0" distL="0" distR="0">
          <wp:extent cx="521017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0175" cy="514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84640F"/>
    <w:multiLevelType w:val="multilevel"/>
    <w:tmpl w:val="0084640F"/>
    <w:lvl w:ilvl="0" w:tentative="0">
      <w:start w:val="4"/>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
    <w:nsid w:val="0861186A"/>
    <w:multiLevelType w:val="multilevel"/>
    <w:tmpl w:val="0861186A"/>
    <w:lvl w:ilvl="0" w:tentative="0">
      <w:start w:val="1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92C123D"/>
    <w:multiLevelType w:val="multilevel"/>
    <w:tmpl w:val="092C123D"/>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9">
    <w:nsid w:val="173F6F8E"/>
    <w:multiLevelType w:val="multilevel"/>
    <w:tmpl w:val="173F6F8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89C34EC"/>
    <w:multiLevelType w:val="multilevel"/>
    <w:tmpl w:val="289C34EC"/>
    <w:lvl w:ilvl="0" w:tentative="0">
      <w:start w:val="27"/>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9">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1">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2">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3">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4">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360"/>
        </w:tabs>
        <w:ind w:left="360" w:hanging="360"/>
      </w:pPr>
      <w:rPr>
        <w:rFonts w:hint="default"/>
        <w:b/>
        <w:u w:val="non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6">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7">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2">
    <w:nsid w:val="4EF83DBB"/>
    <w:multiLevelType w:val="multilevel"/>
    <w:tmpl w:val="4EF83DBB"/>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3">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4">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6">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7">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8">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9">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2">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3">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4">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5">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6">
    <w:nsid w:val="79B155D5"/>
    <w:multiLevelType w:val="multilevel"/>
    <w:tmpl w:val="79B155D5"/>
    <w:lvl w:ilvl="0" w:tentative="0">
      <w:start w:val="1"/>
      <w:numFmt w:val="decimal"/>
      <w:lvlText w:val="%1."/>
      <w:lvlJc w:val="left"/>
      <w:pPr>
        <w:ind w:left="720" w:hanging="360"/>
      </w:pPr>
      <w:rPr>
        <w:rFonts w:hint="default"/>
        <w:color w:val="auto"/>
      </w:rPr>
    </w:lvl>
    <w:lvl w:ilvl="1" w:tentative="0">
      <w:start w:val="6"/>
      <w:numFmt w:val="decimal"/>
      <w:isLgl/>
      <w:lvlText w:val="%1.%2"/>
      <w:lvlJc w:val="left"/>
      <w:pPr>
        <w:ind w:left="1185" w:hanging="46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47">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1066"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4"/>
  </w:num>
  <w:num w:numId="3">
    <w:abstractNumId w:val="34"/>
  </w:num>
  <w:num w:numId="4">
    <w:abstractNumId w:val="1"/>
  </w:num>
  <w:num w:numId="5">
    <w:abstractNumId w:val="40"/>
  </w:num>
  <w:num w:numId="6">
    <w:abstractNumId w:val="21"/>
  </w:num>
  <w:num w:numId="7">
    <w:abstractNumId w:val="37"/>
    <w:lvlOverride w:ilvl="0">
      <w:startOverride w:val="1"/>
    </w:lvlOverride>
  </w:num>
  <w:num w:numId="8">
    <w:abstractNumId w:val="22"/>
    <w:lvlOverride w:ilvl="0">
      <w:startOverride w:val="1"/>
    </w:lvlOverride>
  </w:num>
  <w:num w:numId="9">
    <w:abstractNumId w:val="15"/>
  </w:num>
  <w:num w:numId="10">
    <w:abstractNumId w:val="27"/>
  </w:num>
  <w:num w:numId="11">
    <w:abstractNumId w:val="46"/>
  </w:num>
  <w:num w:numId="12">
    <w:abstractNumId w:val="4"/>
  </w:num>
  <w:num w:numId="13">
    <w:abstractNumId w:val="25"/>
  </w:num>
  <w:num w:numId="14">
    <w:abstractNumId w:val="14"/>
  </w:num>
  <w:num w:numId="15">
    <w:abstractNumId w:val="11"/>
  </w:num>
  <w:num w:numId="16">
    <w:abstractNumId w:val="39"/>
  </w:num>
  <w:num w:numId="17">
    <w:abstractNumId w:val="2"/>
  </w:num>
  <w:num w:numId="18">
    <w:abstractNumId w:val="38"/>
  </w:num>
  <w:num w:numId="19">
    <w:abstractNumId w:val="3"/>
  </w:num>
  <w:num w:numId="20">
    <w:abstractNumId w:val="13"/>
  </w:num>
  <w:num w:numId="21">
    <w:abstractNumId w:val="7"/>
  </w:num>
  <w:num w:numId="22">
    <w:abstractNumId w:val="29"/>
  </w:num>
  <w:num w:numId="23">
    <w:abstractNumId w:val="31"/>
  </w:num>
  <w:num w:numId="24">
    <w:abstractNumId w:val="8"/>
  </w:num>
  <w:num w:numId="25">
    <w:abstractNumId w:val="41"/>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26"/>
  </w:num>
  <w:num w:numId="29">
    <w:abstractNumId w:val="18"/>
  </w:num>
  <w:num w:numId="30">
    <w:abstractNumId w:val="30"/>
  </w:num>
  <w:num w:numId="31">
    <w:abstractNumId w:val="24"/>
  </w:num>
  <w:num w:numId="32">
    <w:abstractNumId w:val="35"/>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3"/>
  </w:num>
  <w:num w:numId="37">
    <w:abstractNumId w:val="19"/>
  </w:num>
  <w:num w:numId="38">
    <w:abstractNumId w:val="6"/>
  </w:num>
  <w:num w:numId="39">
    <w:abstractNumId w:val="32"/>
  </w:num>
  <w:num w:numId="40">
    <w:abstractNumId w:val="45"/>
  </w:num>
  <w:num w:numId="41">
    <w:abstractNumId w:val="17"/>
  </w:num>
  <w:num w:numId="42">
    <w:abstractNumId w:val="43"/>
  </w:num>
  <w:num w:numId="43">
    <w:abstractNumId w:val="4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3"/>
  </w:num>
  <w:num w:numId="47">
    <w:abstractNumId w:val="28"/>
  </w:num>
  <w:num w:numId="48">
    <w:abstractNumId w:val="16"/>
  </w:num>
  <w:num w:numId="49">
    <w:abstractNumId w:val="1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2F2C"/>
    <w:rsid w:val="00013173"/>
    <w:rsid w:val="000136A2"/>
    <w:rsid w:val="000140AE"/>
    <w:rsid w:val="000143A2"/>
    <w:rsid w:val="0001645B"/>
    <w:rsid w:val="00017339"/>
    <w:rsid w:val="000179BE"/>
    <w:rsid w:val="00017C25"/>
    <w:rsid w:val="00017D4D"/>
    <w:rsid w:val="00021386"/>
    <w:rsid w:val="00021FF1"/>
    <w:rsid w:val="0002334F"/>
    <w:rsid w:val="00023D10"/>
    <w:rsid w:val="000240D6"/>
    <w:rsid w:val="000241F1"/>
    <w:rsid w:val="0002459F"/>
    <w:rsid w:val="00024B5B"/>
    <w:rsid w:val="00024E9B"/>
    <w:rsid w:val="00025079"/>
    <w:rsid w:val="000250F2"/>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2DF"/>
    <w:rsid w:val="0003682A"/>
    <w:rsid w:val="00036D63"/>
    <w:rsid w:val="00036F9C"/>
    <w:rsid w:val="000373B8"/>
    <w:rsid w:val="000377FE"/>
    <w:rsid w:val="00037AC0"/>
    <w:rsid w:val="000414E0"/>
    <w:rsid w:val="00041C41"/>
    <w:rsid w:val="00042AF0"/>
    <w:rsid w:val="00042D49"/>
    <w:rsid w:val="00042DCF"/>
    <w:rsid w:val="0004409E"/>
    <w:rsid w:val="000458D4"/>
    <w:rsid w:val="00046819"/>
    <w:rsid w:val="00047113"/>
    <w:rsid w:val="0004764B"/>
    <w:rsid w:val="000476FA"/>
    <w:rsid w:val="0005003C"/>
    <w:rsid w:val="00050242"/>
    <w:rsid w:val="000505E8"/>
    <w:rsid w:val="00050BD0"/>
    <w:rsid w:val="0005178D"/>
    <w:rsid w:val="00051808"/>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1DA"/>
    <w:rsid w:val="00064269"/>
    <w:rsid w:val="000645EA"/>
    <w:rsid w:val="00064F4F"/>
    <w:rsid w:val="00066113"/>
    <w:rsid w:val="00066C31"/>
    <w:rsid w:val="0006785C"/>
    <w:rsid w:val="0007023D"/>
    <w:rsid w:val="00070243"/>
    <w:rsid w:val="000713BB"/>
    <w:rsid w:val="00071A28"/>
    <w:rsid w:val="0007362E"/>
    <w:rsid w:val="000749FD"/>
    <w:rsid w:val="00075341"/>
    <w:rsid w:val="000756B1"/>
    <w:rsid w:val="00075C1E"/>
    <w:rsid w:val="00076A46"/>
    <w:rsid w:val="00076A4E"/>
    <w:rsid w:val="00076A95"/>
    <w:rsid w:val="0007722B"/>
    <w:rsid w:val="0007723A"/>
    <w:rsid w:val="00077516"/>
    <w:rsid w:val="000775FF"/>
    <w:rsid w:val="00077A80"/>
    <w:rsid w:val="00077CD2"/>
    <w:rsid w:val="00077E62"/>
    <w:rsid w:val="00080066"/>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444"/>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A0726"/>
    <w:rsid w:val="000A07E1"/>
    <w:rsid w:val="000A088B"/>
    <w:rsid w:val="000A1C01"/>
    <w:rsid w:val="000A1D81"/>
    <w:rsid w:val="000A21DF"/>
    <w:rsid w:val="000A2A07"/>
    <w:rsid w:val="000A305D"/>
    <w:rsid w:val="000A3B9F"/>
    <w:rsid w:val="000A3E71"/>
    <w:rsid w:val="000A5638"/>
    <w:rsid w:val="000A5A0E"/>
    <w:rsid w:val="000A5E73"/>
    <w:rsid w:val="000A5F7A"/>
    <w:rsid w:val="000A626E"/>
    <w:rsid w:val="000A65FF"/>
    <w:rsid w:val="000A687C"/>
    <w:rsid w:val="000A697E"/>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22A"/>
    <w:rsid w:val="000C5557"/>
    <w:rsid w:val="000C56D2"/>
    <w:rsid w:val="000C5984"/>
    <w:rsid w:val="000C5DA3"/>
    <w:rsid w:val="000C661E"/>
    <w:rsid w:val="000C7101"/>
    <w:rsid w:val="000C778F"/>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6B2F"/>
    <w:rsid w:val="000D7184"/>
    <w:rsid w:val="000D7BD4"/>
    <w:rsid w:val="000E084A"/>
    <w:rsid w:val="000E0AF5"/>
    <w:rsid w:val="000E137F"/>
    <w:rsid w:val="000E240B"/>
    <w:rsid w:val="000E2AD9"/>
    <w:rsid w:val="000E343F"/>
    <w:rsid w:val="000E3803"/>
    <w:rsid w:val="000E39E8"/>
    <w:rsid w:val="000E3EF8"/>
    <w:rsid w:val="000E4630"/>
    <w:rsid w:val="000E4F24"/>
    <w:rsid w:val="000E5084"/>
    <w:rsid w:val="000E50E3"/>
    <w:rsid w:val="000E5323"/>
    <w:rsid w:val="000E5709"/>
    <w:rsid w:val="000E6188"/>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26D"/>
    <w:rsid w:val="001052A3"/>
    <w:rsid w:val="00105AA9"/>
    <w:rsid w:val="00106DEE"/>
    <w:rsid w:val="00107134"/>
    <w:rsid w:val="00107140"/>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5188"/>
    <w:rsid w:val="00125D6F"/>
    <w:rsid w:val="001260A9"/>
    <w:rsid w:val="001262BC"/>
    <w:rsid w:val="00126671"/>
    <w:rsid w:val="00127023"/>
    <w:rsid w:val="00127183"/>
    <w:rsid w:val="00127250"/>
    <w:rsid w:val="001272EE"/>
    <w:rsid w:val="0012745B"/>
    <w:rsid w:val="00127E7C"/>
    <w:rsid w:val="0013063D"/>
    <w:rsid w:val="001307F2"/>
    <w:rsid w:val="00130C1B"/>
    <w:rsid w:val="00131218"/>
    <w:rsid w:val="001320FE"/>
    <w:rsid w:val="001322B3"/>
    <w:rsid w:val="001324A4"/>
    <w:rsid w:val="00132B40"/>
    <w:rsid w:val="00133B7E"/>
    <w:rsid w:val="00133C21"/>
    <w:rsid w:val="00133F16"/>
    <w:rsid w:val="00133FE4"/>
    <w:rsid w:val="00135936"/>
    <w:rsid w:val="001364CC"/>
    <w:rsid w:val="00137B08"/>
    <w:rsid w:val="001402D5"/>
    <w:rsid w:val="001406E9"/>
    <w:rsid w:val="00142572"/>
    <w:rsid w:val="0014271B"/>
    <w:rsid w:val="00143414"/>
    <w:rsid w:val="00143755"/>
    <w:rsid w:val="00143A7B"/>
    <w:rsid w:val="00143D2A"/>
    <w:rsid w:val="0014464A"/>
    <w:rsid w:val="00145019"/>
    <w:rsid w:val="00145A1A"/>
    <w:rsid w:val="00145E37"/>
    <w:rsid w:val="001460EE"/>
    <w:rsid w:val="0014657F"/>
    <w:rsid w:val="00146AC9"/>
    <w:rsid w:val="00146D87"/>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9B4"/>
    <w:rsid w:val="00166C41"/>
    <w:rsid w:val="00166D79"/>
    <w:rsid w:val="00167088"/>
    <w:rsid w:val="001701C8"/>
    <w:rsid w:val="0017078B"/>
    <w:rsid w:val="0017087C"/>
    <w:rsid w:val="00170FE4"/>
    <w:rsid w:val="00171C7F"/>
    <w:rsid w:val="00172059"/>
    <w:rsid w:val="00172542"/>
    <w:rsid w:val="0017355E"/>
    <w:rsid w:val="001736F2"/>
    <w:rsid w:val="0017390A"/>
    <w:rsid w:val="00173E0A"/>
    <w:rsid w:val="001746B0"/>
    <w:rsid w:val="00174AE0"/>
    <w:rsid w:val="001754D6"/>
    <w:rsid w:val="00175FE6"/>
    <w:rsid w:val="001761C2"/>
    <w:rsid w:val="00176800"/>
    <w:rsid w:val="00177184"/>
    <w:rsid w:val="001773DA"/>
    <w:rsid w:val="00177633"/>
    <w:rsid w:val="001777A0"/>
    <w:rsid w:val="001804FC"/>
    <w:rsid w:val="0018169F"/>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1E3"/>
    <w:rsid w:val="001A426A"/>
    <w:rsid w:val="001A4C25"/>
    <w:rsid w:val="001A56B8"/>
    <w:rsid w:val="001A65D9"/>
    <w:rsid w:val="001A68B8"/>
    <w:rsid w:val="001A6C84"/>
    <w:rsid w:val="001A7611"/>
    <w:rsid w:val="001A7835"/>
    <w:rsid w:val="001B096E"/>
    <w:rsid w:val="001B0F66"/>
    <w:rsid w:val="001B1792"/>
    <w:rsid w:val="001B181A"/>
    <w:rsid w:val="001B1D3C"/>
    <w:rsid w:val="001B1DB0"/>
    <w:rsid w:val="001B2268"/>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B7FE0"/>
    <w:rsid w:val="001C1F91"/>
    <w:rsid w:val="001C2A6F"/>
    <w:rsid w:val="001C2FDE"/>
    <w:rsid w:val="001C308D"/>
    <w:rsid w:val="001C3130"/>
    <w:rsid w:val="001C370A"/>
    <w:rsid w:val="001C4190"/>
    <w:rsid w:val="001C41E7"/>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021F"/>
    <w:rsid w:val="001D1A3C"/>
    <w:rsid w:val="001D2680"/>
    <w:rsid w:val="001D3025"/>
    <w:rsid w:val="001D3084"/>
    <w:rsid w:val="001D3A12"/>
    <w:rsid w:val="001D3BC9"/>
    <w:rsid w:val="001D439B"/>
    <w:rsid w:val="001D5FDE"/>
    <w:rsid w:val="001D634E"/>
    <w:rsid w:val="001D65B1"/>
    <w:rsid w:val="001D66D8"/>
    <w:rsid w:val="001D6B87"/>
    <w:rsid w:val="001D7040"/>
    <w:rsid w:val="001D7155"/>
    <w:rsid w:val="001E09FD"/>
    <w:rsid w:val="001E0B73"/>
    <w:rsid w:val="001E1A49"/>
    <w:rsid w:val="001E1DFE"/>
    <w:rsid w:val="001E28F5"/>
    <w:rsid w:val="001E29AB"/>
    <w:rsid w:val="001E2C28"/>
    <w:rsid w:val="001E3F6E"/>
    <w:rsid w:val="001E4E45"/>
    <w:rsid w:val="001E53AC"/>
    <w:rsid w:val="001E5474"/>
    <w:rsid w:val="001E5E97"/>
    <w:rsid w:val="001E7219"/>
    <w:rsid w:val="001E7AAE"/>
    <w:rsid w:val="001E7C2C"/>
    <w:rsid w:val="001F0402"/>
    <w:rsid w:val="001F09C1"/>
    <w:rsid w:val="001F0A66"/>
    <w:rsid w:val="001F0F97"/>
    <w:rsid w:val="001F1893"/>
    <w:rsid w:val="001F1996"/>
    <w:rsid w:val="001F30B6"/>
    <w:rsid w:val="001F35FA"/>
    <w:rsid w:val="001F3CDC"/>
    <w:rsid w:val="001F4164"/>
    <w:rsid w:val="001F4DF6"/>
    <w:rsid w:val="001F610F"/>
    <w:rsid w:val="001F62ED"/>
    <w:rsid w:val="001F77B1"/>
    <w:rsid w:val="001F77CC"/>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6EB"/>
    <w:rsid w:val="00205A38"/>
    <w:rsid w:val="00205CCE"/>
    <w:rsid w:val="00205D84"/>
    <w:rsid w:val="00205F4D"/>
    <w:rsid w:val="0020666C"/>
    <w:rsid w:val="00206FEA"/>
    <w:rsid w:val="00207212"/>
    <w:rsid w:val="0021064B"/>
    <w:rsid w:val="00210A89"/>
    <w:rsid w:val="00210D36"/>
    <w:rsid w:val="00210E7F"/>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4E99"/>
    <w:rsid w:val="00226DA3"/>
    <w:rsid w:val="00226F9B"/>
    <w:rsid w:val="00227796"/>
    <w:rsid w:val="002277A4"/>
    <w:rsid w:val="00230041"/>
    <w:rsid w:val="00230352"/>
    <w:rsid w:val="00231196"/>
    <w:rsid w:val="0023171E"/>
    <w:rsid w:val="00231AC4"/>
    <w:rsid w:val="00231F62"/>
    <w:rsid w:val="00232561"/>
    <w:rsid w:val="00233271"/>
    <w:rsid w:val="002334C8"/>
    <w:rsid w:val="00233651"/>
    <w:rsid w:val="00233AF7"/>
    <w:rsid w:val="00233D5B"/>
    <w:rsid w:val="0023424A"/>
    <w:rsid w:val="00234C42"/>
    <w:rsid w:val="00235ADD"/>
    <w:rsid w:val="00236169"/>
    <w:rsid w:val="002364FD"/>
    <w:rsid w:val="002365EC"/>
    <w:rsid w:val="00237893"/>
    <w:rsid w:val="0024101A"/>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50BD1"/>
    <w:rsid w:val="00250C70"/>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0D76"/>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902"/>
    <w:rsid w:val="002812B0"/>
    <w:rsid w:val="00281747"/>
    <w:rsid w:val="00281805"/>
    <w:rsid w:val="00281CD2"/>
    <w:rsid w:val="002826E9"/>
    <w:rsid w:val="00282D5E"/>
    <w:rsid w:val="00282F78"/>
    <w:rsid w:val="00283C8C"/>
    <w:rsid w:val="0028411B"/>
    <w:rsid w:val="00284417"/>
    <w:rsid w:val="00285157"/>
    <w:rsid w:val="0028524F"/>
    <w:rsid w:val="00285832"/>
    <w:rsid w:val="00286409"/>
    <w:rsid w:val="00287665"/>
    <w:rsid w:val="002876FE"/>
    <w:rsid w:val="00287AB6"/>
    <w:rsid w:val="00287E21"/>
    <w:rsid w:val="002905D1"/>
    <w:rsid w:val="00290861"/>
    <w:rsid w:val="00291036"/>
    <w:rsid w:val="002919E4"/>
    <w:rsid w:val="00291AE6"/>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3D71"/>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CDA"/>
    <w:rsid w:val="002B4F0D"/>
    <w:rsid w:val="002B55C2"/>
    <w:rsid w:val="002B579D"/>
    <w:rsid w:val="002B58D8"/>
    <w:rsid w:val="002B5AE4"/>
    <w:rsid w:val="002B6043"/>
    <w:rsid w:val="002B7397"/>
    <w:rsid w:val="002B7F00"/>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DD"/>
    <w:rsid w:val="002E7BD3"/>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3BAD"/>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DBE"/>
    <w:rsid w:val="0037466E"/>
    <w:rsid w:val="003754FE"/>
    <w:rsid w:val="00375695"/>
    <w:rsid w:val="00375763"/>
    <w:rsid w:val="00375768"/>
    <w:rsid w:val="003757F1"/>
    <w:rsid w:val="0037618D"/>
    <w:rsid w:val="00376729"/>
    <w:rsid w:val="00376793"/>
    <w:rsid w:val="00376906"/>
    <w:rsid w:val="00376D87"/>
    <w:rsid w:val="00377613"/>
    <w:rsid w:val="00377AAB"/>
    <w:rsid w:val="00377D37"/>
    <w:rsid w:val="00380A8B"/>
    <w:rsid w:val="003812AA"/>
    <w:rsid w:val="003812B7"/>
    <w:rsid w:val="0038231E"/>
    <w:rsid w:val="00383057"/>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4252"/>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3999"/>
    <w:rsid w:val="003B46E2"/>
    <w:rsid w:val="003B4F41"/>
    <w:rsid w:val="003B518D"/>
    <w:rsid w:val="003B51C3"/>
    <w:rsid w:val="003B53A2"/>
    <w:rsid w:val="003B550B"/>
    <w:rsid w:val="003B563D"/>
    <w:rsid w:val="003B6C03"/>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87C"/>
    <w:rsid w:val="003C5ECB"/>
    <w:rsid w:val="003C6305"/>
    <w:rsid w:val="003C696F"/>
    <w:rsid w:val="003C7D3B"/>
    <w:rsid w:val="003D0317"/>
    <w:rsid w:val="003D0980"/>
    <w:rsid w:val="003D0DC4"/>
    <w:rsid w:val="003D138D"/>
    <w:rsid w:val="003D140A"/>
    <w:rsid w:val="003D1B67"/>
    <w:rsid w:val="003D2B57"/>
    <w:rsid w:val="003D332C"/>
    <w:rsid w:val="003D33A3"/>
    <w:rsid w:val="003D5439"/>
    <w:rsid w:val="003D591A"/>
    <w:rsid w:val="003D60E9"/>
    <w:rsid w:val="003D63AD"/>
    <w:rsid w:val="003D64D8"/>
    <w:rsid w:val="003D6982"/>
    <w:rsid w:val="003D6AB7"/>
    <w:rsid w:val="003D6BCF"/>
    <w:rsid w:val="003D6C52"/>
    <w:rsid w:val="003D70E0"/>
    <w:rsid w:val="003D790F"/>
    <w:rsid w:val="003E049B"/>
    <w:rsid w:val="003E12A7"/>
    <w:rsid w:val="003E1884"/>
    <w:rsid w:val="003E1A9D"/>
    <w:rsid w:val="003E1C07"/>
    <w:rsid w:val="003E1D43"/>
    <w:rsid w:val="003E1F23"/>
    <w:rsid w:val="003E3D30"/>
    <w:rsid w:val="003E4723"/>
    <w:rsid w:val="003E5029"/>
    <w:rsid w:val="003E5C1B"/>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4E22"/>
    <w:rsid w:val="003F5175"/>
    <w:rsid w:val="003F585B"/>
    <w:rsid w:val="003F657F"/>
    <w:rsid w:val="003F65D9"/>
    <w:rsid w:val="003F6641"/>
    <w:rsid w:val="003F7464"/>
    <w:rsid w:val="003F7BFB"/>
    <w:rsid w:val="00400050"/>
    <w:rsid w:val="004006E4"/>
    <w:rsid w:val="00400CA5"/>
    <w:rsid w:val="00402456"/>
    <w:rsid w:val="00402AEF"/>
    <w:rsid w:val="00402EAC"/>
    <w:rsid w:val="00403212"/>
    <w:rsid w:val="004035AA"/>
    <w:rsid w:val="00403CBE"/>
    <w:rsid w:val="00403E0E"/>
    <w:rsid w:val="00403FD2"/>
    <w:rsid w:val="004040D9"/>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32C"/>
    <w:rsid w:val="0041252D"/>
    <w:rsid w:val="00412623"/>
    <w:rsid w:val="0041326C"/>
    <w:rsid w:val="00414373"/>
    <w:rsid w:val="00414F25"/>
    <w:rsid w:val="004155C4"/>
    <w:rsid w:val="004158FD"/>
    <w:rsid w:val="00415B47"/>
    <w:rsid w:val="00415F52"/>
    <w:rsid w:val="00415F57"/>
    <w:rsid w:val="00416478"/>
    <w:rsid w:val="004165DB"/>
    <w:rsid w:val="00416675"/>
    <w:rsid w:val="004173DF"/>
    <w:rsid w:val="00417EBF"/>
    <w:rsid w:val="00420205"/>
    <w:rsid w:val="00420B66"/>
    <w:rsid w:val="0042208E"/>
    <w:rsid w:val="004229DD"/>
    <w:rsid w:val="00422C87"/>
    <w:rsid w:val="00423470"/>
    <w:rsid w:val="004235F5"/>
    <w:rsid w:val="00423983"/>
    <w:rsid w:val="0042417D"/>
    <w:rsid w:val="00425A7B"/>
    <w:rsid w:val="00426110"/>
    <w:rsid w:val="00426512"/>
    <w:rsid w:val="0042684A"/>
    <w:rsid w:val="00427388"/>
    <w:rsid w:val="004276A7"/>
    <w:rsid w:val="00427F0A"/>
    <w:rsid w:val="0043255E"/>
    <w:rsid w:val="00432C69"/>
    <w:rsid w:val="0043354D"/>
    <w:rsid w:val="004341D8"/>
    <w:rsid w:val="00434492"/>
    <w:rsid w:val="00434BA4"/>
    <w:rsid w:val="00435239"/>
    <w:rsid w:val="004360A4"/>
    <w:rsid w:val="00436909"/>
    <w:rsid w:val="00436BCF"/>
    <w:rsid w:val="00436FAA"/>
    <w:rsid w:val="00437E41"/>
    <w:rsid w:val="00440115"/>
    <w:rsid w:val="00440598"/>
    <w:rsid w:val="00440968"/>
    <w:rsid w:val="00440B80"/>
    <w:rsid w:val="004411CF"/>
    <w:rsid w:val="0044133A"/>
    <w:rsid w:val="00441706"/>
    <w:rsid w:val="004418F2"/>
    <w:rsid w:val="00442B5E"/>
    <w:rsid w:val="00442BD6"/>
    <w:rsid w:val="0044315F"/>
    <w:rsid w:val="0044398F"/>
    <w:rsid w:val="00444034"/>
    <w:rsid w:val="00444189"/>
    <w:rsid w:val="00444C81"/>
    <w:rsid w:val="00444DB2"/>
    <w:rsid w:val="0044648B"/>
    <w:rsid w:val="00447717"/>
    <w:rsid w:val="00447F77"/>
    <w:rsid w:val="00450224"/>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60C5"/>
    <w:rsid w:val="00456532"/>
    <w:rsid w:val="004566EA"/>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119"/>
    <w:rsid w:val="0048673A"/>
    <w:rsid w:val="004868BC"/>
    <w:rsid w:val="004870C5"/>
    <w:rsid w:val="004870DA"/>
    <w:rsid w:val="004871C8"/>
    <w:rsid w:val="00487EAE"/>
    <w:rsid w:val="00490E18"/>
    <w:rsid w:val="004911DE"/>
    <w:rsid w:val="0049166C"/>
    <w:rsid w:val="00491900"/>
    <w:rsid w:val="0049245B"/>
    <w:rsid w:val="004925BD"/>
    <w:rsid w:val="0049305F"/>
    <w:rsid w:val="00493C8E"/>
    <w:rsid w:val="00494619"/>
    <w:rsid w:val="00494C38"/>
    <w:rsid w:val="00494E3D"/>
    <w:rsid w:val="00494F43"/>
    <w:rsid w:val="00494FE0"/>
    <w:rsid w:val="00495062"/>
    <w:rsid w:val="004956A7"/>
    <w:rsid w:val="00495828"/>
    <w:rsid w:val="00495E1D"/>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B26"/>
    <w:rsid w:val="004A1E2C"/>
    <w:rsid w:val="004A1F06"/>
    <w:rsid w:val="004A208B"/>
    <w:rsid w:val="004A287A"/>
    <w:rsid w:val="004A31DD"/>
    <w:rsid w:val="004A3C63"/>
    <w:rsid w:val="004A3F06"/>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291"/>
    <w:rsid w:val="004C3807"/>
    <w:rsid w:val="004C41E0"/>
    <w:rsid w:val="004C4F04"/>
    <w:rsid w:val="004C566C"/>
    <w:rsid w:val="004C5CF9"/>
    <w:rsid w:val="004C6004"/>
    <w:rsid w:val="004C636D"/>
    <w:rsid w:val="004C7AB1"/>
    <w:rsid w:val="004C7AE5"/>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6C9"/>
    <w:rsid w:val="004D7E28"/>
    <w:rsid w:val="004D7FA9"/>
    <w:rsid w:val="004E01D8"/>
    <w:rsid w:val="004E0390"/>
    <w:rsid w:val="004E311D"/>
    <w:rsid w:val="004E4397"/>
    <w:rsid w:val="004E52B5"/>
    <w:rsid w:val="004E55CB"/>
    <w:rsid w:val="004E61E4"/>
    <w:rsid w:val="004E67CA"/>
    <w:rsid w:val="004E69AE"/>
    <w:rsid w:val="004E69D0"/>
    <w:rsid w:val="004E6F84"/>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1B4"/>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E34"/>
    <w:rsid w:val="00516FC2"/>
    <w:rsid w:val="00517142"/>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568"/>
    <w:rsid w:val="00534909"/>
    <w:rsid w:val="00534C10"/>
    <w:rsid w:val="005351DF"/>
    <w:rsid w:val="00535C00"/>
    <w:rsid w:val="00536261"/>
    <w:rsid w:val="0053647C"/>
    <w:rsid w:val="00536506"/>
    <w:rsid w:val="00536721"/>
    <w:rsid w:val="0054068C"/>
    <w:rsid w:val="00541A35"/>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B38"/>
    <w:rsid w:val="00547C31"/>
    <w:rsid w:val="00547CD9"/>
    <w:rsid w:val="0055047F"/>
    <w:rsid w:val="005507BF"/>
    <w:rsid w:val="00550897"/>
    <w:rsid w:val="00551B43"/>
    <w:rsid w:val="00552B3E"/>
    <w:rsid w:val="00553013"/>
    <w:rsid w:val="005531FE"/>
    <w:rsid w:val="00553FD4"/>
    <w:rsid w:val="0055434B"/>
    <w:rsid w:val="00555284"/>
    <w:rsid w:val="005553A9"/>
    <w:rsid w:val="00555E12"/>
    <w:rsid w:val="00556432"/>
    <w:rsid w:val="00556555"/>
    <w:rsid w:val="00557F9F"/>
    <w:rsid w:val="00560385"/>
    <w:rsid w:val="00560C3A"/>
    <w:rsid w:val="00561511"/>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3EEC"/>
    <w:rsid w:val="00584476"/>
    <w:rsid w:val="00584DDD"/>
    <w:rsid w:val="00585A43"/>
    <w:rsid w:val="00586155"/>
    <w:rsid w:val="00586734"/>
    <w:rsid w:val="00586A91"/>
    <w:rsid w:val="0058707E"/>
    <w:rsid w:val="00587190"/>
    <w:rsid w:val="00587DD1"/>
    <w:rsid w:val="00590494"/>
    <w:rsid w:val="005912CB"/>
    <w:rsid w:val="005914E2"/>
    <w:rsid w:val="0059172A"/>
    <w:rsid w:val="00591F8F"/>
    <w:rsid w:val="00592BFB"/>
    <w:rsid w:val="00593483"/>
    <w:rsid w:val="00593BCE"/>
    <w:rsid w:val="005940FA"/>
    <w:rsid w:val="00594506"/>
    <w:rsid w:val="0059464D"/>
    <w:rsid w:val="00594660"/>
    <w:rsid w:val="00594C8B"/>
    <w:rsid w:val="00595C8A"/>
    <w:rsid w:val="00596F35"/>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84A"/>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37F2"/>
    <w:rsid w:val="005C429A"/>
    <w:rsid w:val="005C42D5"/>
    <w:rsid w:val="005C47A2"/>
    <w:rsid w:val="005C4816"/>
    <w:rsid w:val="005C5865"/>
    <w:rsid w:val="005C5972"/>
    <w:rsid w:val="005C5D45"/>
    <w:rsid w:val="005C5FDE"/>
    <w:rsid w:val="005C6D2B"/>
    <w:rsid w:val="005D05E0"/>
    <w:rsid w:val="005D07D7"/>
    <w:rsid w:val="005D131F"/>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65C7"/>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C27"/>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BC"/>
    <w:rsid w:val="00664AD3"/>
    <w:rsid w:val="00664EB8"/>
    <w:rsid w:val="00665755"/>
    <w:rsid w:val="00665C6B"/>
    <w:rsid w:val="00665F80"/>
    <w:rsid w:val="0066613F"/>
    <w:rsid w:val="0066614F"/>
    <w:rsid w:val="006662BF"/>
    <w:rsid w:val="0067054B"/>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1D9"/>
    <w:rsid w:val="00677341"/>
    <w:rsid w:val="00677591"/>
    <w:rsid w:val="006775EF"/>
    <w:rsid w:val="00677658"/>
    <w:rsid w:val="00677A85"/>
    <w:rsid w:val="006818B3"/>
    <w:rsid w:val="006818C9"/>
    <w:rsid w:val="006821BC"/>
    <w:rsid w:val="0068245E"/>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46C7"/>
    <w:rsid w:val="00695C12"/>
    <w:rsid w:val="00695D30"/>
    <w:rsid w:val="006960EA"/>
    <w:rsid w:val="00696131"/>
    <w:rsid w:val="006961C7"/>
    <w:rsid w:val="00696666"/>
    <w:rsid w:val="0069677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0728"/>
    <w:rsid w:val="006C1007"/>
    <w:rsid w:val="006C10AD"/>
    <w:rsid w:val="006C1F75"/>
    <w:rsid w:val="006C2716"/>
    <w:rsid w:val="006C36BD"/>
    <w:rsid w:val="006C3C6A"/>
    <w:rsid w:val="006C42DD"/>
    <w:rsid w:val="006C5CAD"/>
    <w:rsid w:val="006C617B"/>
    <w:rsid w:val="006C6207"/>
    <w:rsid w:val="006C6878"/>
    <w:rsid w:val="006C6D43"/>
    <w:rsid w:val="006C7168"/>
    <w:rsid w:val="006C727A"/>
    <w:rsid w:val="006C75FC"/>
    <w:rsid w:val="006C7811"/>
    <w:rsid w:val="006D0000"/>
    <w:rsid w:val="006D0898"/>
    <w:rsid w:val="006D0E78"/>
    <w:rsid w:val="006D127D"/>
    <w:rsid w:val="006D1615"/>
    <w:rsid w:val="006D1A18"/>
    <w:rsid w:val="006D1C38"/>
    <w:rsid w:val="006D2108"/>
    <w:rsid w:val="006D2634"/>
    <w:rsid w:val="006D28B6"/>
    <w:rsid w:val="006D2F83"/>
    <w:rsid w:val="006D31E3"/>
    <w:rsid w:val="006D3273"/>
    <w:rsid w:val="006D3814"/>
    <w:rsid w:val="006D3AEB"/>
    <w:rsid w:val="006D495D"/>
    <w:rsid w:val="006D57AD"/>
    <w:rsid w:val="006D5848"/>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1AF"/>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69F6"/>
    <w:rsid w:val="006F7622"/>
    <w:rsid w:val="006F7C4D"/>
    <w:rsid w:val="006F7F72"/>
    <w:rsid w:val="007008F8"/>
    <w:rsid w:val="00700C5A"/>
    <w:rsid w:val="0070229F"/>
    <w:rsid w:val="0070313D"/>
    <w:rsid w:val="007032E4"/>
    <w:rsid w:val="00703485"/>
    <w:rsid w:val="00703DA3"/>
    <w:rsid w:val="007044FC"/>
    <w:rsid w:val="00704512"/>
    <w:rsid w:val="00704571"/>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2114"/>
    <w:rsid w:val="0071421D"/>
    <w:rsid w:val="0071463A"/>
    <w:rsid w:val="00715700"/>
    <w:rsid w:val="00716C32"/>
    <w:rsid w:val="00716E86"/>
    <w:rsid w:val="00717190"/>
    <w:rsid w:val="0071758B"/>
    <w:rsid w:val="007175AD"/>
    <w:rsid w:val="00717BDE"/>
    <w:rsid w:val="00717C04"/>
    <w:rsid w:val="0072086A"/>
    <w:rsid w:val="00720C95"/>
    <w:rsid w:val="00720CEF"/>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3720"/>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814"/>
    <w:rsid w:val="00746B28"/>
    <w:rsid w:val="00747ECF"/>
    <w:rsid w:val="0075003F"/>
    <w:rsid w:val="007500D3"/>
    <w:rsid w:val="00750DF3"/>
    <w:rsid w:val="00750EC4"/>
    <w:rsid w:val="00751F6B"/>
    <w:rsid w:val="0075221B"/>
    <w:rsid w:val="00753276"/>
    <w:rsid w:val="007544FB"/>
    <w:rsid w:val="00755CF0"/>
    <w:rsid w:val="007568C9"/>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4C"/>
    <w:rsid w:val="00764057"/>
    <w:rsid w:val="007642AC"/>
    <w:rsid w:val="00764E1C"/>
    <w:rsid w:val="0076505B"/>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9B3"/>
    <w:rsid w:val="00787B0A"/>
    <w:rsid w:val="00790477"/>
    <w:rsid w:val="00790592"/>
    <w:rsid w:val="0079147F"/>
    <w:rsid w:val="00791637"/>
    <w:rsid w:val="007916A0"/>
    <w:rsid w:val="00791916"/>
    <w:rsid w:val="00791CF0"/>
    <w:rsid w:val="0079283D"/>
    <w:rsid w:val="00792E45"/>
    <w:rsid w:val="007934C6"/>
    <w:rsid w:val="00793A73"/>
    <w:rsid w:val="00793EC8"/>
    <w:rsid w:val="007941DD"/>
    <w:rsid w:val="007945A4"/>
    <w:rsid w:val="00794817"/>
    <w:rsid w:val="0079490D"/>
    <w:rsid w:val="00794F45"/>
    <w:rsid w:val="0079580B"/>
    <w:rsid w:val="00796409"/>
    <w:rsid w:val="00796667"/>
    <w:rsid w:val="00796703"/>
    <w:rsid w:val="007971F2"/>
    <w:rsid w:val="00797370"/>
    <w:rsid w:val="0079756D"/>
    <w:rsid w:val="0079782A"/>
    <w:rsid w:val="007A0572"/>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970"/>
    <w:rsid w:val="007B4F24"/>
    <w:rsid w:val="007B5D6F"/>
    <w:rsid w:val="007B60C0"/>
    <w:rsid w:val="007B639D"/>
    <w:rsid w:val="007B641B"/>
    <w:rsid w:val="007B6491"/>
    <w:rsid w:val="007B6775"/>
    <w:rsid w:val="007B6D16"/>
    <w:rsid w:val="007B70C9"/>
    <w:rsid w:val="007C03B0"/>
    <w:rsid w:val="007C0B12"/>
    <w:rsid w:val="007C10A0"/>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329"/>
    <w:rsid w:val="007E346D"/>
    <w:rsid w:val="007E35E0"/>
    <w:rsid w:val="007E3607"/>
    <w:rsid w:val="007E4079"/>
    <w:rsid w:val="007E5BB4"/>
    <w:rsid w:val="007E5BB6"/>
    <w:rsid w:val="007E6ABA"/>
    <w:rsid w:val="007E6B11"/>
    <w:rsid w:val="007E6B5F"/>
    <w:rsid w:val="007E736D"/>
    <w:rsid w:val="007E75FE"/>
    <w:rsid w:val="007E7903"/>
    <w:rsid w:val="007E7BC1"/>
    <w:rsid w:val="007E7F75"/>
    <w:rsid w:val="007F00B9"/>
    <w:rsid w:val="007F05B1"/>
    <w:rsid w:val="007F089F"/>
    <w:rsid w:val="007F09A6"/>
    <w:rsid w:val="007F0A62"/>
    <w:rsid w:val="007F0BCA"/>
    <w:rsid w:val="007F16FB"/>
    <w:rsid w:val="007F2521"/>
    <w:rsid w:val="007F3335"/>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05B"/>
    <w:rsid w:val="00805226"/>
    <w:rsid w:val="00805B01"/>
    <w:rsid w:val="008071A0"/>
    <w:rsid w:val="00807816"/>
    <w:rsid w:val="00811799"/>
    <w:rsid w:val="00812D4B"/>
    <w:rsid w:val="00813390"/>
    <w:rsid w:val="008138F4"/>
    <w:rsid w:val="008143BF"/>
    <w:rsid w:val="00814DF1"/>
    <w:rsid w:val="00814FB4"/>
    <w:rsid w:val="0081507A"/>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3716"/>
    <w:rsid w:val="0082451F"/>
    <w:rsid w:val="00824EE5"/>
    <w:rsid w:val="00825504"/>
    <w:rsid w:val="008257C9"/>
    <w:rsid w:val="00825854"/>
    <w:rsid w:val="00825904"/>
    <w:rsid w:val="00825ACD"/>
    <w:rsid w:val="008265A1"/>
    <w:rsid w:val="008278C8"/>
    <w:rsid w:val="008308D1"/>
    <w:rsid w:val="008316F9"/>
    <w:rsid w:val="008318B2"/>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206"/>
    <w:rsid w:val="00874331"/>
    <w:rsid w:val="00875640"/>
    <w:rsid w:val="00875AA5"/>
    <w:rsid w:val="00875FA2"/>
    <w:rsid w:val="008766AA"/>
    <w:rsid w:val="00876E2C"/>
    <w:rsid w:val="00876FB5"/>
    <w:rsid w:val="00877339"/>
    <w:rsid w:val="00880429"/>
    <w:rsid w:val="00880523"/>
    <w:rsid w:val="008817AA"/>
    <w:rsid w:val="00882391"/>
    <w:rsid w:val="00882973"/>
    <w:rsid w:val="00883116"/>
    <w:rsid w:val="008838D5"/>
    <w:rsid w:val="00883C6F"/>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48D1"/>
    <w:rsid w:val="00895BA2"/>
    <w:rsid w:val="0089628B"/>
    <w:rsid w:val="00896985"/>
    <w:rsid w:val="00897F93"/>
    <w:rsid w:val="008A0016"/>
    <w:rsid w:val="008A04B7"/>
    <w:rsid w:val="008A0CAC"/>
    <w:rsid w:val="008A122E"/>
    <w:rsid w:val="008A1B5A"/>
    <w:rsid w:val="008A1D3A"/>
    <w:rsid w:val="008A213C"/>
    <w:rsid w:val="008A22CF"/>
    <w:rsid w:val="008A255D"/>
    <w:rsid w:val="008A3B00"/>
    <w:rsid w:val="008A40A0"/>
    <w:rsid w:val="008A43EB"/>
    <w:rsid w:val="008A569E"/>
    <w:rsid w:val="008A5D7C"/>
    <w:rsid w:val="008A6534"/>
    <w:rsid w:val="008A738B"/>
    <w:rsid w:val="008A7AF9"/>
    <w:rsid w:val="008A7C2A"/>
    <w:rsid w:val="008B02A8"/>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7C06"/>
    <w:rsid w:val="008B7EA6"/>
    <w:rsid w:val="008C0EB2"/>
    <w:rsid w:val="008C1DB4"/>
    <w:rsid w:val="008C20AC"/>
    <w:rsid w:val="008C2638"/>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8F5"/>
    <w:rsid w:val="008D71D8"/>
    <w:rsid w:val="008D72B0"/>
    <w:rsid w:val="008D795C"/>
    <w:rsid w:val="008D7B58"/>
    <w:rsid w:val="008E0402"/>
    <w:rsid w:val="008E0BC6"/>
    <w:rsid w:val="008E23AE"/>
    <w:rsid w:val="008E2887"/>
    <w:rsid w:val="008E2A0B"/>
    <w:rsid w:val="008E2DC4"/>
    <w:rsid w:val="008E3440"/>
    <w:rsid w:val="008E3934"/>
    <w:rsid w:val="008E3CDE"/>
    <w:rsid w:val="008E44B9"/>
    <w:rsid w:val="008E52EC"/>
    <w:rsid w:val="008E56F9"/>
    <w:rsid w:val="008E5734"/>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1EB8"/>
    <w:rsid w:val="00902A60"/>
    <w:rsid w:val="00903025"/>
    <w:rsid w:val="00903D67"/>
    <w:rsid w:val="00903E39"/>
    <w:rsid w:val="009054A3"/>
    <w:rsid w:val="00907703"/>
    <w:rsid w:val="00907949"/>
    <w:rsid w:val="00910272"/>
    <w:rsid w:val="009105B7"/>
    <w:rsid w:val="00910F54"/>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58"/>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254"/>
    <w:rsid w:val="0093488A"/>
    <w:rsid w:val="00935677"/>
    <w:rsid w:val="00936BD3"/>
    <w:rsid w:val="00936C0C"/>
    <w:rsid w:val="00936CE8"/>
    <w:rsid w:val="00937475"/>
    <w:rsid w:val="00937F94"/>
    <w:rsid w:val="00940038"/>
    <w:rsid w:val="0094039A"/>
    <w:rsid w:val="00940415"/>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11C9"/>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2E6"/>
    <w:rsid w:val="00986428"/>
    <w:rsid w:val="00986DC1"/>
    <w:rsid w:val="009872E4"/>
    <w:rsid w:val="00987C4B"/>
    <w:rsid w:val="00990BAB"/>
    <w:rsid w:val="00990C00"/>
    <w:rsid w:val="00990D92"/>
    <w:rsid w:val="00990EEE"/>
    <w:rsid w:val="00991454"/>
    <w:rsid w:val="009919EF"/>
    <w:rsid w:val="009926C8"/>
    <w:rsid w:val="0099366C"/>
    <w:rsid w:val="00993C35"/>
    <w:rsid w:val="00994D21"/>
    <w:rsid w:val="00994E65"/>
    <w:rsid w:val="0099500A"/>
    <w:rsid w:val="0099522C"/>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0FE1"/>
    <w:rsid w:val="009B131F"/>
    <w:rsid w:val="009B18E9"/>
    <w:rsid w:val="009B1912"/>
    <w:rsid w:val="009B2579"/>
    <w:rsid w:val="009B26D4"/>
    <w:rsid w:val="009B31DA"/>
    <w:rsid w:val="009B3581"/>
    <w:rsid w:val="009B387F"/>
    <w:rsid w:val="009B3959"/>
    <w:rsid w:val="009B406B"/>
    <w:rsid w:val="009B4647"/>
    <w:rsid w:val="009B579C"/>
    <w:rsid w:val="009B5AC3"/>
    <w:rsid w:val="009B698D"/>
    <w:rsid w:val="009B6E4B"/>
    <w:rsid w:val="009B7170"/>
    <w:rsid w:val="009B7E09"/>
    <w:rsid w:val="009B7F44"/>
    <w:rsid w:val="009C0D88"/>
    <w:rsid w:val="009C13B5"/>
    <w:rsid w:val="009C13E8"/>
    <w:rsid w:val="009C1F77"/>
    <w:rsid w:val="009C26B0"/>
    <w:rsid w:val="009C2721"/>
    <w:rsid w:val="009C35F4"/>
    <w:rsid w:val="009C374C"/>
    <w:rsid w:val="009C3E40"/>
    <w:rsid w:val="009C499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52F8"/>
    <w:rsid w:val="009D5D47"/>
    <w:rsid w:val="009D6299"/>
    <w:rsid w:val="009D6446"/>
    <w:rsid w:val="009D738D"/>
    <w:rsid w:val="009D74DD"/>
    <w:rsid w:val="009D7A11"/>
    <w:rsid w:val="009D7BEE"/>
    <w:rsid w:val="009D7EBE"/>
    <w:rsid w:val="009E03ED"/>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B74"/>
    <w:rsid w:val="00A0127B"/>
    <w:rsid w:val="00A0130D"/>
    <w:rsid w:val="00A01824"/>
    <w:rsid w:val="00A01A01"/>
    <w:rsid w:val="00A0237B"/>
    <w:rsid w:val="00A025D3"/>
    <w:rsid w:val="00A02C80"/>
    <w:rsid w:val="00A02D33"/>
    <w:rsid w:val="00A02EE4"/>
    <w:rsid w:val="00A034C8"/>
    <w:rsid w:val="00A0377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EEB"/>
    <w:rsid w:val="00A21F07"/>
    <w:rsid w:val="00A22BC3"/>
    <w:rsid w:val="00A22C78"/>
    <w:rsid w:val="00A23329"/>
    <w:rsid w:val="00A2492F"/>
    <w:rsid w:val="00A24960"/>
    <w:rsid w:val="00A24BBC"/>
    <w:rsid w:val="00A25065"/>
    <w:rsid w:val="00A25DFE"/>
    <w:rsid w:val="00A25F26"/>
    <w:rsid w:val="00A261C8"/>
    <w:rsid w:val="00A26278"/>
    <w:rsid w:val="00A26D46"/>
    <w:rsid w:val="00A270E2"/>
    <w:rsid w:val="00A27460"/>
    <w:rsid w:val="00A27E95"/>
    <w:rsid w:val="00A30B3B"/>
    <w:rsid w:val="00A31254"/>
    <w:rsid w:val="00A31C16"/>
    <w:rsid w:val="00A31EE1"/>
    <w:rsid w:val="00A320CC"/>
    <w:rsid w:val="00A32491"/>
    <w:rsid w:val="00A32CF7"/>
    <w:rsid w:val="00A332CF"/>
    <w:rsid w:val="00A3384A"/>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339"/>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7B0"/>
    <w:rsid w:val="00A56F27"/>
    <w:rsid w:val="00A57988"/>
    <w:rsid w:val="00A57B25"/>
    <w:rsid w:val="00A57D5B"/>
    <w:rsid w:val="00A60024"/>
    <w:rsid w:val="00A60296"/>
    <w:rsid w:val="00A60445"/>
    <w:rsid w:val="00A6046F"/>
    <w:rsid w:val="00A6100E"/>
    <w:rsid w:val="00A6151C"/>
    <w:rsid w:val="00A615A3"/>
    <w:rsid w:val="00A6210A"/>
    <w:rsid w:val="00A62D54"/>
    <w:rsid w:val="00A62F92"/>
    <w:rsid w:val="00A63639"/>
    <w:rsid w:val="00A6389B"/>
    <w:rsid w:val="00A64B24"/>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37B"/>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6443"/>
    <w:rsid w:val="00A964AB"/>
    <w:rsid w:val="00A968C0"/>
    <w:rsid w:val="00A969BB"/>
    <w:rsid w:val="00A9722B"/>
    <w:rsid w:val="00A97564"/>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4AC2"/>
    <w:rsid w:val="00AB529F"/>
    <w:rsid w:val="00AB5B62"/>
    <w:rsid w:val="00AB5BF1"/>
    <w:rsid w:val="00AB5F4E"/>
    <w:rsid w:val="00AB6277"/>
    <w:rsid w:val="00AB6AF7"/>
    <w:rsid w:val="00AB73C6"/>
    <w:rsid w:val="00AB7749"/>
    <w:rsid w:val="00AB7A28"/>
    <w:rsid w:val="00AB7BEE"/>
    <w:rsid w:val="00AC0E86"/>
    <w:rsid w:val="00AC0FB3"/>
    <w:rsid w:val="00AC1626"/>
    <w:rsid w:val="00AC1646"/>
    <w:rsid w:val="00AC19AE"/>
    <w:rsid w:val="00AC2713"/>
    <w:rsid w:val="00AC4708"/>
    <w:rsid w:val="00AC486D"/>
    <w:rsid w:val="00AC49B1"/>
    <w:rsid w:val="00AC580D"/>
    <w:rsid w:val="00AC58E5"/>
    <w:rsid w:val="00AC5D3D"/>
    <w:rsid w:val="00AC61F5"/>
    <w:rsid w:val="00AC62EE"/>
    <w:rsid w:val="00AC6FB0"/>
    <w:rsid w:val="00AC7635"/>
    <w:rsid w:val="00AC7C2A"/>
    <w:rsid w:val="00AD07B5"/>
    <w:rsid w:val="00AD081E"/>
    <w:rsid w:val="00AD1319"/>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D4C"/>
    <w:rsid w:val="00AF56FC"/>
    <w:rsid w:val="00AF5C3B"/>
    <w:rsid w:val="00AF5C62"/>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10332"/>
    <w:rsid w:val="00B10B8A"/>
    <w:rsid w:val="00B10F62"/>
    <w:rsid w:val="00B11519"/>
    <w:rsid w:val="00B115B2"/>
    <w:rsid w:val="00B122F6"/>
    <w:rsid w:val="00B1256C"/>
    <w:rsid w:val="00B12B08"/>
    <w:rsid w:val="00B13E9F"/>
    <w:rsid w:val="00B14000"/>
    <w:rsid w:val="00B14134"/>
    <w:rsid w:val="00B14CC2"/>
    <w:rsid w:val="00B15F2D"/>
    <w:rsid w:val="00B16058"/>
    <w:rsid w:val="00B1614E"/>
    <w:rsid w:val="00B16AA1"/>
    <w:rsid w:val="00B17194"/>
    <w:rsid w:val="00B179DB"/>
    <w:rsid w:val="00B203E2"/>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4BC"/>
    <w:rsid w:val="00B33BBA"/>
    <w:rsid w:val="00B34690"/>
    <w:rsid w:val="00B3538E"/>
    <w:rsid w:val="00B35AB0"/>
    <w:rsid w:val="00B35D74"/>
    <w:rsid w:val="00B35F50"/>
    <w:rsid w:val="00B362C1"/>
    <w:rsid w:val="00B36B11"/>
    <w:rsid w:val="00B36E72"/>
    <w:rsid w:val="00B3739B"/>
    <w:rsid w:val="00B3792D"/>
    <w:rsid w:val="00B379F8"/>
    <w:rsid w:val="00B37B6D"/>
    <w:rsid w:val="00B37F52"/>
    <w:rsid w:val="00B40019"/>
    <w:rsid w:val="00B401A2"/>
    <w:rsid w:val="00B411B1"/>
    <w:rsid w:val="00B41D9D"/>
    <w:rsid w:val="00B4248D"/>
    <w:rsid w:val="00B424AA"/>
    <w:rsid w:val="00B42BEA"/>
    <w:rsid w:val="00B44092"/>
    <w:rsid w:val="00B44B1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427A"/>
    <w:rsid w:val="00B74F57"/>
    <w:rsid w:val="00B75565"/>
    <w:rsid w:val="00B76178"/>
    <w:rsid w:val="00B76311"/>
    <w:rsid w:val="00B76680"/>
    <w:rsid w:val="00B76721"/>
    <w:rsid w:val="00B76B71"/>
    <w:rsid w:val="00B76D2E"/>
    <w:rsid w:val="00B773D2"/>
    <w:rsid w:val="00B777D6"/>
    <w:rsid w:val="00B77C68"/>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4D8"/>
    <w:rsid w:val="00B9307A"/>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D7"/>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A6C"/>
    <w:rsid w:val="00BD4CEA"/>
    <w:rsid w:val="00BD4F5D"/>
    <w:rsid w:val="00BD5329"/>
    <w:rsid w:val="00BD5BAC"/>
    <w:rsid w:val="00BD620B"/>
    <w:rsid w:val="00BD64CB"/>
    <w:rsid w:val="00BD6995"/>
    <w:rsid w:val="00BD7BEF"/>
    <w:rsid w:val="00BE0CFC"/>
    <w:rsid w:val="00BE139A"/>
    <w:rsid w:val="00BE1EE6"/>
    <w:rsid w:val="00BE22E2"/>
    <w:rsid w:val="00BE2329"/>
    <w:rsid w:val="00BE268F"/>
    <w:rsid w:val="00BE2AC2"/>
    <w:rsid w:val="00BE33FE"/>
    <w:rsid w:val="00BE4650"/>
    <w:rsid w:val="00BE4EF1"/>
    <w:rsid w:val="00BE552D"/>
    <w:rsid w:val="00BE5E27"/>
    <w:rsid w:val="00BE691C"/>
    <w:rsid w:val="00BE6B93"/>
    <w:rsid w:val="00BE75E3"/>
    <w:rsid w:val="00BE79B6"/>
    <w:rsid w:val="00BE7A4E"/>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3FB1"/>
    <w:rsid w:val="00C24A73"/>
    <w:rsid w:val="00C2657A"/>
    <w:rsid w:val="00C268BA"/>
    <w:rsid w:val="00C2769D"/>
    <w:rsid w:val="00C27DDA"/>
    <w:rsid w:val="00C3062B"/>
    <w:rsid w:val="00C3081A"/>
    <w:rsid w:val="00C30E53"/>
    <w:rsid w:val="00C314CF"/>
    <w:rsid w:val="00C31690"/>
    <w:rsid w:val="00C320F6"/>
    <w:rsid w:val="00C334BA"/>
    <w:rsid w:val="00C3365D"/>
    <w:rsid w:val="00C34004"/>
    <w:rsid w:val="00C340E8"/>
    <w:rsid w:val="00C34356"/>
    <w:rsid w:val="00C35775"/>
    <w:rsid w:val="00C366D0"/>
    <w:rsid w:val="00C37320"/>
    <w:rsid w:val="00C373C5"/>
    <w:rsid w:val="00C37624"/>
    <w:rsid w:val="00C37C38"/>
    <w:rsid w:val="00C406A2"/>
    <w:rsid w:val="00C41E4E"/>
    <w:rsid w:val="00C41FE2"/>
    <w:rsid w:val="00C4202B"/>
    <w:rsid w:val="00C42449"/>
    <w:rsid w:val="00C42A7D"/>
    <w:rsid w:val="00C43050"/>
    <w:rsid w:val="00C4309C"/>
    <w:rsid w:val="00C43139"/>
    <w:rsid w:val="00C44D0B"/>
    <w:rsid w:val="00C44DCD"/>
    <w:rsid w:val="00C458BF"/>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11E"/>
    <w:rsid w:val="00C60C22"/>
    <w:rsid w:val="00C60EFC"/>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77A"/>
    <w:rsid w:val="00C82A86"/>
    <w:rsid w:val="00C82F3C"/>
    <w:rsid w:val="00C831A1"/>
    <w:rsid w:val="00C83760"/>
    <w:rsid w:val="00C84559"/>
    <w:rsid w:val="00C8499C"/>
    <w:rsid w:val="00C84A31"/>
    <w:rsid w:val="00C84CBD"/>
    <w:rsid w:val="00C86387"/>
    <w:rsid w:val="00C867A2"/>
    <w:rsid w:val="00C868F2"/>
    <w:rsid w:val="00C86C40"/>
    <w:rsid w:val="00C87667"/>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CF"/>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9F3"/>
    <w:rsid w:val="00CC3A2D"/>
    <w:rsid w:val="00CC3BAB"/>
    <w:rsid w:val="00CC4565"/>
    <w:rsid w:val="00CC528A"/>
    <w:rsid w:val="00CC53AB"/>
    <w:rsid w:val="00CC53BE"/>
    <w:rsid w:val="00CC599B"/>
    <w:rsid w:val="00CC5C54"/>
    <w:rsid w:val="00CC5D15"/>
    <w:rsid w:val="00CC5EA2"/>
    <w:rsid w:val="00CC639D"/>
    <w:rsid w:val="00CC685A"/>
    <w:rsid w:val="00CC6A34"/>
    <w:rsid w:val="00CC6C7B"/>
    <w:rsid w:val="00CC742A"/>
    <w:rsid w:val="00CD0232"/>
    <w:rsid w:val="00CD061D"/>
    <w:rsid w:val="00CD069D"/>
    <w:rsid w:val="00CD0C32"/>
    <w:rsid w:val="00CD0D0A"/>
    <w:rsid w:val="00CD0E4F"/>
    <w:rsid w:val="00CD0E9F"/>
    <w:rsid w:val="00CD126A"/>
    <w:rsid w:val="00CD1273"/>
    <w:rsid w:val="00CD2DA6"/>
    <w:rsid w:val="00CD36BA"/>
    <w:rsid w:val="00CD3703"/>
    <w:rsid w:val="00CD46BE"/>
    <w:rsid w:val="00CD5678"/>
    <w:rsid w:val="00CD5B52"/>
    <w:rsid w:val="00CD5E5C"/>
    <w:rsid w:val="00CD5EF9"/>
    <w:rsid w:val="00CD667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730B"/>
    <w:rsid w:val="00CE7312"/>
    <w:rsid w:val="00CE7E77"/>
    <w:rsid w:val="00CF02D1"/>
    <w:rsid w:val="00CF0675"/>
    <w:rsid w:val="00CF1443"/>
    <w:rsid w:val="00CF1887"/>
    <w:rsid w:val="00CF1AC7"/>
    <w:rsid w:val="00CF1C6C"/>
    <w:rsid w:val="00CF21FD"/>
    <w:rsid w:val="00CF23F3"/>
    <w:rsid w:val="00CF3525"/>
    <w:rsid w:val="00CF3A6E"/>
    <w:rsid w:val="00CF3ACD"/>
    <w:rsid w:val="00CF3F23"/>
    <w:rsid w:val="00CF4254"/>
    <w:rsid w:val="00CF4405"/>
    <w:rsid w:val="00CF4C40"/>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3BC"/>
    <w:rsid w:val="00D01770"/>
    <w:rsid w:val="00D01888"/>
    <w:rsid w:val="00D01B2B"/>
    <w:rsid w:val="00D01D9F"/>
    <w:rsid w:val="00D01F3C"/>
    <w:rsid w:val="00D02758"/>
    <w:rsid w:val="00D02EF9"/>
    <w:rsid w:val="00D03DCA"/>
    <w:rsid w:val="00D04825"/>
    <w:rsid w:val="00D048B7"/>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A52"/>
    <w:rsid w:val="00D21476"/>
    <w:rsid w:val="00D2177F"/>
    <w:rsid w:val="00D21B24"/>
    <w:rsid w:val="00D21DA8"/>
    <w:rsid w:val="00D22DFA"/>
    <w:rsid w:val="00D23253"/>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3DAC"/>
    <w:rsid w:val="00D34C0F"/>
    <w:rsid w:val="00D34D4B"/>
    <w:rsid w:val="00D35002"/>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8CD"/>
    <w:rsid w:val="00D44E97"/>
    <w:rsid w:val="00D45257"/>
    <w:rsid w:val="00D45363"/>
    <w:rsid w:val="00D4543D"/>
    <w:rsid w:val="00D454BE"/>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5177"/>
    <w:rsid w:val="00D75D66"/>
    <w:rsid w:val="00D75E32"/>
    <w:rsid w:val="00D75E61"/>
    <w:rsid w:val="00D76365"/>
    <w:rsid w:val="00D769EF"/>
    <w:rsid w:val="00D76C93"/>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874A4"/>
    <w:rsid w:val="00D90206"/>
    <w:rsid w:val="00D902D0"/>
    <w:rsid w:val="00D90EEF"/>
    <w:rsid w:val="00D90F47"/>
    <w:rsid w:val="00D92031"/>
    <w:rsid w:val="00D9207F"/>
    <w:rsid w:val="00D92738"/>
    <w:rsid w:val="00D9277A"/>
    <w:rsid w:val="00D92DF3"/>
    <w:rsid w:val="00D93087"/>
    <w:rsid w:val="00D93AC4"/>
    <w:rsid w:val="00D9460F"/>
    <w:rsid w:val="00D95840"/>
    <w:rsid w:val="00D95ABF"/>
    <w:rsid w:val="00D962C0"/>
    <w:rsid w:val="00D9693C"/>
    <w:rsid w:val="00D96BD2"/>
    <w:rsid w:val="00D96C78"/>
    <w:rsid w:val="00D97C42"/>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848"/>
    <w:rsid w:val="00DB090F"/>
    <w:rsid w:val="00DB0E75"/>
    <w:rsid w:val="00DB1346"/>
    <w:rsid w:val="00DB166D"/>
    <w:rsid w:val="00DB16C4"/>
    <w:rsid w:val="00DB1D1F"/>
    <w:rsid w:val="00DB20CD"/>
    <w:rsid w:val="00DB220F"/>
    <w:rsid w:val="00DB27BD"/>
    <w:rsid w:val="00DB27CD"/>
    <w:rsid w:val="00DB316D"/>
    <w:rsid w:val="00DB3543"/>
    <w:rsid w:val="00DB391B"/>
    <w:rsid w:val="00DB3A53"/>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D7F"/>
    <w:rsid w:val="00DC7529"/>
    <w:rsid w:val="00DC7BA5"/>
    <w:rsid w:val="00DD1C50"/>
    <w:rsid w:val="00DD2170"/>
    <w:rsid w:val="00DD2758"/>
    <w:rsid w:val="00DD2C90"/>
    <w:rsid w:val="00DD3A5B"/>
    <w:rsid w:val="00DD3CB6"/>
    <w:rsid w:val="00DD4336"/>
    <w:rsid w:val="00DD439C"/>
    <w:rsid w:val="00DD4C68"/>
    <w:rsid w:val="00DD4DB6"/>
    <w:rsid w:val="00DD4EF3"/>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2A8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8E5"/>
    <w:rsid w:val="00E12C40"/>
    <w:rsid w:val="00E132A5"/>
    <w:rsid w:val="00E13D9A"/>
    <w:rsid w:val="00E13EAD"/>
    <w:rsid w:val="00E1455B"/>
    <w:rsid w:val="00E15016"/>
    <w:rsid w:val="00E17D8B"/>
    <w:rsid w:val="00E17E2A"/>
    <w:rsid w:val="00E2039C"/>
    <w:rsid w:val="00E206E7"/>
    <w:rsid w:val="00E22B31"/>
    <w:rsid w:val="00E22C40"/>
    <w:rsid w:val="00E22E7D"/>
    <w:rsid w:val="00E23570"/>
    <w:rsid w:val="00E2379F"/>
    <w:rsid w:val="00E23879"/>
    <w:rsid w:val="00E248EA"/>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AF0"/>
    <w:rsid w:val="00E331C4"/>
    <w:rsid w:val="00E33292"/>
    <w:rsid w:val="00E3347F"/>
    <w:rsid w:val="00E34277"/>
    <w:rsid w:val="00E34341"/>
    <w:rsid w:val="00E34A3B"/>
    <w:rsid w:val="00E354E4"/>
    <w:rsid w:val="00E355AA"/>
    <w:rsid w:val="00E35939"/>
    <w:rsid w:val="00E35A96"/>
    <w:rsid w:val="00E36002"/>
    <w:rsid w:val="00E37293"/>
    <w:rsid w:val="00E37DDF"/>
    <w:rsid w:val="00E403B8"/>
    <w:rsid w:val="00E41390"/>
    <w:rsid w:val="00E4170B"/>
    <w:rsid w:val="00E41881"/>
    <w:rsid w:val="00E41EE1"/>
    <w:rsid w:val="00E424D6"/>
    <w:rsid w:val="00E42D5A"/>
    <w:rsid w:val="00E42E5D"/>
    <w:rsid w:val="00E43444"/>
    <w:rsid w:val="00E440AC"/>
    <w:rsid w:val="00E4424F"/>
    <w:rsid w:val="00E44600"/>
    <w:rsid w:val="00E4503B"/>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412D"/>
    <w:rsid w:val="00E544B0"/>
    <w:rsid w:val="00E54993"/>
    <w:rsid w:val="00E54A14"/>
    <w:rsid w:val="00E54D54"/>
    <w:rsid w:val="00E54E31"/>
    <w:rsid w:val="00E55129"/>
    <w:rsid w:val="00E5554D"/>
    <w:rsid w:val="00E562FD"/>
    <w:rsid w:val="00E56568"/>
    <w:rsid w:val="00E56FB7"/>
    <w:rsid w:val="00E57083"/>
    <w:rsid w:val="00E57D51"/>
    <w:rsid w:val="00E60047"/>
    <w:rsid w:val="00E60119"/>
    <w:rsid w:val="00E61DFB"/>
    <w:rsid w:val="00E623CF"/>
    <w:rsid w:val="00E625A9"/>
    <w:rsid w:val="00E635D9"/>
    <w:rsid w:val="00E638DD"/>
    <w:rsid w:val="00E63F2E"/>
    <w:rsid w:val="00E64581"/>
    <w:rsid w:val="00E64F92"/>
    <w:rsid w:val="00E6505D"/>
    <w:rsid w:val="00E6521B"/>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7F0"/>
    <w:rsid w:val="00E87EDA"/>
    <w:rsid w:val="00E905CA"/>
    <w:rsid w:val="00E9091C"/>
    <w:rsid w:val="00E90EF4"/>
    <w:rsid w:val="00E912E2"/>
    <w:rsid w:val="00E91522"/>
    <w:rsid w:val="00E91E2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4C90"/>
    <w:rsid w:val="00EA5692"/>
    <w:rsid w:val="00EA61FC"/>
    <w:rsid w:val="00EA74DD"/>
    <w:rsid w:val="00EB0705"/>
    <w:rsid w:val="00EB134C"/>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A74"/>
    <w:rsid w:val="00EC4EA9"/>
    <w:rsid w:val="00EC543A"/>
    <w:rsid w:val="00EC5A65"/>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367"/>
    <w:rsid w:val="00EE041F"/>
    <w:rsid w:val="00EE0534"/>
    <w:rsid w:val="00EE092F"/>
    <w:rsid w:val="00EE1414"/>
    <w:rsid w:val="00EE2111"/>
    <w:rsid w:val="00EE22BA"/>
    <w:rsid w:val="00EE2383"/>
    <w:rsid w:val="00EE3B72"/>
    <w:rsid w:val="00EE3BC3"/>
    <w:rsid w:val="00EE3E59"/>
    <w:rsid w:val="00EE4300"/>
    <w:rsid w:val="00EE609C"/>
    <w:rsid w:val="00EE65D6"/>
    <w:rsid w:val="00EE7B7B"/>
    <w:rsid w:val="00EE7F43"/>
    <w:rsid w:val="00EF05AD"/>
    <w:rsid w:val="00EF19D0"/>
    <w:rsid w:val="00EF1F3D"/>
    <w:rsid w:val="00EF1FD3"/>
    <w:rsid w:val="00EF293A"/>
    <w:rsid w:val="00EF2AD4"/>
    <w:rsid w:val="00EF48F3"/>
    <w:rsid w:val="00EF4C72"/>
    <w:rsid w:val="00EF4C74"/>
    <w:rsid w:val="00EF5099"/>
    <w:rsid w:val="00EF5281"/>
    <w:rsid w:val="00EF54E9"/>
    <w:rsid w:val="00EF5A0F"/>
    <w:rsid w:val="00EF5F4A"/>
    <w:rsid w:val="00EF66DC"/>
    <w:rsid w:val="00EF689C"/>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C23"/>
    <w:rsid w:val="00F35429"/>
    <w:rsid w:val="00F35C97"/>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93E"/>
    <w:rsid w:val="00F44DF6"/>
    <w:rsid w:val="00F455B0"/>
    <w:rsid w:val="00F46EE9"/>
    <w:rsid w:val="00F472DA"/>
    <w:rsid w:val="00F47900"/>
    <w:rsid w:val="00F47AE7"/>
    <w:rsid w:val="00F50A52"/>
    <w:rsid w:val="00F512C3"/>
    <w:rsid w:val="00F521F5"/>
    <w:rsid w:val="00F529C1"/>
    <w:rsid w:val="00F540CE"/>
    <w:rsid w:val="00F542D2"/>
    <w:rsid w:val="00F54F79"/>
    <w:rsid w:val="00F5503E"/>
    <w:rsid w:val="00F55D43"/>
    <w:rsid w:val="00F5616E"/>
    <w:rsid w:val="00F57082"/>
    <w:rsid w:val="00F570BB"/>
    <w:rsid w:val="00F57462"/>
    <w:rsid w:val="00F576B8"/>
    <w:rsid w:val="00F57E69"/>
    <w:rsid w:val="00F60735"/>
    <w:rsid w:val="00F6086A"/>
    <w:rsid w:val="00F60F7F"/>
    <w:rsid w:val="00F61D28"/>
    <w:rsid w:val="00F61FEC"/>
    <w:rsid w:val="00F6201F"/>
    <w:rsid w:val="00F62812"/>
    <w:rsid w:val="00F63331"/>
    <w:rsid w:val="00F6396B"/>
    <w:rsid w:val="00F6467A"/>
    <w:rsid w:val="00F6492C"/>
    <w:rsid w:val="00F656C1"/>
    <w:rsid w:val="00F65EC8"/>
    <w:rsid w:val="00F66386"/>
    <w:rsid w:val="00F6640A"/>
    <w:rsid w:val="00F66638"/>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4EA"/>
    <w:rsid w:val="00FA0F07"/>
    <w:rsid w:val="00FA166B"/>
    <w:rsid w:val="00FA1939"/>
    <w:rsid w:val="00FA1C87"/>
    <w:rsid w:val="00FA2C0E"/>
    <w:rsid w:val="00FA31D5"/>
    <w:rsid w:val="00FA324F"/>
    <w:rsid w:val="00FA35DD"/>
    <w:rsid w:val="00FA55C7"/>
    <w:rsid w:val="00FA5A73"/>
    <w:rsid w:val="00FA5D50"/>
    <w:rsid w:val="00FA5D7C"/>
    <w:rsid w:val="00FA67C3"/>
    <w:rsid w:val="00FA6ADD"/>
    <w:rsid w:val="00FA716F"/>
    <w:rsid w:val="00FA7527"/>
    <w:rsid w:val="00FA7D41"/>
    <w:rsid w:val="00FB0070"/>
    <w:rsid w:val="00FB0A31"/>
    <w:rsid w:val="00FB0CC1"/>
    <w:rsid w:val="00FB1484"/>
    <w:rsid w:val="00FB21DD"/>
    <w:rsid w:val="00FB23E6"/>
    <w:rsid w:val="00FB38CE"/>
    <w:rsid w:val="00FB3F43"/>
    <w:rsid w:val="00FB4104"/>
    <w:rsid w:val="00FB47D9"/>
    <w:rsid w:val="00FB4DCF"/>
    <w:rsid w:val="00FB5104"/>
    <w:rsid w:val="00FB6084"/>
    <w:rsid w:val="00FB6BA2"/>
    <w:rsid w:val="00FB6F90"/>
    <w:rsid w:val="00FC1C1C"/>
    <w:rsid w:val="00FC21F2"/>
    <w:rsid w:val="00FC283D"/>
    <w:rsid w:val="00FC2962"/>
    <w:rsid w:val="00FC2DAA"/>
    <w:rsid w:val="00FC3199"/>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655"/>
    <w:rsid w:val="00FE49D1"/>
    <w:rsid w:val="00FE4E92"/>
    <w:rsid w:val="00FE4FCF"/>
    <w:rsid w:val="00FE5FED"/>
    <w:rsid w:val="00FE6E63"/>
    <w:rsid w:val="00FE76D6"/>
    <w:rsid w:val="00FE7C9C"/>
    <w:rsid w:val="00FF0C85"/>
    <w:rsid w:val="00FF0C8C"/>
    <w:rsid w:val="00FF0D85"/>
    <w:rsid w:val="00FF1250"/>
    <w:rsid w:val="00FF1765"/>
    <w:rsid w:val="00FF1D03"/>
    <w:rsid w:val="00FF23A2"/>
    <w:rsid w:val="00FF23ED"/>
    <w:rsid w:val="00FF27BF"/>
    <w:rsid w:val="00FF300A"/>
    <w:rsid w:val="00FF3170"/>
    <w:rsid w:val="00FF31C1"/>
    <w:rsid w:val="00FF35CE"/>
    <w:rsid w:val="00FF38EF"/>
    <w:rsid w:val="00FF468E"/>
    <w:rsid w:val="00FF4A23"/>
    <w:rsid w:val="00FF5376"/>
    <w:rsid w:val="00FF60DB"/>
    <w:rsid w:val="00FF66D0"/>
    <w:rsid w:val="14CB6AB9"/>
    <w:rsid w:val="1B6952FE"/>
    <w:rsid w:val="248A4000"/>
    <w:rsid w:val="3F940829"/>
    <w:rsid w:val="46C66BAB"/>
    <w:rsid w:val="4BE5541B"/>
    <w:rsid w:val="5AEC6837"/>
    <w:rsid w:val="68DF7B10"/>
    <w:rsid w:val="6CAF053B"/>
    <w:rsid w:val="72B376B3"/>
    <w:rsid w:val="77DF0672"/>
    <w:rsid w:val="7D6943BD"/>
    <w:rsid w:val="7E4A087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line="288" w:lineRule="auto"/>
      <w:jc w:val="center"/>
    </w:pPr>
    <w:rPr>
      <w:rFonts w:ascii="Trebuchet MS" w:hAnsi="Trebuchet MS"/>
      <w:b/>
      <w:iCs/>
      <w:szCs w:val="24"/>
    </w:rPr>
  </w:style>
  <w:style w:type="character" w:customStyle="1" w:styleId="82">
    <w:name w:val="A_tabela_ROOS Znak"/>
    <w:link w:val="81"/>
    <w:qFormat/>
    <w:uiPriority w:val="0"/>
    <w:rPr>
      <w:rFonts w:ascii="Trebuchet MS" w:hAnsi="Trebuchet MS"/>
      <w:b/>
      <w:iCs/>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E5C7-CC3C-4529-A4A7-B5DDDA29AC96}">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9157</Words>
  <Characters>60541</Characters>
  <Lines>504</Lines>
  <Paragraphs>139</Paragraphs>
  <TotalTime>110</TotalTime>
  <ScaleCrop>false</ScaleCrop>
  <LinksUpToDate>false</LinksUpToDate>
  <CharactersWithSpaces>69559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UMiG</cp:lastModifiedBy>
  <cp:lastPrinted>2023-12-11T13:46:51Z</cp:lastPrinted>
  <dcterms:modified xsi:type="dcterms:W3CDTF">2023-12-11T14:27:06Z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417FA9CE89F34FB6BA4D40D51CBCC55A_12</vt:lpwstr>
  </property>
</Properties>
</file>