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31" w:rsidRPr="00403CD9" w:rsidRDefault="00475231" w:rsidP="00475231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3C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Oznaczenia na drzwi kontenerów  - </w:t>
      </w:r>
      <w:proofErr w:type="spellStart"/>
      <w:r w:rsidRPr="00403CD9">
        <w:rPr>
          <w:rFonts w:ascii="Arial" w:eastAsia="Times New Roman" w:hAnsi="Arial" w:cs="Arial"/>
          <w:b/>
          <w:sz w:val="24"/>
          <w:szCs w:val="24"/>
          <w:lang w:eastAsia="pl-PL"/>
        </w:rPr>
        <w:t>wizytowniki</w:t>
      </w:r>
      <w:proofErr w:type="spellEnd"/>
      <w:r w:rsidRPr="00403C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- 65szt.</w:t>
      </w:r>
    </w:p>
    <w:p w:rsidR="00475231" w:rsidRPr="00403CD9" w:rsidRDefault="00475231" w:rsidP="00475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03C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Rozmiar: 20x13 cm</w:t>
      </w:r>
    </w:p>
    <w:p w:rsidR="00475231" w:rsidRPr="00403CD9" w:rsidRDefault="00475231" w:rsidP="00475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03C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Materiał: aluminium</w:t>
      </w:r>
    </w:p>
    <w:p w:rsidR="00475231" w:rsidRPr="00403CD9" w:rsidRDefault="00475231" w:rsidP="00475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03C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Kolor: grafit</w:t>
      </w:r>
    </w:p>
    <w:p w:rsidR="00475231" w:rsidRPr="00403CD9" w:rsidRDefault="00475231" w:rsidP="00475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03C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Montaż za pomocą kołków lub kleju montażowego (zestaw nie zawiera podanych elementów)</w:t>
      </w:r>
    </w:p>
    <w:p w:rsidR="00475231" w:rsidRPr="00403CD9" w:rsidRDefault="00475231" w:rsidP="00475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03CD9">
        <w:rPr>
          <w:rFonts w:ascii="Arial" w:hAnsi="Arial" w:cs="Arial"/>
          <w:color w:val="222222"/>
          <w:sz w:val="24"/>
          <w:szCs w:val="24"/>
          <w:shd w:val="clear" w:color="auto" w:fill="FFFFFF"/>
        </w:rPr>
        <w:t>Odporna na zjawiska atmosferyczne</w:t>
      </w:r>
    </w:p>
    <w:p w:rsidR="00475231" w:rsidRPr="00403CD9" w:rsidRDefault="00475231" w:rsidP="00475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03C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Gwarancja: 12 miesięcy</w:t>
      </w:r>
    </w:p>
    <w:p w:rsidR="00403CD9" w:rsidRPr="00403CD9" w:rsidRDefault="00403CD9" w:rsidP="00475231">
      <w:pPr>
        <w:pStyle w:val="Akapitzlist"/>
        <w:spacing w:after="0" w:line="240" w:lineRule="auto"/>
        <w:ind w:left="1146" w:hanging="1146"/>
        <w:jc w:val="both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403CD9">
        <w:rPr>
          <w:rFonts w:ascii="Arial" w:eastAsia="Times New Roman" w:hAnsi="Arial" w:cs="Arial"/>
          <w:b/>
          <w:noProof/>
          <w:sz w:val="28"/>
          <w:szCs w:val="32"/>
          <w:lang w:eastAsia="pl-PL"/>
        </w:rPr>
        <w:drawing>
          <wp:inline distT="0" distB="0" distL="0" distR="0">
            <wp:extent cx="1559435" cy="1160890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25" cy="117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26" w:rsidRDefault="00403CD9">
      <w:pPr>
        <w:rPr>
          <w:rFonts w:ascii="Arial" w:hAnsi="Arial" w:cs="Arial"/>
        </w:rPr>
      </w:pPr>
      <w:r w:rsidRPr="00403CD9">
        <w:rPr>
          <w:rFonts w:ascii="Arial" w:hAnsi="Arial" w:cs="Arial"/>
        </w:rPr>
        <w:t xml:space="preserve">Zdjęcie poglądowe </w:t>
      </w:r>
    </w:p>
    <w:p w:rsidR="00403CD9" w:rsidRDefault="00403CD9">
      <w:pPr>
        <w:rPr>
          <w:rFonts w:ascii="Arial" w:hAnsi="Arial" w:cs="Arial"/>
        </w:rPr>
      </w:pPr>
    </w:p>
    <w:p w:rsidR="00403CD9" w:rsidRPr="00403CD9" w:rsidRDefault="00403CD9">
      <w:pPr>
        <w:rPr>
          <w:rFonts w:ascii="Arial" w:hAnsi="Arial" w:cs="Arial"/>
        </w:rPr>
      </w:pPr>
    </w:p>
    <w:p w:rsidR="00403CD9" w:rsidRPr="00403CD9" w:rsidRDefault="00403CD9" w:rsidP="00403CD9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403CD9">
        <w:rPr>
          <w:rFonts w:ascii="Arial" w:hAnsi="Arial" w:cs="Arial"/>
          <w:b/>
          <w:sz w:val="24"/>
          <w:szCs w:val="24"/>
        </w:rPr>
        <w:t>Gablota ścienna zewnętrzna / Tablica ogłoszeniowa o powierzchni 90 x 120 cm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 xml:space="preserve">Wymiary: 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Wymiar 90 x 120 cm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Głębokość - 3 cm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Przestrzeń użytkowa - 1,5 cm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Szerokość profilu - 6 cm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 xml:space="preserve">Parametry techniczne: 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Gablota ogłoszeniowa wykonana z anodowanych profili aluminiowych przeznaczona do użytku zewnętrznego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Kolor: srebrny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 xml:space="preserve">Bezpieczne narożne zaokrąglone głowice 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Plecy z blachy magnetycznej - mocowanie kartek za pomocą magnesów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Oszklenie frontowe wykonane z bezpiecznego szkła akrylowego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Drzwi otwierane do góry, zamykane na zamek patentowy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Zestaw uszczelek chroni gablotę przed warunkami atmosferycznymi, kurzem i owadami</w:t>
      </w:r>
    </w:p>
    <w:p w:rsidR="00403CD9" w:rsidRPr="00403CD9" w:rsidRDefault="00403CD9" w:rsidP="00403CD9">
      <w:pPr>
        <w:spacing w:after="0" w:line="240" w:lineRule="auto"/>
        <w:ind w:left="348"/>
        <w:rPr>
          <w:rFonts w:ascii="Arial" w:hAnsi="Arial" w:cs="Arial"/>
        </w:rPr>
      </w:pPr>
      <w:r w:rsidRPr="00403CD9">
        <w:rPr>
          <w:rFonts w:ascii="Arial" w:hAnsi="Arial" w:cs="Arial"/>
        </w:rPr>
        <w:t>•</w:t>
      </w:r>
      <w:r w:rsidRPr="00403CD9">
        <w:rPr>
          <w:rFonts w:ascii="Arial" w:hAnsi="Arial" w:cs="Arial"/>
        </w:rPr>
        <w:tab/>
        <w:t>Gablota objęta jest 24-miesięczną gwarancją</w:t>
      </w:r>
    </w:p>
    <w:p w:rsidR="00403CD9" w:rsidRDefault="00403CD9"/>
    <w:p w:rsidR="00403CD9" w:rsidRDefault="00403CD9">
      <w:r>
        <w:rPr>
          <w:noProof/>
          <w:lang w:eastAsia="pl-PL"/>
        </w:rPr>
        <w:drawing>
          <wp:inline distT="0" distB="0" distL="0" distR="0" wp14:anchorId="282D3D95">
            <wp:extent cx="1969135" cy="16884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CD9" w:rsidRDefault="00403CD9">
      <w:r>
        <w:t>Zdjęcie poglądowe</w:t>
      </w:r>
      <w:bookmarkStart w:id="0" w:name="_GoBack"/>
      <w:bookmarkEnd w:id="0"/>
    </w:p>
    <w:sectPr w:rsidR="00403CD9" w:rsidSect="00403C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2E2"/>
    <w:multiLevelType w:val="multilevel"/>
    <w:tmpl w:val="68F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C4AB3"/>
    <w:multiLevelType w:val="hybridMultilevel"/>
    <w:tmpl w:val="EDA4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1"/>
    <w:rsid w:val="00403CD9"/>
    <w:rsid w:val="00475231"/>
    <w:rsid w:val="00E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0DA7"/>
  <w15:chartTrackingRefBased/>
  <w15:docId w15:val="{18C31401-A9F9-4622-9D32-86234F82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Company>AWL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</dc:creator>
  <cp:keywords/>
  <dc:description/>
  <cp:lastModifiedBy>Katarzyna Stanisz</cp:lastModifiedBy>
  <cp:revision>2</cp:revision>
  <dcterms:created xsi:type="dcterms:W3CDTF">2023-02-27T07:23:00Z</dcterms:created>
  <dcterms:modified xsi:type="dcterms:W3CDTF">2023-03-03T10:58:00Z</dcterms:modified>
</cp:coreProperties>
</file>