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bookmarkStart w:id="0" w:name="_GoBack"/>
      <w:bookmarkEnd w:id="0"/>
      <w:r w:rsidR="00A140C2" w:rsidRPr="00A140C2">
        <w:rPr>
          <w:rFonts w:ascii="Times New Roman" w:hAnsi="Times New Roman"/>
          <w:b/>
          <w:sz w:val="24"/>
          <w:szCs w:val="24"/>
          <w:u w:val="single"/>
        </w:rPr>
        <w:t>Usługa cateringowa realizowana w GOS Wysoki Kamień w Szklarskiej Porębie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A140C2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A140C2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WNP/225</w:t>
    </w:r>
    <w:r w:rsidR="00FB596A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A140C2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D2E14A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11</cp:revision>
  <cp:lastPrinted>2022-09-19T09:50:00Z</cp:lastPrinted>
  <dcterms:created xsi:type="dcterms:W3CDTF">2023-03-09T10:11:00Z</dcterms:created>
  <dcterms:modified xsi:type="dcterms:W3CDTF">2024-03-25T12:12:00Z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