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BA" w:rsidRPr="00EE03BA" w:rsidRDefault="00EE03BA" w:rsidP="00EE03BA">
      <w:pPr>
        <w:spacing w:after="0" w:line="240" w:lineRule="auto"/>
        <w:ind w:right="-285"/>
        <w:jc w:val="right"/>
        <w:rPr>
          <w:rFonts w:ascii="Calibri" w:hAnsi="Calibri" w:cs="Arial"/>
          <w:sz w:val="20"/>
          <w:szCs w:val="20"/>
        </w:rPr>
      </w:pPr>
      <w:r w:rsidRPr="00EE03BA">
        <w:rPr>
          <w:rFonts w:ascii="Calibri" w:hAnsi="Calibri" w:cs="Arial"/>
          <w:sz w:val="20"/>
          <w:szCs w:val="20"/>
        </w:rPr>
        <w:t xml:space="preserve">Gdańsk, dnia </w:t>
      </w:r>
      <w:r w:rsidR="00F80864">
        <w:rPr>
          <w:rFonts w:ascii="Calibri" w:hAnsi="Calibri" w:cs="Arial"/>
          <w:sz w:val="20"/>
          <w:szCs w:val="20"/>
        </w:rPr>
        <w:t>04.11</w:t>
      </w:r>
      <w:r w:rsidRPr="00EE03BA">
        <w:rPr>
          <w:rFonts w:ascii="Calibri" w:hAnsi="Calibri" w:cs="Arial"/>
          <w:sz w:val="20"/>
          <w:szCs w:val="20"/>
        </w:rPr>
        <w:t>.2019 r.</w:t>
      </w: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EE03BA" w:rsidRDefault="00EE03BA" w:rsidP="00EE03BA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EE03BA" w:rsidRPr="00BC64C8" w:rsidRDefault="00EE03BA" w:rsidP="00EE03BA">
      <w:pPr>
        <w:spacing w:after="0" w:line="240" w:lineRule="auto"/>
        <w:jc w:val="center"/>
        <w:rPr>
          <w:rFonts w:ascii="Calibri" w:hAnsi="Calibri" w:cs="Arial"/>
          <w:b/>
        </w:rPr>
      </w:pPr>
      <w:r w:rsidRPr="00BC64C8">
        <w:rPr>
          <w:rFonts w:ascii="Calibri" w:hAnsi="Calibri" w:cs="Arial"/>
          <w:b/>
        </w:rPr>
        <w:t>Zawiadomienie</w:t>
      </w:r>
    </w:p>
    <w:p w:rsidR="00EE03BA" w:rsidRPr="00BC64C8" w:rsidRDefault="00EE03BA" w:rsidP="00EE03BA">
      <w:pPr>
        <w:spacing w:after="0" w:line="240" w:lineRule="auto"/>
        <w:jc w:val="center"/>
        <w:rPr>
          <w:rFonts w:ascii="Calibri" w:hAnsi="Calibri" w:cs="Arial"/>
          <w:b/>
        </w:rPr>
      </w:pPr>
      <w:r w:rsidRPr="00BC64C8">
        <w:rPr>
          <w:rFonts w:ascii="Calibri" w:hAnsi="Calibri" w:cs="Arial"/>
          <w:b/>
        </w:rPr>
        <w:t xml:space="preserve"> o unieważnieniu postępowania</w:t>
      </w:r>
      <w:r w:rsidR="00F80864">
        <w:rPr>
          <w:rFonts w:ascii="Calibri" w:hAnsi="Calibri" w:cs="Arial"/>
          <w:b/>
        </w:rPr>
        <w:t xml:space="preserve"> w zakresie Pakietu </w:t>
      </w:r>
      <w:r w:rsidR="00E81B6E">
        <w:rPr>
          <w:rFonts w:ascii="Calibri" w:hAnsi="Calibri" w:cs="Arial"/>
          <w:b/>
        </w:rPr>
        <w:t xml:space="preserve">4, </w:t>
      </w:r>
      <w:r w:rsidR="00F80864">
        <w:rPr>
          <w:rFonts w:ascii="Calibri" w:hAnsi="Calibri" w:cs="Arial"/>
          <w:b/>
        </w:rPr>
        <w:t>7</w:t>
      </w:r>
      <w:r w:rsidRPr="00BC64C8">
        <w:rPr>
          <w:rFonts w:ascii="Calibri" w:hAnsi="Calibri" w:cs="Arial"/>
          <w:b/>
        </w:rPr>
        <w:t xml:space="preserve"> </w:t>
      </w:r>
    </w:p>
    <w:p w:rsidR="00EE03BA" w:rsidRPr="004C5B74" w:rsidRDefault="00EE03BA" w:rsidP="00EE03BA">
      <w:pPr>
        <w:pStyle w:val="Tekstpodstawowy2"/>
        <w:jc w:val="center"/>
        <w:rPr>
          <w:rFonts w:ascii="Calibri" w:hAnsi="Calibri" w:cs="Arial"/>
          <w:i/>
          <w:sz w:val="18"/>
          <w:szCs w:val="18"/>
          <w:lang w:val="pl-PL"/>
        </w:rPr>
      </w:pPr>
      <w:r w:rsidRPr="004C5B74">
        <w:rPr>
          <w:rFonts w:ascii="Calibri" w:hAnsi="Calibri" w:cs="Arial"/>
          <w:i/>
          <w:sz w:val="18"/>
          <w:szCs w:val="18"/>
          <w:lang w:val="pl-PL"/>
        </w:rPr>
        <w:t>(</w:t>
      </w:r>
      <w:r w:rsidRPr="004C5B74">
        <w:rPr>
          <w:rFonts w:ascii="Calibri" w:hAnsi="Calibri" w:cs="Arial"/>
          <w:i/>
          <w:sz w:val="18"/>
          <w:szCs w:val="18"/>
        </w:rPr>
        <w:t>ustaw</w:t>
      </w:r>
      <w:r w:rsidR="00AE0C6C" w:rsidRPr="004C5B74">
        <w:rPr>
          <w:rFonts w:ascii="Calibri" w:hAnsi="Calibri" w:cs="Arial"/>
          <w:i/>
          <w:sz w:val="18"/>
          <w:szCs w:val="18"/>
          <w:lang w:val="pl-PL"/>
        </w:rPr>
        <w:t>a</w:t>
      </w:r>
      <w:r w:rsidRPr="004C5B74">
        <w:rPr>
          <w:rFonts w:ascii="Calibri" w:hAnsi="Calibri" w:cs="Arial"/>
          <w:i/>
          <w:sz w:val="18"/>
          <w:szCs w:val="18"/>
        </w:rPr>
        <w:t xml:space="preserve"> z dnia 29 stycznia 2004 r. – </w:t>
      </w:r>
    </w:p>
    <w:p w:rsidR="00EE03BA" w:rsidRPr="004C5B74" w:rsidRDefault="00EE03BA" w:rsidP="00EE03BA">
      <w:pPr>
        <w:pStyle w:val="Tekstpodstawowy2"/>
        <w:jc w:val="center"/>
        <w:rPr>
          <w:rFonts w:ascii="Calibri" w:hAnsi="Calibri" w:cs="Arial"/>
          <w:i/>
          <w:sz w:val="18"/>
          <w:szCs w:val="18"/>
          <w:lang w:val="pl-PL"/>
        </w:rPr>
      </w:pPr>
      <w:r w:rsidRPr="004C5B74">
        <w:rPr>
          <w:rFonts w:ascii="Calibri" w:hAnsi="Calibri" w:cs="Arial"/>
          <w:i/>
          <w:sz w:val="18"/>
          <w:szCs w:val="18"/>
        </w:rPr>
        <w:t>Prawo Zamówień Publicznych- Dz. U z 201</w:t>
      </w:r>
      <w:r w:rsidRPr="004C5B74">
        <w:rPr>
          <w:rFonts w:ascii="Calibri" w:hAnsi="Calibri" w:cs="Arial"/>
          <w:i/>
          <w:sz w:val="18"/>
          <w:szCs w:val="18"/>
          <w:lang w:val="pl-PL"/>
        </w:rPr>
        <w:t>8</w:t>
      </w:r>
      <w:r w:rsidRPr="004C5B74">
        <w:rPr>
          <w:rFonts w:ascii="Calibri" w:hAnsi="Calibri" w:cs="Arial"/>
          <w:i/>
          <w:sz w:val="18"/>
          <w:szCs w:val="18"/>
        </w:rPr>
        <w:t xml:space="preserve"> r. poz. </w:t>
      </w:r>
      <w:r w:rsidRPr="004C5B74">
        <w:rPr>
          <w:rFonts w:ascii="Calibri" w:hAnsi="Calibri" w:cs="Arial"/>
          <w:i/>
          <w:sz w:val="18"/>
          <w:szCs w:val="18"/>
          <w:lang w:val="pl-PL"/>
        </w:rPr>
        <w:t>1986</w:t>
      </w:r>
      <w:r w:rsidRPr="004C5B74">
        <w:rPr>
          <w:rFonts w:ascii="Calibri" w:hAnsi="Calibri" w:cs="Arial"/>
          <w:i/>
          <w:sz w:val="18"/>
          <w:szCs w:val="18"/>
        </w:rPr>
        <w:t xml:space="preserve"> z </w:t>
      </w:r>
      <w:proofErr w:type="spellStart"/>
      <w:r w:rsidRPr="004C5B74">
        <w:rPr>
          <w:rFonts w:ascii="Calibri" w:hAnsi="Calibri" w:cs="Arial"/>
          <w:i/>
          <w:sz w:val="18"/>
          <w:szCs w:val="18"/>
        </w:rPr>
        <w:t>późn</w:t>
      </w:r>
      <w:proofErr w:type="spellEnd"/>
      <w:r w:rsidRPr="004C5B74">
        <w:rPr>
          <w:rFonts w:ascii="Calibri" w:hAnsi="Calibri" w:cs="Arial"/>
          <w:i/>
          <w:sz w:val="18"/>
          <w:szCs w:val="18"/>
        </w:rPr>
        <w:t>. zm.</w:t>
      </w:r>
      <w:r w:rsidRPr="004C5B74">
        <w:rPr>
          <w:rFonts w:ascii="Calibri" w:hAnsi="Calibri" w:cs="Arial"/>
          <w:i/>
          <w:sz w:val="18"/>
          <w:szCs w:val="18"/>
          <w:lang w:val="pl-PL"/>
        </w:rPr>
        <w:t>)</w:t>
      </w: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C53D76" w:rsidRDefault="00EE03BA" w:rsidP="00C53D76">
      <w:pPr>
        <w:spacing w:after="0" w:line="276" w:lineRule="auto"/>
        <w:ind w:firstLine="708"/>
        <w:jc w:val="both"/>
        <w:rPr>
          <w:rFonts w:ascii="Calibri" w:hAnsi="Calibri" w:cs="Calibri"/>
          <w:i/>
          <w:sz w:val="20"/>
          <w:szCs w:val="20"/>
        </w:rPr>
      </w:pPr>
      <w:r w:rsidRPr="00EE03BA">
        <w:rPr>
          <w:rFonts w:ascii="Calibri" w:hAnsi="Calibri" w:cs="Arial"/>
          <w:sz w:val="20"/>
          <w:szCs w:val="20"/>
        </w:rPr>
        <w:t xml:space="preserve">Gdański Uniwersytet Medyczny, jako Zamawiający w postępowaniu o udzielenie zamówienia publicznego nr </w:t>
      </w:r>
      <w:r w:rsidRPr="00EE03BA">
        <w:rPr>
          <w:rFonts w:ascii="Calibri" w:hAnsi="Calibri" w:cs="Arial"/>
          <w:b/>
          <w:sz w:val="20"/>
          <w:szCs w:val="20"/>
        </w:rPr>
        <w:t>ZP/</w:t>
      </w:r>
      <w:r w:rsidR="006C486E">
        <w:rPr>
          <w:rFonts w:ascii="Calibri" w:hAnsi="Calibri" w:cs="Arial"/>
          <w:b/>
          <w:sz w:val="20"/>
          <w:szCs w:val="20"/>
        </w:rPr>
        <w:t>96</w:t>
      </w:r>
      <w:r w:rsidRPr="00EE03BA">
        <w:rPr>
          <w:rFonts w:ascii="Calibri" w:hAnsi="Calibri" w:cs="Arial"/>
          <w:b/>
          <w:sz w:val="20"/>
          <w:szCs w:val="20"/>
        </w:rPr>
        <w:t>/2019</w:t>
      </w:r>
      <w:r w:rsidRPr="00EE03BA">
        <w:rPr>
          <w:rFonts w:ascii="Calibri" w:hAnsi="Calibri" w:cs="Arial"/>
          <w:sz w:val="20"/>
          <w:szCs w:val="20"/>
        </w:rPr>
        <w:t xml:space="preserve"> </w:t>
      </w:r>
      <w:r w:rsidRPr="00EE03BA">
        <w:rPr>
          <w:rFonts w:ascii="Calibri" w:hAnsi="Calibri"/>
          <w:sz w:val="20"/>
          <w:szCs w:val="20"/>
        </w:rPr>
        <w:t xml:space="preserve">– </w:t>
      </w:r>
      <w:r w:rsidR="00C40CDF" w:rsidRPr="00CA46AD">
        <w:rPr>
          <w:rFonts w:ascii="Calibri" w:hAnsi="Calibri" w:cs="Arial"/>
          <w:sz w:val="20"/>
          <w:szCs w:val="20"/>
        </w:rPr>
        <w:t>D</w:t>
      </w:r>
      <w:r w:rsidR="00C40CDF" w:rsidRPr="00CA46AD">
        <w:rPr>
          <w:rFonts w:ascii="Calibri" w:hAnsi="Calibri" w:cs="Calibri"/>
          <w:sz w:val="20"/>
          <w:szCs w:val="20"/>
        </w:rPr>
        <w:t xml:space="preserve">ostawa </w:t>
      </w:r>
      <w:r w:rsidR="00C40CDF" w:rsidRPr="00CA46AD">
        <w:rPr>
          <w:rFonts w:ascii="Calibri" w:hAnsi="Calibri" w:cs="Arial"/>
          <w:sz w:val="20"/>
          <w:szCs w:val="20"/>
        </w:rPr>
        <w:t xml:space="preserve">sprzętu laboratoryjnego ujętego w </w:t>
      </w:r>
      <w:r w:rsidR="00035689">
        <w:rPr>
          <w:rFonts w:ascii="Calibri" w:hAnsi="Calibri" w:cs="Arial"/>
          <w:sz w:val="20"/>
          <w:szCs w:val="20"/>
        </w:rPr>
        <w:t>8</w:t>
      </w:r>
      <w:r w:rsidR="00C40CDF" w:rsidRPr="00CA46AD">
        <w:rPr>
          <w:rFonts w:ascii="Calibri" w:hAnsi="Calibri" w:cs="Arial"/>
          <w:sz w:val="20"/>
          <w:szCs w:val="20"/>
        </w:rPr>
        <w:t xml:space="preserve"> pakietach dla potrzeb Gdańskiego Uniwersytetu Medycznego</w:t>
      </w:r>
      <w:r w:rsidRPr="00EE03BA">
        <w:rPr>
          <w:rFonts w:ascii="Calibri" w:hAnsi="Calibri" w:cs="Calibri"/>
          <w:sz w:val="20"/>
          <w:szCs w:val="20"/>
        </w:rPr>
        <w:t xml:space="preserve"> </w:t>
      </w:r>
      <w:r w:rsidRPr="00EE03BA">
        <w:rPr>
          <w:rFonts w:ascii="Calibri" w:hAnsi="Calibri" w:cs="Arial"/>
          <w:sz w:val="20"/>
          <w:szCs w:val="20"/>
        </w:rPr>
        <w:t xml:space="preserve">informuję, iż w terminie składania ofert tj. do dnia </w:t>
      </w:r>
      <w:r w:rsidR="00035689">
        <w:rPr>
          <w:rFonts w:ascii="Calibri" w:hAnsi="Calibri" w:cs="Arial"/>
          <w:sz w:val="20"/>
          <w:szCs w:val="20"/>
        </w:rPr>
        <w:t>30</w:t>
      </w:r>
      <w:r w:rsidR="00426658">
        <w:rPr>
          <w:rFonts w:ascii="Calibri" w:hAnsi="Calibri" w:cs="Arial"/>
          <w:sz w:val="20"/>
          <w:szCs w:val="20"/>
        </w:rPr>
        <w:t>.10</w:t>
      </w:r>
      <w:r w:rsidRPr="00EE03BA">
        <w:rPr>
          <w:rFonts w:ascii="Calibri" w:hAnsi="Calibri" w:cs="Arial"/>
          <w:sz w:val="20"/>
          <w:szCs w:val="20"/>
        </w:rPr>
        <w:t>.2019</w:t>
      </w:r>
      <w:r w:rsidR="00796607">
        <w:rPr>
          <w:rFonts w:ascii="Calibri" w:hAnsi="Calibri" w:cs="Arial"/>
          <w:sz w:val="20"/>
          <w:szCs w:val="20"/>
        </w:rPr>
        <w:t xml:space="preserve"> r. do godz.: 09.00 </w:t>
      </w:r>
      <w:r w:rsidR="00306F02">
        <w:rPr>
          <w:rFonts w:ascii="Calibri" w:hAnsi="Calibri" w:cs="Arial"/>
          <w:sz w:val="20"/>
          <w:szCs w:val="20"/>
        </w:rPr>
        <w:t xml:space="preserve">              </w:t>
      </w:r>
      <w:r w:rsidR="00796607">
        <w:rPr>
          <w:rFonts w:ascii="Calibri" w:hAnsi="Calibri" w:cs="Arial"/>
          <w:sz w:val="20"/>
          <w:szCs w:val="20"/>
        </w:rPr>
        <w:t xml:space="preserve">w zakresie </w:t>
      </w:r>
      <w:r w:rsidR="00035689">
        <w:rPr>
          <w:rFonts w:ascii="Calibri" w:hAnsi="Calibri" w:cs="Arial"/>
          <w:sz w:val="20"/>
          <w:szCs w:val="20"/>
        </w:rPr>
        <w:t>Pakietu 4</w:t>
      </w:r>
      <w:r w:rsidR="00796607" w:rsidRPr="00DD4618">
        <w:rPr>
          <w:rFonts w:ascii="Calibri" w:hAnsi="Calibri" w:cs="Arial"/>
          <w:sz w:val="20"/>
          <w:szCs w:val="20"/>
        </w:rPr>
        <w:t xml:space="preserve"> nie złożono żadnej oferty.</w:t>
      </w:r>
      <w:r w:rsidR="00426658" w:rsidRPr="00DD4618">
        <w:rPr>
          <w:rFonts w:ascii="Calibri" w:hAnsi="Calibri" w:cs="Arial"/>
          <w:sz w:val="20"/>
          <w:szCs w:val="20"/>
        </w:rPr>
        <w:t xml:space="preserve">              </w:t>
      </w:r>
    </w:p>
    <w:p w:rsidR="0092077D" w:rsidRDefault="0092077D" w:rsidP="00D90EA9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</w:p>
    <w:p w:rsidR="0092077D" w:rsidRPr="005F293E" w:rsidRDefault="003354D3" w:rsidP="00D90EA9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  <w:r w:rsidRPr="005F293E">
        <w:rPr>
          <w:rFonts w:ascii="Calibri" w:hAnsi="Calibri" w:cs="Calibri"/>
          <w:sz w:val="20"/>
          <w:szCs w:val="20"/>
        </w:rPr>
        <w:t xml:space="preserve">W zakresie Pakietu </w:t>
      </w:r>
      <w:r w:rsidR="00035689" w:rsidRPr="005F293E">
        <w:rPr>
          <w:rFonts w:ascii="Calibri" w:hAnsi="Calibri" w:cs="Calibri"/>
          <w:sz w:val="20"/>
          <w:szCs w:val="20"/>
        </w:rPr>
        <w:t>7</w:t>
      </w:r>
      <w:r w:rsidR="0092077D" w:rsidRPr="005F293E">
        <w:rPr>
          <w:rFonts w:ascii="Calibri" w:hAnsi="Calibri" w:cs="Calibri"/>
          <w:sz w:val="20"/>
          <w:szCs w:val="20"/>
        </w:rPr>
        <w:t xml:space="preserve"> wpłynęły oferty od</w:t>
      </w:r>
      <w:r w:rsidR="00DF0A10" w:rsidRPr="005F293E">
        <w:rPr>
          <w:rFonts w:ascii="Calibri" w:hAnsi="Calibri" w:cs="Calibri"/>
          <w:sz w:val="20"/>
          <w:szCs w:val="20"/>
        </w:rPr>
        <w:t xml:space="preserve"> W</w:t>
      </w:r>
      <w:r w:rsidR="0092077D" w:rsidRPr="005F293E">
        <w:rPr>
          <w:rFonts w:ascii="Calibri" w:hAnsi="Calibri" w:cs="Calibri"/>
          <w:sz w:val="20"/>
          <w:szCs w:val="20"/>
        </w:rPr>
        <w:t>ykonawców:</w:t>
      </w:r>
    </w:p>
    <w:p w:rsidR="005F293E" w:rsidRPr="005F293E" w:rsidRDefault="0092077D" w:rsidP="005F293E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  <w:r w:rsidRPr="005F293E">
        <w:rPr>
          <w:rFonts w:ascii="Calibri" w:hAnsi="Calibri" w:cs="Calibri"/>
          <w:sz w:val="20"/>
          <w:szCs w:val="20"/>
        </w:rPr>
        <w:t xml:space="preserve">Oferta nr 5 – </w:t>
      </w:r>
      <w:r w:rsidR="005F293E" w:rsidRPr="005F293E">
        <w:rPr>
          <w:rFonts w:cs="Calibri"/>
          <w:sz w:val="20"/>
          <w:szCs w:val="20"/>
        </w:rPr>
        <w:t xml:space="preserve">Witko sp. z o.o., al. Piłsudskiego 143, 92-332 Łódź  </w:t>
      </w:r>
    </w:p>
    <w:p w:rsidR="0092077D" w:rsidRPr="005F293E" w:rsidRDefault="0092077D" w:rsidP="005F293E">
      <w:pPr>
        <w:rPr>
          <w:rFonts w:cs="Calibri"/>
          <w:sz w:val="20"/>
          <w:szCs w:val="20"/>
        </w:rPr>
      </w:pPr>
      <w:r w:rsidRPr="005F293E">
        <w:rPr>
          <w:rFonts w:ascii="Calibri" w:hAnsi="Calibri" w:cs="Calibri"/>
          <w:sz w:val="20"/>
          <w:szCs w:val="20"/>
        </w:rPr>
        <w:t xml:space="preserve">Oferta nr 6 – </w:t>
      </w:r>
      <w:proofErr w:type="spellStart"/>
      <w:r w:rsidR="005F293E" w:rsidRPr="005F293E">
        <w:rPr>
          <w:rFonts w:cs="Calibri"/>
          <w:sz w:val="20"/>
          <w:szCs w:val="20"/>
        </w:rPr>
        <w:t>Eppendorf</w:t>
      </w:r>
      <w:proofErr w:type="spellEnd"/>
      <w:r w:rsidR="005F293E" w:rsidRPr="005F293E">
        <w:rPr>
          <w:rFonts w:cs="Calibri"/>
          <w:sz w:val="20"/>
          <w:szCs w:val="20"/>
        </w:rPr>
        <w:t xml:space="preserve"> Poland sp. z o.o., al. Jerozolimskie 212, 02-486 Warszawa</w:t>
      </w:r>
    </w:p>
    <w:p w:rsidR="00EE03BA" w:rsidRPr="00871183" w:rsidRDefault="003354D3" w:rsidP="00D90EA9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  <w:r w:rsidRPr="00871183">
        <w:rPr>
          <w:rFonts w:ascii="Calibri" w:hAnsi="Calibri" w:cs="Calibri"/>
          <w:sz w:val="20"/>
          <w:szCs w:val="20"/>
        </w:rPr>
        <w:t xml:space="preserve"> </w:t>
      </w:r>
    </w:p>
    <w:p w:rsidR="005410DB" w:rsidRPr="005410DB" w:rsidRDefault="005410DB" w:rsidP="00A74007">
      <w:pPr>
        <w:spacing w:after="0" w:line="276" w:lineRule="auto"/>
        <w:ind w:right="-28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5410DB">
        <w:rPr>
          <w:rFonts w:ascii="Calibri" w:hAnsi="Calibri" w:cs="Calibri"/>
          <w:b/>
          <w:sz w:val="20"/>
          <w:szCs w:val="20"/>
          <w:u w:val="single"/>
        </w:rPr>
        <w:t xml:space="preserve">Uzasadnienie </w:t>
      </w:r>
      <w:r w:rsidR="00E508A5">
        <w:rPr>
          <w:rFonts w:ascii="Calibri" w:hAnsi="Calibri" w:cs="Calibri"/>
          <w:b/>
          <w:sz w:val="20"/>
          <w:szCs w:val="20"/>
          <w:u w:val="single"/>
        </w:rPr>
        <w:t>unieważnienia</w:t>
      </w:r>
      <w:r w:rsidRPr="005410DB">
        <w:rPr>
          <w:rFonts w:ascii="Calibri" w:hAnsi="Calibri" w:cs="Calibri"/>
          <w:b/>
          <w:sz w:val="20"/>
          <w:szCs w:val="20"/>
          <w:u w:val="single"/>
        </w:rPr>
        <w:t>:</w:t>
      </w:r>
    </w:p>
    <w:p w:rsidR="005410DB" w:rsidRDefault="005410DB" w:rsidP="00A74007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</w:p>
    <w:p w:rsidR="00E508A5" w:rsidRPr="00E508A5" w:rsidRDefault="004E1567" w:rsidP="00AF7196">
      <w:pPr>
        <w:spacing w:after="0" w:line="240" w:lineRule="auto"/>
        <w:ind w:right="-28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Pakiet 4</w:t>
      </w:r>
      <w:r w:rsidR="00186666">
        <w:rPr>
          <w:rFonts w:ascii="Calibri" w:hAnsi="Calibri" w:cs="Calibri"/>
          <w:b/>
          <w:sz w:val="20"/>
          <w:szCs w:val="20"/>
        </w:rPr>
        <w:t>.</w:t>
      </w:r>
    </w:p>
    <w:p w:rsidR="00EE03BA" w:rsidRDefault="00E508A5" w:rsidP="00AF7196">
      <w:pPr>
        <w:spacing w:after="0" w:line="240" w:lineRule="auto"/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EE03BA" w:rsidRPr="00871183">
        <w:rPr>
          <w:rFonts w:ascii="Calibri" w:hAnsi="Calibri" w:cs="Calibri"/>
          <w:sz w:val="20"/>
          <w:szCs w:val="20"/>
        </w:rPr>
        <w:t xml:space="preserve">ziałając na podstawie art. </w:t>
      </w:r>
      <w:r w:rsidR="00EE03BA" w:rsidRPr="00EE03BA">
        <w:rPr>
          <w:rFonts w:ascii="Calibri" w:hAnsi="Calibri" w:cs="Calibri"/>
          <w:sz w:val="20"/>
          <w:szCs w:val="20"/>
        </w:rPr>
        <w:t xml:space="preserve">93 ust. 1 pkt. 1) ustawy Prawo zamówień publicznych, </w:t>
      </w:r>
      <w:r w:rsidR="00EE03BA" w:rsidRPr="00554FE9">
        <w:rPr>
          <w:rFonts w:ascii="Calibri" w:hAnsi="Calibri" w:cs="Calibri"/>
          <w:sz w:val="20"/>
          <w:szCs w:val="20"/>
        </w:rPr>
        <w:t>Zamawiający unieważnia</w:t>
      </w:r>
      <w:r w:rsidR="00EE03BA" w:rsidRPr="00EE03BA">
        <w:rPr>
          <w:rFonts w:ascii="Calibri" w:hAnsi="Calibri" w:cs="Calibri"/>
          <w:sz w:val="20"/>
          <w:szCs w:val="20"/>
          <w:u w:val="single"/>
        </w:rPr>
        <w:t xml:space="preserve"> </w:t>
      </w:r>
      <w:r w:rsidR="00EE03BA" w:rsidRPr="00C515A4">
        <w:rPr>
          <w:rFonts w:ascii="Calibri" w:hAnsi="Calibri" w:cs="Calibri"/>
          <w:sz w:val="20"/>
          <w:szCs w:val="20"/>
        </w:rPr>
        <w:t>postępowanie o udzielenie zamówienia publicznego.</w:t>
      </w:r>
      <w:r w:rsidR="00EE03BA" w:rsidRPr="00EE03BA">
        <w:rPr>
          <w:rFonts w:ascii="Calibri" w:hAnsi="Calibri" w:cs="Calibri"/>
          <w:sz w:val="20"/>
          <w:szCs w:val="20"/>
        </w:rPr>
        <w:t xml:space="preserve">  W postępowaniu nie złożono żadnej oferty.  </w:t>
      </w:r>
    </w:p>
    <w:p w:rsidR="00EE03BA" w:rsidRDefault="00EE03BA" w:rsidP="00AF7196">
      <w:pPr>
        <w:pStyle w:val="HTML-wstpniesformatowany"/>
        <w:ind w:right="-285"/>
        <w:jc w:val="both"/>
        <w:rPr>
          <w:rFonts w:ascii="Calibri" w:hAnsi="Calibri" w:cs="Calibri"/>
          <w:lang w:val="pl-PL"/>
        </w:rPr>
      </w:pPr>
    </w:p>
    <w:p w:rsidR="002B775F" w:rsidRPr="00AF7196" w:rsidRDefault="004E1567" w:rsidP="00AF7196">
      <w:pPr>
        <w:pStyle w:val="HTML-wstpniesformatowany"/>
        <w:ind w:right="-285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Pakiet 7</w:t>
      </w:r>
      <w:r w:rsidR="00AF7196">
        <w:rPr>
          <w:rFonts w:ascii="Calibri" w:hAnsi="Calibri" w:cs="Calibri"/>
          <w:b/>
          <w:lang w:val="pl-PL"/>
        </w:rPr>
        <w:t>.</w:t>
      </w:r>
    </w:p>
    <w:p w:rsidR="00D11E82" w:rsidRPr="004F0FAD" w:rsidRDefault="00AF7196" w:rsidP="00254912">
      <w:pPr>
        <w:tabs>
          <w:tab w:val="left" w:pos="1701"/>
          <w:tab w:val="left" w:pos="5812"/>
          <w:tab w:val="left" w:pos="7938"/>
        </w:tabs>
        <w:spacing w:after="12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Postępowanie </w:t>
      </w:r>
      <w:r w:rsidR="00D11E82" w:rsidRPr="004F0FAD">
        <w:rPr>
          <w:rFonts w:ascii="Calibri" w:hAnsi="Calibri" w:cs="Calibri"/>
          <w:sz w:val="20"/>
          <w:szCs w:val="20"/>
        </w:rPr>
        <w:t>zostało unieważnione na podstawie art. 93 ust.</w:t>
      </w:r>
      <w:r>
        <w:rPr>
          <w:rFonts w:ascii="Calibri" w:hAnsi="Calibri" w:cs="Calibri"/>
          <w:sz w:val="20"/>
          <w:szCs w:val="20"/>
        </w:rPr>
        <w:t xml:space="preserve"> </w:t>
      </w:r>
      <w:r w:rsidR="00D11E82" w:rsidRPr="004F0FAD">
        <w:rPr>
          <w:rFonts w:ascii="Calibri" w:hAnsi="Calibri" w:cs="Calibri"/>
          <w:sz w:val="20"/>
          <w:szCs w:val="20"/>
        </w:rPr>
        <w:t>1 pkt</w:t>
      </w:r>
      <w:r>
        <w:rPr>
          <w:rFonts w:ascii="Calibri" w:hAnsi="Calibri" w:cs="Calibri"/>
          <w:sz w:val="20"/>
          <w:szCs w:val="20"/>
        </w:rPr>
        <w:t>.</w:t>
      </w:r>
      <w:r w:rsidR="00D11E82" w:rsidRPr="004F0FAD">
        <w:rPr>
          <w:rFonts w:ascii="Calibri" w:hAnsi="Calibri" w:cs="Calibri"/>
          <w:sz w:val="20"/>
          <w:szCs w:val="20"/>
        </w:rPr>
        <w:t xml:space="preserve"> 7</w:t>
      </w:r>
      <w:r>
        <w:rPr>
          <w:rFonts w:ascii="Calibri" w:hAnsi="Calibri" w:cs="Calibri"/>
          <w:sz w:val="20"/>
          <w:szCs w:val="20"/>
        </w:rPr>
        <w:t>)</w:t>
      </w:r>
      <w:r w:rsidR="00D11E82" w:rsidRPr="004F0FAD">
        <w:rPr>
          <w:rFonts w:ascii="Calibri" w:hAnsi="Calibri" w:cs="Calibri"/>
          <w:sz w:val="20"/>
          <w:szCs w:val="20"/>
        </w:rPr>
        <w:t xml:space="preserve"> w związku z art. 146 ust.</w:t>
      </w:r>
      <w:r>
        <w:rPr>
          <w:rFonts w:ascii="Calibri" w:hAnsi="Calibri" w:cs="Calibri"/>
          <w:sz w:val="20"/>
          <w:szCs w:val="20"/>
        </w:rPr>
        <w:t xml:space="preserve"> </w:t>
      </w:r>
      <w:r w:rsidR="00D11E82" w:rsidRPr="004F0FAD">
        <w:rPr>
          <w:rFonts w:ascii="Calibri" w:hAnsi="Calibri" w:cs="Calibri"/>
          <w:sz w:val="20"/>
          <w:szCs w:val="20"/>
        </w:rPr>
        <w:t>6 us</w:t>
      </w:r>
      <w:r>
        <w:rPr>
          <w:rFonts w:ascii="Calibri" w:hAnsi="Calibri" w:cs="Calibri"/>
          <w:sz w:val="20"/>
          <w:szCs w:val="20"/>
        </w:rPr>
        <w:t>tawy Prawo zamówień publicznych.</w:t>
      </w:r>
    </w:p>
    <w:p w:rsidR="00D11E82" w:rsidRPr="00D53F9E" w:rsidRDefault="00D11E82" w:rsidP="00D53F9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Unicode"/>
          <w:sz w:val="20"/>
          <w:szCs w:val="20"/>
        </w:rPr>
      </w:pPr>
      <w:r w:rsidRPr="004F0FAD">
        <w:rPr>
          <w:rFonts w:ascii="Calibri" w:hAnsi="Calibri" w:cs="CalibriUnicode"/>
          <w:sz w:val="20"/>
          <w:szCs w:val="20"/>
        </w:rPr>
        <w:t xml:space="preserve">W trakcie oceny i porównania złożonych ofert Zamawiający uznał, że postępowanie o udzielenie zamówienia publicznego obarczone jest niemożliwą do usunięcia wadą uniemożliwiającą zawarcie niepodlegającej unieważnieniu umowy w sprawie zamówienia publicznego, ze względu na dokonanie przez Zamawiającego czynności z naruszeniem przepisu ustawy, które miało lub mogło mieć wpływ na wynik postępowania, </w:t>
      </w:r>
      <w:r w:rsidR="002D31D2">
        <w:rPr>
          <w:rFonts w:ascii="Calibri" w:hAnsi="Calibri" w:cs="CalibriUnicode"/>
          <w:sz w:val="20"/>
          <w:szCs w:val="20"/>
        </w:rPr>
        <w:t xml:space="preserve">                     </w:t>
      </w:r>
      <w:r w:rsidRPr="004F0FAD">
        <w:rPr>
          <w:rFonts w:ascii="Calibri" w:hAnsi="Calibri" w:cs="CalibriUnicode"/>
          <w:sz w:val="20"/>
          <w:szCs w:val="20"/>
        </w:rPr>
        <w:t xml:space="preserve">tj. opisanie kryteriów oceny ofert w sposób niespójny (sprzeczne zapisy). Niespójne zapisy </w:t>
      </w:r>
      <w:r w:rsidR="00B44C67">
        <w:rPr>
          <w:rFonts w:ascii="Calibri" w:hAnsi="Calibri" w:cs="CalibriUnicode"/>
          <w:sz w:val="20"/>
          <w:szCs w:val="20"/>
        </w:rPr>
        <w:t xml:space="preserve">zawarte                              </w:t>
      </w:r>
      <w:r w:rsidRPr="004F0FAD">
        <w:rPr>
          <w:rFonts w:ascii="Calibri" w:hAnsi="Calibri" w:cs="CalibriUnicode"/>
          <w:sz w:val="20"/>
          <w:szCs w:val="20"/>
        </w:rPr>
        <w:t>w dokumentach</w:t>
      </w:r>
      <w:r w:rsidR="00B44C67">
        <w:rPr>
          <w:rFonts w:ascii="Calibri" w:hAnsi="Calibri" w:cs="CalibriUnicode"/>
          <w:sz w:val="20"/>
          <w:szCs w:val="20"/>
        </w:rPr>
        <w:t xml:space="preserve"> postępowania</w:t>
      </w:r>
      <w:r w:rsidRPr="004F0FAD">
        <w:rPr>
          <w:rFonts w:ascii="Calibri" w:hAnsi="Calibri" w:cs="CalibriUnicode"/>
          <w:sz w:val="20"/>
          <w:szCs w:val="20"/>
        </w:rPr>
        <w:t xml:space="preserve"> dowodzą złamania zasad przejrzystości postę</w:t>
      </w:r>
      <w:r w:rsidR="00D53F9E">
        <w:rPr>
          <w:rFonts w:ascii="Calibri" w:hAnsi="Calibri" w:cs="CalibriUnicode"/>
          <w:sz w:val="20"/>
          <w:szCs w:val="20"/>
        </w:rPr>
        <w:t>powania i uczciwej konkurencji.</w:t>
      </w:r>
    </w:p>
    <w:p w:rsidR="00D11E82" w:rsidRPr="004F0FAD" w:rsidRDefault="00D11E82" w:rsidP="00F3049F">
      <w:pPr>
        <w:tabs>
          <w:tab w:val="left" w:pos="1701"/>
          <w:tab w:val="left" w:pos="5812"/>
          <w:tab w:val="left" w:pos="7938"/>
        </w:tabs>
        <w:spacing w:after="120" w:line="240" w:lineRule="auto"/>
        <w:ind w:right="-142"/>
        <w:jc w:val="both"/>
        <w:rPr>
          <w:rFonts w:ascii="Calibri" w:hAnsi="Calibri" w:cs="Calibri"/>
          <w:sz w:val="20"/>
          <w:szCs w:val="20"/>
        </w:rPr>
      </w:pPr>
      <w:r w:rsidRPr="004F0FAD">
        <w:rPr>
          <w:rFonts w:ascii="Calibri" w:hAnsi="Calibri" w:cs="Calibri"/>
          <w:sz w:val="20"/>
          <w:szCs w:val="20"/>
        </w:rPr>
        <w:t>Zgodnie z art. 91 ust. 1 i 2d ustawy Pzp - Zamawiający wybiera ofertę najkorzystniejszą na podstawie kryteriów oceny ofert określonych w specyfikacji istotnych warunków zamówienia oraz określa kryteria oceny ofert w sposób jednoznaczny i zrozumiały, umożliwiający sprawdzenie in</w:t>
      </w:r>
      <w:r w:rsidR="00C92BFE">
        <w:rPr>
          <w:rFonts w:ascii="Calibri" w:hAnsi="Calibri" w:cs="Calibri"/>
          <w:sz w:val="20"/>
          <w:szCs w:val="20"/>
        </w:rPr>
        <w:t>formacji przedstawianych przez W</w:t>
      </w:r>
      <w:r w:rsidRPr="004F0FAD">
        <w:rPr>
          <w:rFonts w:ascii="Calibri" w:hAnsi="Calibri" w:cs="Calibri"/>
          <w:sz w:val="20"/>
          <w:szCs w:val="20"/>
        </w:rPr>
        <w:t>ykonawców.</w:t>
      </w:r>
      <w:r w:rsidR="00C91440">
        <w:rPr>
          <w:rFonts w:ascii="Calibri" w:hAnsi="Calibri" w:cs="Calibri"/>
          <w:sz w:val="20"/>
          <w:szCs w:val="20"/>
        </w:rPr>
        <w:t xml:space="preserve"> </w:t>
      </w:r>
      <w:r w:rsidRPr="004F0FAD">
        <w:rPr>
          <w:rFonts w:ascii="Calibri" w:hAnsi="Calibri" w:cs="Calibri"/>
          <w:sz w:val="20"/>
          <w:szCs w:val="20"/>
        </w:rPr>
        <w:t>Opis kryteriów oceny ofert powinien również być przygotowany w taki sposób, aby Wykonawca został jednoznacznie poinformowany za co konkretnie i w jaki sposób będą przyznawane punkty w ramach kryteriów.</w:t>
      </w:r>
    </w:p>
    <w:p w:rsidR="0036555F" w:rsidRPr="004F0FAD" w:rsidRDefault="00D11E82" w:rsidP="0036555F">
      <w:pPr>
        <w:tabs>
          <w:tab w:val="left" w:pos="1701"/>
          <w:tab w:val="left" w:pos="5812"/>
          <w:tab w:val="left" w:pos="7938"/>
        </w:tabs>
        <w:spacing w:after="120" w:line="240" w:lineRule="auto"/>
        <w:ind w:right="-144"/>
        <w:rPr>
          <w:rFonts w:ascii="Calibri" w:hAnsi="Calibri" w:cs="Calibri"/>
          <w:sz w:val="20"/>
          <w:szCs w:val="20"/>
        </w:rPr>
      </w:pPr>
      <w:r w:rsidRPr="004F0FAD">
        <w:rPr>
          <w:rFonts w:ascii="Calibri" w:hAnsi="Calibri" w:cs="Calibri"/>
          <w:sz w:val="20"/>
          <w:szCs w:val="20"/>
        </w:rPr>
        <w:t>Dokonany przez Zamawiającego opis kryteriów nie spełnia wyżej wymienionych wymagań ponieważ:</w:t>
      </w:r>
    </w:p>
    <w:p w:rsidR="002E1598" w:rsidRPr="00DB6E22" w:rsidRDefault="00D11E82" w:rsidP="00FE7DDE">
      <w:pPr>
        <w:pStyle w:val="Akapitzlist"/>
        <w:numPr>
          <w:ilvl w:val="0"/>
          <w:numId w:val="3"/>
        </w:numPr>
        <w:tabs>
          <w:tab w:val="left" w:pos="1701"/>
          <w:tab w:val="left" w:pos="5812"/>
          <w:tab w:val="left" w:pos="7938"/>
        </w:tabs>
        <w:spacing w:after="120" w:line="240" w:lineRule="auto"/>
        <w:ind w:left="567" w:right="-142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6555F">
        <w:rPr>
          <w:rFonts w:ascii="Calibri" w:hAnsi="Calibri" w:cs="Calibri"/>
          <w:sz w:val="20"/>
          <w:szCs w:val="20"/>
        </w:rPr>
        <w:t xml:space="preserve">w ogłoszeniu o zamówieniu oraz SIWZ w  rozdz. XIII ust. 1 </w:t>
      </w:r>
      <w:r w:rsidR="00CE2B01">
        <w:rPr>
          <w:rFonts w:ascii="Calibri" w:hAnsi="Calibri" w:cs="Calibri"/>
          <w:sz w:val="20"/>
          <w:szCs w:val="20"/>
        </w:rPr>
        <w:t xml:space="preserve">- </w:t>
      </w:r>
      <w:r w:rsidR="00E0313D">
        <w:rPr>
          <w:rFonts w:ascii="Calibri" w:hAnsi="Calibri" w:cs="Calibri"/>
          <w:sz w:val="20"/>
          <w:szCs w:val="20"/>
        </w:rPr>
        <w:t>Pakiet</w:t>
      </w:r>
      <w:r w:rsidRPr="0036555F">
        <w:rPr>
          <w:rFonts w:ascii="Calibri" w:hAnsi="Calibri" w:cs="Calibri"/>
          <w:sz w:val="20"/>
          <w:szCs w:val="20"/>
        </w:rPr>
        <w:t xml:space="preserve"> </w:t>
      </w:r>
      <w:r w:rsidR="001C0E2D">
        <w:rPr>
          <w:rFonts w:ascii="Calibri" w:hAnsi="Calibri" w:cs="Calibri"/>
          <w:sz w:val="20"/>
          <w:szCs w:val="20"/>
        </w:rPr>
        <w:t>7</w:t>
      </w:r>
      <w:r w:rsidR="00CE2B01">
        <w:rPr>
          <w:rFonts w:ascii="Calibri" w:hAnsi="Calibri" w:cs="Calibri"/>
          <w:sz w:val="20"/>
          <w:szCs w:val="20"/>
        </w:rPr>
        <w:t xml:space="preserve"> -</w:t>
      </w:r>
      <w:r w:rsidRPr="0036555F">
        <w:rPr>
          <w:rFonts w:ascii="Calibri" w:hAnsi="Calibri" w:cs="Calibri"/>
          <w:sz w:val="20"/>
          <w:szCs w:val="20"/>
        </w:rPr>
        <w:t xml:space="preserve"> </w:t>
      </w:r>
      <w:r w:rsidR="00CE2B01">
        <w:rPr>
          <w:rFonts w:ascii="Calibri" w:hAnsi="Calibri" w:cs="Calibri"/>
          <w:sz w:val="20"/>
          <w:szCs w:val="20"/>
        </w:rPr>
        <w:t>Zama</w:t>
      </w:r>
      <w:r w:rsidR="003C0592">
        <w:rPr>
          <w:rFonts w:ascii="Calibri" w:hAnsi="Calibri" w:cs="Calibri"/>
          <w:sz w:val="20"/>
          <w:szCs w:val="20"/>
        </w:rPr>
        <w:t xml:space="preserve">wiający określił </w:t>
      </w:r>
      <w:r w:rsidR="00000C06">
        <w:rPr>
          <w:rFonts w:ascii="Calibri" w:hAnsi="Calibri" w:cs="Calibri"/>
          <w:sz w:val="20"/>
          <w:szCs w:val="20"/>
        </w:rPr>
        <w:t xml:space="preserve">iż, </w:t>
      </w:r>
      <w:r w:rsidR="00000C06" w:rsidRPr="00000C06">
        <w:rPr>
          <w:rFonts w:ascii="Calibri" w:hAnsi="Calibri" w:cs="Calibri"/>
          <w:sz w:val="20"/>
          <w:szCs w:val="20"/>
        </w:rPr>
        <w:t>maksymalna liczba punktów</w:t>
      </w:r>
      <w:r w:rsidR="00000C06">
        <w:rPr>
          <w:rFonts w:ascii="Calibri" w:hAnsi="Calibri" w:cs="Calibri"/>
          <w:sz w:val="20"/>
          <w:szCs w:val="20"/>
        </w:rPr>
        <w:t xml:space="preserve"> w kryterium </w:t>
      </w:r>
      <w:r w:rsidR="00000C06" w:rsidRPr="004F0FAD">
        <w:rPr>
          <w:rFonts w:ascii="Calibri" w:hAnsi="Calibri" w:cs="Calibri"/>
          <w:sz w:val="20"/>
          <w:szCs w:val="20"/>
        </w:rPr>
        <w:t>„</w:t>
      </w:r>
      <w:r w:rsidR="00000C06" w:rsidRPr="004F0FAD">
        <w:rPr>
          <w:rFonts w:ascii="Calibri" w:hAnsi="Calibri" w:cs="Calibri"/>
          <w:b/>
          <w:sz w:val="20"/>
          <w:szCs w:val="20"/>
        </w:rPr>
        <w:t>parametry</w:t>
      </w:r>
      <w:r w:rsidR="00000C06">
        <w:rPr>
          <w:rFonts w:ascii="Calibri" w:hAnsi="Calibri" w:cs="Calibri"/>
          <w:b/>
          <w:sz w:val="20"/>
          <w:szCs w:val="20"/>
        </w:rPr>
        <w:t xml:space="preserve"> techniczne</w:t>
      </w:r>
      <w:r w:rsidR="00000C06" w:rsidRPr="004F0FAD">
        <w:rPr>
          <w:rFonts w:ascii="Calibri" w:hAnsi="Calibri" w:cs="Calibri"/>
          <w:b/>
          <w:sz w:val="20"/>
          <w:szCs w:val="20"/>
        </w:rPr>
        <w:t>”</w:t>
      </w:r>
      <w:r w:rsidR="001B7BD8">
        <w:rPr>
          <w:rFonts w:ascii="Calibri" w:hAnsi="Calibri" w:cs="Calibri"/>
          <w:sz w:val="20"/>
          <w:szCs w:val="20"/>
        </w:rPr>
        <w:t xml:space="preserve"> </w:t>
      </w:r>
      <w:r w:rsidR="00000C06" w:rsidRPr="003F2080">
        <w:rPr>
          <w:rFonts w:ascii="Calibri" w:hAnsi="Calibri" w:cs="Calibri"/>
          <w:b/>
          <w:sz w:val="20"/>
          <w:szCs w:val="20"/>
        </w:rPr>
        <w:t xml:space="preserve">jaką może uzyskać Wykonawca </w:t>
      </w:r>
      <w:r w:rsidR="003F2080" w:rsidRPr="003F2080">
        <w:rPr>
          <w:rFonts w:ascii="Calibri" w:hAnsi="Calibri" w:cs="Calibri"/>
          <w:b/>
          <w:sz w:val="20"/>
          <w:szCs w:val="20"/>
        </w:rPr>
        <w:t>wynosi</w:t>
      </w:r>
      <w:r w:rsidR="00000C06" w:rsidRPr="00000C06">
        <w:rPr>
          <w:rFonts w:ascii="Calibri" w:hAnsi="Calibri" w:cs="Calibri"/>
          <w:sz w:val="20"/>
          <w:szCs w:val="20"/>
        </w:rPr>
        <w:t xml:space="preserve"> </w:t>
      </w:r>
      <w:r w:rsidR="005C5DFA">
        <w:rPr>
          <w:rFonts w:ascii="Calibri" w:hAnsi="Calibri" w:cs="Calibri"/>
          <w:sz w:val="20"/>
          <w:szCs w:val="20"/>
        </w:rPr>
        <w:t xml:space="preserve">                          </w:t>
      </w:r>
      <w:r w:rsidR="00000C06" w:rsidRPr="00000C06">
        <w:rPr>
          <w:rFonts w:ascii="Calibri" w:hAnsi="Calibri" w:cs="Calibri"/>
          <w:b/>
          <w:sz w:val="20"/>
          <w:szCs w:val="20"/>
        </w:rPr>
        <w:t>16</w:t>
      </w:r>
      <w:r w:rsidR="003F2080">
        <w:rPr>
          <w:rFonts w:ascii="Calibri" w:hAnsi="Calibri" w:cs="Calibri"/>
          <w:b/>
          <w:sz w:val="20"/>
          <w:szCs w:val="20"/>
        </w:rPr>
        <w:t xml:space="preserve"> punktów</w:t>
      </w:r>
      <w:r w:rsidR="00DB6E22">
        <w:rPr>
          <w:rFonts w:ascii="Calibri" w:hAnsi="Calibri" w:cs="Calibri"/>
          <w:b/>
          <w:sz w:val="20"/>
          <w:szCs w:val="20"/>
        </w:rPr>
        <w:t>,</w:t>
      </w:r>
    </w:p>
    <w:p w:rsidR="00D52211" w:rsidRPr="00D52211" w:rsidRDefault="00D11E82" w:rsidP="00D52211">
      <w:pPr>
        <w:pStyle w:val="Akapitzlist"/>
        <w:numPr>
          <w:ilvl w:val="0"/>
          <w:numId w:val="3"/>
        </w:numPr>
        <w:tabs>
          <w:tab w:val="left" w:pos="1701"/>
          <w:tab w:val="left" w:pos="5812"/>
          <w:tab w:val="left" w:pos="7938"/>
        </w:tabs>
        <w:spacing w:after="120" w:line="240" w:lineRule="auto"/>
        <w:ind w:left="567" w:right="-142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E1598">
        <w:rPr>
          <w:rFonts w:ascii="Calibri" w:hAnsi="Calibri" w:cs="Calibri"/>
          <w:sz w:val="20"/>
          <w:szCs w:val="20"/>
        </w:rPr>
        <w:t>natomiast w załączniku nr 3 do SIWZ</w:t>
      </w:r>
      <w:r w:rsidR="0027253C">
        <w:rPr>
          <w:rFonts w:ascii="Calibri" w:hAnsi="Calibri" w:cs="Calibri"/>
          <w:sz w:val="20"/>
          <w:szCs w:val="20"/>
        </w:rPr>
        <w:t xml:space="preserve"> (Pakiet 7)</w:t>
      </w:r>
      <w:r w:rsidRPr="002E1598">
        <w:rPr>
          <w:rFonts w:ascii="Calibri" w:hAnsi="Calibri" w:cs="Calibri"/>
          <w:sz w:val="20"/>
          <w:szCs w:val="20"/>
        </w:rPr>
        <w:t xml:space="preserve"> </w:t>
      </w:r>
      <w:r w:rsidR="00750988">
        <w:rPr>
          <w:rFonts w:ascii="Calibri" w:hAnsi="Calibri" w:cs="Calibri"/>
          <w:sz w:val="20"/>
          <w:szCs w:val="20"/>
        </w:rPr>
        <w:t xml:space="preserve">Zamawiający określił iż, </w:t>
      </w:r>
      <w:r w:rsidR="00750988" w:rsidRPr="00000C06">
        <w:rPr>
          <w:rFonts w:ascii="Calibri" w:hAnsi="Calibri" w:cs="Calibri"/>
          <w:sz w:val="20"/>
          <w:szCs w:val="20"/>
        </w:rPr>
        <w:t>maksymalna liczba punktów</w:t>
      </w:r>
      <w:r w:rsidR="00750988">
        <w:rPr>
          <w:rFonts w:ascii="Calibri" w:hAnsi="Calibri" w:cs="Calibri"/>
          <w:sz w:val="20"/>
          <w:szCs w:val="20"/>
        </w:rPr>
        <w:t xml:space="preserve"> </w:t>
      </w:r>
      <w:r w:rsidR="005C5DFA">
        <w:rPr>
          <w:rFonts w:ascii="Calibri" w:hAnsi="Calibri" w:cs="Calibri"/>
          <w:sz w:val="20"/>
          <w:szCs w:val="20"/>
        </w:rPr>
        <w:t xml:space="preserve">                  </w:t>
      </w:r>
      <w:r w:rsidR="00750988">
        <w:rPr>
          <w:rFonts w:ascii="Calibri" w:hAnsi="Calibri" w:cs="Calibri"/>
          <w:sz w:val="20"/>
          <w:szCs w:val="20"/>
        </w:rPr>
        <w:t xml:space="preserve">w kryterium </w:t>
      </w:r>
      <w:r w:rsidR="00750988" w:rsidRPr="004F0FAD">
        <w:rPr>
          <w:rFonts w:ascii="Calibri" w:hAnsi="Calibri" w:cs="Calibri"/>
          <w:sz w:val="20"/>
          <w:szCs w:val="20"/>
        </w:rPr>
        <w:t>„</w:t>
      </w:r>
      <w:r w:rsidR="00750988" w:rsidRPr="004F0FAD">
        <w:rPr>
          <w:rFonts w:ascii="Calibri" w:hAnsi="Calibri" w:cs="Calibri"/>
          <w:b/>
          <w:sz w:val="20"/>
          <w:szCs w:val="20"/>
        </w:rPr>
        <w:t>parametry</w:t>
      </w:r>
      <w:r w:rsidR="00750988">
        <w:rPr>
          <w:rFonts w:ascii="Calibri" w:hAnsi="Calibri" w:cs="Calibri"/>
          <w:b/>
          <w:sz w:val="20"/>
          <w:szCs w:val="20"/>
        </w:rPr>
        <w:t xml:space="preserve"> techniczne</w:t>
      </w:r>
      <w:r w:rsidR="00750988" w:rsidRPr="004F0FAD">
        <w:rPr>
          <w:rFonts w:ascii="Calibri" w:hAnsi="Calibri" w:cs="Calibri"/>
          <w:b/>
          <w:sz w:val="20"/>
          <w:szCs w:val="20"/>
        </w:rPr>
        <w:t>”</w:t>
      </w:r>
      <w:bookmarkStart w:id="0" w:name="_GoBack"/>
      <w:bookmarkEnd w:id="0"/>
      <w:r w:rsidR="00750988" w:rsidRPr="004F0FAD">
        <w:rPr>
          <w:rFonts w:ascii="Calibri" w:hAnsi="Calibri" w:cs="Calibri"/>
          <w:sz w:val="20"/>
          <w:szCs w:val="20"/>
        </w:rPr>
        <w:t xml:space="preserve"> </w:t>
      </w:r>
      <w:r w:rsidR="00750988" w:rsidRPr="00000C06">
        <w:rPr>
          <w:rFonts w:ascii="Calibri" w:hAnsi="Calibri" w:cs="Calibri"/>
          <w:sz w:val="20"/>
          <w:szCs w:val="20"/>
        </w:rPr>
        <w:t xml:space="preserve"> </w:t>
      </w:r>
      <w:r w:rsidR="00750988" w:rsidRPr="003F2080">
        <w:rPr>
          <w:rFonts w:ascii="Calibri" w:hAnsi="Calibri" w:cs="Calibri"/>
          <w:b/>
          <w:sz w:val="20"/>
          <w:szCs w:val="20"/>
        </w:rPr>
        <w:t>jaką może uzyskać Wykonawca wynosi</w:t>
      </w:r>
      <w:r w:rsidR="00750988" w:rsidRPr="00000C06">
        <w:rPr>
          <w:rFonts w:ascii="Calibri" w:hAnsi="Calibri" w:cs="Calibri"/>
          <w:sz w:val="20"/>
          <w:szCs w:val="20"/>
        </w:rPr>
        <w:t xml:space="preserve"> </w:t>
      </w:r>
      <w:r w:rsidR="00750988" w:rsidRPr="00000C06">
        <w:rPr>
          <w:rFonts w:ascii="Calibri" w:hAnsi="Calibri" w:cs="Calibri"/>
          <w:b/>
          <w:sz w:val="20"/>
          <w:szCs w:val="20"/>
        </w:rPr>
        <w:t>1</w:t>
      </w:r>
      <w:r w:rsidR="00750988">
        <w:rPr>
          <w:rFonts w:ascii="Calibri" w:hAnsi="Calibri" w:cs="Calibri"/>
          <w:b/>
          <w:sz w:val="20"/>
          <w:szCs w:val="20"/>
        </w:rPr>
        <w:t>9</w:t>
      </w:r>
      <w:r w:rsidR="00750988">
        <w:rPr>
          <w:rFonts w:ascii="Calibri" w:hAnsi="Calibri" w:cs="Calibri"/>
          <w:b/>
          <w:sz w:val="20"/>
          <w:szCs w:val="20"/>
        </w:rPr>
        <w:t xml:space="preserve"> punktów</w:t>
      </w:r>
      <w:r w:rsidR="005C5DFA">
        <w:rPr>
          <w:rFonts w:ascii="Calibri" w:hAnsi="Calibri" w:cs="Calibri"/>
          <w:b/>
          <w:sz w:val="20"/>
          <w:szCs w:val="20"/>
        </w:rPr>
        <w:t>.</w:t>
      </w:r>
    </w:p>
    <w:p w:rsidR="00D52211" w:rsidRPr="00D52211" w:rsidRDefault="00D52211" w:rsidP="00D52211">
      <w:pPr>
        <w:pStyle w:val="Akapitzlist"/>
        <w:tabs>
          <w:tab w:val="left" w:pos="1701"/>
          <w:tab w:val="left" w:pos="5812"/>
          <w:tab w:val="left" w:pos="7938"/>
        </w:tabs>
        <w:spacing w:after="120" w:line="240" w:lineRule="auto"/>
        <w:ind w:left="567" w:right="-142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A52A3A" w:rsidRDefault="00D11E82" w:rsidP="00A52A3A">
      <w:pPr>
        <w:tabs>
          <w:tab w:val="left" w:pos="1701"/>
          <w:tab w:val="left" w:pos="5812"/>
          <w:tab w:val="left" w:pos="7938"/>
        </w:tabs>
        <w:spacing w:after="120" w:line="240" w:lineRule="auto"/>
        <w:ind w:right="-142"/>
        <w:jc w:val="both"/>
        <w:rPr>
          <w:rFonts w:ascii="Calibri" w:hAnsi="Calibri" w:cs="Calibri"/>
          <w:sz w:val="20"/>
          <w:szCs w:val="20"/>
        </w:rPr>
      </w:pPr>
      <w:r w:rsidRPr="00D52211">
        <w:rPr>
          <w:rFonts w:ascii="Calibri" w:hAnsi="Calibri"/>
          <w:sz w:val="20"/>
          <w:szCs w:val="20"/>
          <w:shd w:val="clear" w:color="auto" w:fill="FFFFFF"/>
        </w:rPr>
        <w:lastRenderedPageBreak/>
        <w:t xml:space="preserve">Powyższe rozbieżności </w:t>
      </w:r>
      <w:r w:rsidR="00C71303">
        <w:rPr>
          <w:rFonts w:ascii="Calibri" w:hAnsi="Calibri"/>
          <w:sz w:val="20"/>
          <w:szCs w:val="20"/>
          <w:shd w:val="clear" w:color="auto" w:fill="FFFFFF"/>
        </w:rPr>
        <w:t xml:space="preserve">w SIWZ, </w:t>
      </w:r>
      <w:r w:rsidR="00F63716">
        <w:rPr>
          <w:rFonts w:ascii="Calibri" w:hAnsi="Calibri"/>
          <w:sz w:val="20"/>
          <w:szCs w:val="20"/>
          <w:shd w:val="clear" w:color="auto" w:fill="FFFFFF"/>
        </w:rPr>
        <w:t>ogłoszeniu</w:t>
      </w:r>
      <w:r w:rsidR="00C71303">
        <w:rPr>
          <w:rFonts w:ascii="Calibri" w:hAnsi="Calibri"/>
          <w:sz w:val="20"/>
          <w:szCs w:val="20"/>
          <w:shd w:val="clear" w:color="auto" w:fill="FFFFFF"/>
        </w:rPr>
        <w:t xml:space="preserve"> o zamówieniu</w:t>
      </w:r>
      <w:r w:rsidR="00C71303">
        <w:rPr>
          <w:rFonts w:ascii="Calibri" w:hAnsi="Calibri"/>
          <w:sz w:val="20"/>
          <w:szCs w:val="20"/>
          <w:shd w:val="clear" w:color="auto" w:fill="FFFFFF"/>
        </w:rPr>
        <w:t xml:space="preserve"> i załączniku nr 3, </w:t>
      </w:r>
      <w:r w:rsidRPr="00D52211">
        <w:rPr>
          <w:rFonts w:ascii="Calibri" w:hAnsi="Calibri"/>
          <w:sz w:val="20"/>
          <w:szCs w:val="20"/>
          <w:shd w:val="clear" w:color="auto" w:fill="FFFFFF"/>
        </w:rPr>
        <w:t xml:space="preserve">spowodowały brak możliwości </w:t>
      </w:r>
      <w:r w:rsidR="00E25081">
        <w:rPr>
          <w:rFonts w:ascii="Calibri" w:hAnsi="Calibri"/>
          <w:sz w:val="20"/>
          <w:szCs w:val="20"/>
          <w:shd w:val="clear" w:color="auto" w:fill="FFFFFF"/>
        </w:rPr>
        <w:t xml:space="preserve">przyznania </w:t>
      </w:r>
      <w:r w:rsidRPr="00D52211">
        <w:rPr>
          <w:rFonts w:ascii="Calibri" w:hAnsi="Calibri"/>
          <w:sz w:val="20"/>
          <w:szCs w:val="20"/>
          <w:shd w:val="clear" w:color="auto" w:fill="FFFFFF"/>
        </w:rPr>
        <w:t xml:space="preserve">punktów </w:t>
      </w:r>
      <w:r w:rsidR="008139A0">
        <w:rPr>
          <w:rFonts w:ascii="Calibri" w:hAnsi="Calibri"/>
          <w:sz w:val="20"/>
          <w:szCs w:val="20"/>
          <w:shd w:val="clear" w:color="auto" w:fill="FFFFFF"/>
        </w:rPr>
        <w:t>w kryterium</w:t>
      </w:r>
      <w:r w:rsidR="00E25081">
        <w:rPr>
          <w:rFonts w:ascii="Calibri" w:hAnsi="Calibri"/>
          <w:sz w:val="20"/>
          <w:szCs w:val="20"/>
          <w:shd w:val="clear" w:color="auto" w:fill="FFFFFF"/>
        </w:rPr>
        <w:t xml:space="preserve"> oceny </w:t>
      </w:r>
      <w:r w:rsidR="00F63716">
        <w:rPr>
          <w:rFonts w:ascii="Calibri" w:hAnsi="Calibri"/>
          <w:sz w:val="20"/>
          <w:szCs w:val="20"/>
          <w:shd w:val="clear" w:color="auto" w:fill="FFFFFF"/>
        </w:rPr>
        <w:t xml:space="preserve">ofert oraz rzetelnej oceny złożonych ofert. </w:t>
      </w:r>
      <w:r w:rsidR="00E25081">
        <w:rPr>
          <w:rFonts w:ascii="Calibri" w:hAnsi="Calibri"/>
          <w:sz w:val="20"/>
          <w:szCs w:val="20"/>
          <w:shd w:val="clear" w:color="auto" w:fill="FFFFFF"/>
        </w:rPr>
        <w:t xml:space="preserve"> </w:t>
      </w:r>
    </w:p>
    <w:p w:rsidR="00D11E82" w:rsidRPr="00A52A3A" w:rsidRDefault="00D11E82" w:rsidP="00A52A3A">
      <w:pPr>
        <w:tabs>
          <w:tab w:val="left" w:pos="1701"/>
          <w:tab w:val="left" w:pos="5812"/>
          <w:tab w:val="left" w:pos="7938"/>
        </w:tabs>
        <w:spacing w:after="120" w:line="240" w:lineRule="auto"/>
        <w:ind w:right="-142"/>
        <w:jc w:val="both"/>
        <w:rPr>
          <w:rFonts w:ascii="Calibri" w:hAnsi="Calibri" w:cs="Calibri"/>
          <w:sz w:val="20"/>
          <w:szCs w:val="20"/>
        </w:rPr>
      </w:pPr>
      <w:r w:rsidRPr="004F0FAD">
        <w:rPr>
          <w:rFonts w:ascii="Calibri" w:hAnsi="Calibri" w:cs="CalibriUnicode"/>
          <w:sz w:val="20"/>
          <w:szCs w:val="20"/>
        </w:rPr>
        <w:t>Oczywistym przy tym zdaje się fakt, iż błędy, do których doszło w trakcie prowadzonego postępowania nie mogą zostać na obecnym etapie  poprawiane, ponieważ zmiana ich wymagałaby konieczności dokonania modyfikacji treści SIWZ, która to  możliwa jest tyko przed upływem terminu składania ofert.</w:t>
      </w:r>
    </w:p>
    <w:p w:rsidR="00D11E82" w:rsidRPr="004F0FAD" w:rsidRDefault="00D11E82" w:rsidP="004F0FAD">
      <w:pPr>
        <w:tabs>
          <w:tab w:val="left" w:pos="36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F0FAD">
        <w:rPr>
          <w:rFonts w:ascii="Calibri" w:hAnsi="Calibri" w:cs="Calibri"/>
          <w:sz w:val="20"/>
          <w:szCs w:val="20"/>
        </w:rPr>
        <w:t xml:space="preserve">W związku z powyższym Zamawiający nie jest w stanie porównać </w:t>
      </w:r>
      <w:r w:rsidR="00A52A3A">
        <w:rPr>
          <w:rFonts w:ascii="Calibri" w:hAnsi="Calibri" w:cs="Calibri"/>
          <w:sz w:val="20"/>
          <w:szCs w:val="20"/>
        </w:rPr>
        <w:t xml:space="preserve">złożonych </w:t>
      </w:r>
      <w:r w:rsidRPr="004F0FAD">
        <w:rPr>
          <w:rFonts w:ascii="Calibri" w:hAnsi="Calibri" w:cs="Calibri"/>
          <w:sz w:val="20"/>
          <w:szCs w:val="20"/>
        </w:rPr>
        <w:t xml:space="preserve">ofert i dokonać </w:t>
      </w:r>
      <w:r w:rsidR="00A52A3A">
        <w:rPr>
          <w:rFonts w:ascii="Calibri" w:hAnsi="Calibri" w:cs="Calibri"/>
          <w:sz w:val="20"/>
          <w:szCs w:val="20"/>
        </w:rPr>
        <w:t xml:space="preserve">rzetelnego </w:t>
      </w:r>
      <w:r w:rsidRPr="004F0FAD">
        <w:rPr>
          <w:rFonts w:ascii="Calibri" w:hAnsi="Calibri" w:cs="Calibri"/>
          <w:sz w:val="20"/>
          <w:szCs w:val="20"/>
        </w:rPr>
        <w:t>wyboru oferty najkorzystniejszej.</w:t>
      </w:r>
      <w:r w:rsidR="00A52A3A">
        <w:rPr>
          <w:rFonts w:ascii="Calibri" w:hAnsi="Calibri" w:cs="Calibri"/>
          <w:sz w:val="20"/>
          <w:szCs w:val="20"/>
        </w:rPr>
        <w:t xml:space="preserve"> </w:t>
      </w:r>
    </w:p>
    <w:p w:rsidR="00D11E82" w:rsidRPr="00227592" w:rsidRDefault="00D11E82" w:rsidP="00EE03BA">
      <w:pPr>
        <w:pStyle w:val="HTML-wstpniesformatowany"/>
        <w:rPr>
          <w:rFonts w:asciiTheme="minorHAnsi" w:hAnsiTheme="minorHAnsi" w:cs="Arial"/>
          <w:bCs/>
          <w:i/>
          <w:lang w:val="pl-PL"/>
        </w:rPr>
      </w:pPr>
    </w:p>
    <w:p w:rsidR="00227592" w:rsidRPr="008F4087" w:rsidRDefault="00227592" w:rsidP="004F4B4C">
      <w:pPr>
        <w:pStyle w:val="HTML-wstpniesformatowany"/>
        <w:jc w:val="both"/>
        <w:rPr>
          <w:rFonts w:asciiTheme="minorHAnsi" w:hAnsiTheme="minorHAnsi" w:cs="Arial"/>
          <w:bCs/>
          <w:i/>
          <w:lang w:val="en-US"/>
        </w:rPr>
      </w:pPr>
      <w:r w:rsidRPr="008F4087">
        <w:rPr>
          <w:rFonts w:asciiTheme="minorHAnsi" w:hAnsiTheme="minorHAnsi" w:cs="Calibri"/>
          <w:i/>
        </w:rPr>
        <w:t>Pakiet nr 7</w:t>
      </w:r>
      <w:r w:rsidR="008F4087" w:rsidRPr="008F4087">
        <w:rPr>
          <w:rFonts w:asciiTheme="minorHAnsi" w:hAnsiTheme="minorHAnsi" w:cs="Calibri"/>
          <w:i/>
        </w:rPr>
        <w:t xml:space="preserve"> </w:t>
      </w:r>
      <w:r w:rsidRPr="008F4087">
        <w:rPr>
          <w:rFonts w:asciiTheme="minorHAnsi" w:hAnsiTheme="minorHAnsi" w:cs="Calibri"/>
          <w:i/>
          <w:lang w:val="en-US"/>
        </w:rPr>
        <w:t xml:space="preserve">-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zakup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w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ramach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Programu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Operacyjnego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Inteligentny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="004F4B4C">
        <w:rPr>
          <w:rFonts w:asciiTheme="minorHAnsi" w:hAnsiTheme="minorHAnsi" w:cs="Calibri"/>
          <w:i/>
          <w:lang w:val="en-US"/>
        </w:rPr>
        <w:t>Rozwój</w:t>
      </w:r>
      <w:proofErr w:type="spellEnd"/>
      <w:r w:rsidR="004F4B4C">
        <w:rPr>
          <w:rFonts w:asciiTheme="minorHAnsi" w:hAnsiTheme="minorHAnsi" w:cs="Calibri"/>
          <w:i/>
          <w:lang w:val="en-US"/>
        </w:rPr>
        <w:t xml:space="preserve"> 2014-2020, </w:t>
      </w:r>
      <w:proofErr w:type="spellStart"/>
      <w:r w:rsidR="004F4B4C">
        <w:rPr>
          <w:rFonts w:asciiTheme="minorHAnsi" w:hAnsiTheme="minorHAnsi" w:cs="Calibri"/>
          <w:i/>
          <w:lang w:val="en-US"/>
        </w:rPr>
        <w:t>Działanie</w:t>
      </w:r>
      <w:proofErr w:type="spellEnd"/>
      <w:r w:rsidR="004F4B4C">
        <w:rPr>
          <w:rFonts w:asciiTheme="minorHAnsi" w:hAnsiTheme="minorHAnsi" w:cs="Calibri"/>
          <w:i/>
          <w:lang w:val="en-US"/>
        </w:rPr>
        <w:t xml:space="preserve"> 4.3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Międzynarodowe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Agendy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Badawcze</w:t>
      </w:r>
      <w:proofErr w:type="spellEnd"/>
      <w:r w:rsidRPr="008F4087">
        <w:rPr>
          <w:rFonts w:asciiTheme="minorHAnsi" w:hAnsiTheme="minorHAnsi" w:cs="Calibri"/>
          <w:i/>
          <w:lang w:val="en-US"/>
        </w:rPr>
        <w:t xml:space="preserve">., </w:t>
      </w:r>
      <w:proofErr w:type="spellStart"/>
      <w:r w:rsidRPr="008F4087">
        <w:rPr>
          <w:rFonts w:asciiTheme="minorHAnsi" w:hAnsiTheme="minorHAnsi" w:cs="Calibri"/>
          <w:i/>
          <w:lang w:val="en-US"/>
        </w:rPr>
        <w:t>pn</w:t>
      </w:r>
      <w:proofErr w:type="spellEnd"/>
      <w:r w:rsidRPr="008F4087">
        <w:rPr>
          <w:rFonts w:asciiTheme="minorHAnsi" w:hAnsiTheme="minorHAnsi" w:cs="Calibri"/>
          <w:i/>
          <w:lang w:val="en-US"/>
        </w:rPr>
        <w:t>.: Mutations acquired during lifetime that lead to increased risk for human disease, with focus on cancer.</w:t>
      </w:r>
    </w:p>
    <w:p w:rsidR="00EE03BA" w:rsidRPr="008F4087" w:rsidRDefault="00EE03BA" w:rsidP="00EE03BA">
      <w:pPr>
        <w:pStyle w:val="HTML-wstpniesformatowany"/>
        <w:rPr>
          <w:rFonts w:asciiTheme="minorHAnsi" w:hAnsiTheme="minorHAnsi" w:cs="Calibri"/>
          <w:i/>
          <w:iCs/>
          <w:lang w:val="en-US"/>
        </w:rPr>
      </w:pPr>
      <w:r w:rsidRPr="00227592">
        <w:rPr>
          <w:rFonts w:asciiTheme="minorHAnsi" w:hAnsiTheme="minorHAnsi" w:cs="Calibri"/>
          <w:i/>
          <w:iCs/>
        </w:rPr>
        <w:t> </w:t>
      </w:r>
    </w:p>
    <w:p w:rsidR="001014B7" w:rsidRPr="008F4087" w:rsidRDefault="001014B7" w:rsidP="00EE03BA">
      <w:pPr>
        <w:pStyle w:val="HTML-wstpniesformatowany"/>
        <w:rPr>
          <w:rFonts w:ascii="Calibri" w:hAnsi="Calibri" w:cs="Calibri"/>
          <w:iCs/>
          <w:lang w:val="en-US"/>
        </w:rPr>
      </w:pPr>
    </w:p>
    <w:p w:rsidR="00EE03BA" w:rsidRPr="008F4087" w:rsidRDefault="00EE03BA" w:rsidP="00EE03BA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:rsidR="00EE03BA" w:rsidRPr="00EE03BA" w:rsidRDefault="00EE03BA" w:rsidP="00EE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3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8F4087">
        <w:rPr>
          <w:rFonts w:ascii="Calibri" w:hAnsi="Calibri"/>
          <w:i/>
          <w:iCs/>
          <w:sz w:val="20"/>
          <w:szCs w:val="20"/>
          <w:lang w:val="en-US"/>
        </w:rPr>
        <w:tab/>
      </w:r>
      <w:r w:rsidRPr="008F4087">
        <w:rPr>
          <w:rFonts w:ascii="Calibri" w:hAnsi="Calibri"/>
          <w:i/>
          <w:iCs/>
          <w:sz w:val="20"/>
          <w:szCs w:val="20"/>
          <w:lang w:val="en-US"/>
        </w:rPr>
        <w:tab/>
      </w:r>
      <w:r w:rsidRPr="008F4087">
        <w:rPr>
          <w:rFonts w:ascii="Calibri" w:hAnsi="Calibri"/>
          <w:i/>
          <w:iCs/>
          <w:sz w:val="20"/>
          <w:szCs w:val="20"/>
          <w:lang w:val="en-US"/>
        </w:rPr>
        <w:tab/>
      </w:r>
      <w:r w:rsidRPr="008F4087">
        <w:rPr>
          <w:rFonts w:ascii="Calibri" w:hAnsi="Calibri"/>
          <w:i/>
          <w:iCs/>
          <w:sz w:val="20"/>
          <w:szCs w:val="20"/>
          <w:lang w:val="en-US"/>
        </w:rPr>
        <w:tab/>
      </w:r>
      <w:r w:rsidRPr="008F4087">
        <w:rPr>
          <w:rFonts w:ascii="Calibri" w:hAnsi="Calibri"/>
          <w:i/>
          <w:iCs/>
          <w:sz w:val="20"/>
          <w:szCs w:val="20"/>
          <w:lang w:val="en-US"/>
        </w:rPr>
        <w:tab/>
      </w:r>
      <w:r w:rsidRPr="008F4087">
        <w:rPr>
          <w:rFonts w:ascii="Calibri" w:hAnsi="Calibri"/>
          <w:i/>
          <w:iCs/>
          <w:sz w:val="20"/>
          <w:szCs w:val="20"/>
          <w:lang w:val="en-US"/>
        </w:rPr>
        <w:tab/>
        <w:t xml:space="preserve"> </w:t>
      </w:r>
      <w:r w:rsidRPr="008F4087">
        <w:rPr>
          <w:rFonts w:ascii="Calibri" w:hAnsi="Calibri" w:cs="Arial"/>
          <w:i/>
          <w:sz w:val="20"/>
          <w:szCs w:val="20"/>
          <w:lang w:val="en-US"/>
        </w:rPr>
        <w:tab/>
      </w:r>
      <w:r w:rsidRPr="008F4087">
        <w:rPr>
          <w:rFonts w:ascii="Calibri" w:hAnsi="Calibri" w:cs="Arial"/>
          <w:i/>
          <w:sz w:val="20"/>
          <w:szCs w:val="20"/>
          <w:lang w:val="en-US"/>
        </w:rPr>
        <w:tab/>
      </w:r>
      <w:r w:rsidRPr="008F4087">
        <w:rPr>
          <w:rFonts w:ascii="Calibri" w:hAnsi="Calibri" w:cs="Arial"/>
          <w:i/>
          <w:sz w:val="20"/>
          <w:szCs w:val="20"/>
          <w:lang w:val="en-US"/>
        </w:rPr>
        <w:tab/>
      </w:r>
      <w:r w:rsidRPr="008F4087">
        <w:rPr>
          <w:rFonts w:ascii="Calibri" w:hAnsi="Calibri" w:cs="Arial"/>
          <w:i/>
          <w:sz w:val="20"/>
          <w:szCs w:val="20"/>
          <w:lang w:val="en-US"/>
        </w:rPr>
        <w:tab/>
      </w:r>
      <w:r w:rsidRPr="008F4087">
        <w:rPr>
          <w:rFonts w:ascii="Calibri" w:hAnsi="Calibri" w:cs="Arial"/>
          <w:i/>
          <w:sz w:val="20"/>
          <w:szCs w:val="20"/>
          <w:lang w:val="en-US"/>
        </w:rPr>
        <w:tab/>
        <w:t xml:space="preserve">    </w:t>
      </w:r>
      <w:r w:rsidRPr="00EE03BA">
        <w:rPr>
          <w:rFonts w:ascii="Calibri" w:hAnsi="Calibri" w:cs="Arial"/>
          <w:i/>
          <w:sz w:val="20"/>
          <w:szCs w:val="20"/>
        </w:rPr>
        <w:t>Kanclerz</w:t>
      </w:r>
    </w:p>
    <w:p w:rsidR="00087C56" w:rsidRPr="00EE03BA" w:rsidRDefault="00EE03BA" w:rsidP="00EE03BA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EE03BA">
        <w:rPr>
          <w:rFonts w:ascii="Calibri" w:hAnsi="Calibri" w:cs="Arial"/>
          <w:i/>
          <w:sz w:val="20"/>
          <w:szCs w:val="20"/>
        </w:rPr>
        <w:tab/>
      </w:r>
      <w:r w:rsidR="00087C56">
        <w:rPr>
          <w:rFonts w:ascii="Calibri" w:hAnsi="Calibri" w:cs="Arial"/>
          <w:i/>
          <w:sz w:val="20"/>
          <w:szCs w:val="20"/>
        </w:rPr>
        <w:t>/-/</w:t>
      </w:r>
    </w:p>
    <w:p w:rsidR="00EE03BA" w:rsidRPr="00EE03BA" w:rsidRDefault="00EE03BA" w:rsidP="00EE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3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EE03B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20"/>
          <w:szCs w:val="20"/>
        </w:rPr>
        <w:t xml:space="preserve">  </w:t>
      </w:r>
      <w:r w:rsidRPr="00EE03BA">
        <w:rPr>
          <w:rFonts w:ascii="Calibri" w:hAnsi="Calibri" w:cs="Arial"/>
          <w:i/>
          <w:sz w:val="20"/>
          <w:szCs w:val="20"/>
        </w:rPr>
        <w:t xml:space="preserve"> Marek Langowski </w:t>
      </w:r>
    </w:p>
    <w:p w:rsidR="000A396A" w:rsidRPr="00EE03BA" w:rsidRDefault="000A396A" w:rsidP="00EE03BA">
      <w:pPr>
        <w:spacing w:after="0" w:line="240" w:lineRule="auto"/>
        <w:ind w:left="851"/>
        <w:rPr>
          <w:sz w:val="20"/>
          <w:szCs w:val="20"/>
        </w:rPr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087C56" w:rsidRPr="00087C56" w:rsidRDefault="00087C56" w:rsidP="00087C56">
      <w:pPr>
        <w:spacing w:after="0" w:line="240" w:lineRule="auto"/>
        <w:ind w:right="-284"/>
        <w:jc w:val="both"/>
        <w:rPr>
          <w:rFonts w:ascii="Calibri" w:hAnsi="Calibri" w:cs="Calibri"/>
          <w:sz w:val="18"/>
          <w:szCs w:val="18"/>
        </w:rPr>
      </w:pPr>
    </w:p>
    <w:sectPr w:rsidR="00087C56" w:rsidRPr="00087C56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19" w:rsidRDefault="00EE2119" w:rsidP="000A396A">
      <w:pPr>
        <w:spacing w:after="0" w:line="240" w:lineRule="auto"/>
      </w:pPr>
      <w:r>
        <w:separator/>
      </w:r>
    </w:p>
  </w:endnote>
  <w:endnote w:type="continuationSeparator" w:id="0">
    <w:p w:rsidR="00EE2119" w:rsidRDefault="00EE211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19" w:rsidRDefault="00EE2119" w:rsidP="000A396A">
      <w:pPr>
        <w:spacing w:after="0" w:line="240" w:lineRule="auto"/>
      </w:pPr>
      <w:r>
        <w:separator/>
      </w:r>
    </w:p>
  </w:footnote>
  <w:footnote w:type="continuationSeparator" w:id="0">
    <w:p w:rsidR="00EE2119" w:rsidRDefault="00EE211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738"/>
    <w:multiLevelType w:val="hybridMultilevel"/>
    <w:tmpl w:val="FD96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06CB"/>
    <w:multiLevelType w:val="hybridMultilevel"/>
    <w:tmpl w:val="D1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942AA"/>
    <w:multiLevelType w:val="hybridMultilevel"/>
    <w:tmpl w:val="5A30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0C06"/>
    <w:rsid w:val="0002263C"/>
    <w:rsid w:val="00034B82"/>
    <w:rsid w:val="00035689"/>
    <w:rsid w:val="0004704A"/>
    <w:rsid w:val="00087C56"/>
    <w:rsid w:val="000A396A"/>
    <w:rsid w:val="000B0C59"/>
    <w:rsid w:val="000C48DE"/>
    <w:rsid w:val="000C4F40"/>
    <w:rsid w:val="001014B7"/>
    <w:rsid w:val="001057C5"/>
    <w:rsid w:val="00137816"/>
    <w:rsid w:val="001518F7"/>
    <w:rsid w:val="00156D62"/>
    <w:rsid w:val="00176252"/>
    <w:rsid w:val="00186666"/>
    <w:rsid w:val="001B5E05"/>
    <w:rsid w:val="001B7BD8"/>
    <w:rsid w:val="001C0E2D"/>
    <w:rsid w:val="001C6021"/>
    <w:rsid w:val="00223323"/>
    <w:rsid w:val="00227592"/>
    <w:rsid w:val="00245BC6"/>
    <w:rsid w:val="00254912"/>
    <w:rsid w:val="00262C04"/>
    <w:rsid w:val="0027253C"/>
    <w:rsid w:val="002B1003"/>
    <w:rsid w:val="002B775F"/>
    <w:rsid w:val="002D31D2"/>
    <w:rsid w:val="002E1598"/>
    <w:rsid w:val="002F4718"/>
    <w:rsid w:val="00306F02"/>
    <w:rsid w:val="003354D3"/>
    <w:rsid w:val="00364CA2"/>
    <w:rsid w:val="0036555F"/>
    <w:rsid w:val="00365D10"/>
    <w:rsid w:val="003921AF"/>
    <w:rsid w:val="00392C41"/>
    <w:rsid w:val="003C0592"/>
    <w:rsid w:val="003D298F"/>
    <w:rsid w:val="003F2080"/>
    <w:rsid w:val="00426658"/>
    <w:rsid w:val="00483555"/>
    <w:rsid w:val="004C48D7"/>
    <w:rsid w:val="004C5B74"/>
    <w:rsid w:val="004D1DBA"/>
    <w:rsid w:val="004E1567"/>
    <w:rsid w:val="004F0FAD"/>
    <w:rsid w:val="004F4B4C"/>
    <w:rsid w:val="005410DB"/>
    <w:rsid w:val="00550603"/>
    <w:rsid w:val="00554FE9"/>
    <w:rsid w:val="005862F3"/>
    <w:rsid w:val="005B14ED"/>
    <w:rsid w:val="005C0D81"/>
    <w:rsid w:val="005C5DFA"/>
    <w:rsid w:val="005D3FED"/>
    <w:rsid w:val="005D6C67"/>
    <w:rsid w:val="005E23AA"/>
    <w:rsid w:val="005F293E"/>
    <w:rsid w:val="00615D95"/>
    <w:rsid w:val="006247AB"/>
    <w:rsid w:val="006658CC"/>
    <w:rsid w:val="006A4DF5"/>
    <w:rsid w:val="006C486E"/>
    <w:rsid w:val="006D5C8C"/>
    <w:rsid w:val="006D7D77"/>
    <w:rsid w:val="00750988"/>
    <w:rsid w:val="00796607"/>
    <w:rsid w:val="007A23D3"/>
    <w:rsid w:val="007B78CF"/>
    <w:rsid w:val="008139A0"/>
    <w:rsid w:val="0085570C"/>
    <w:rsid w:val="00871183"/>
    <w:rsid w:val="008B47B3"/>
    <w:rsid w:val="008C39AE"/>
    <w:rsid w:val="008F4087"/>
    <w:rsid w:val="00904FD2"/>
    <w:rsid w:val="0092077D"/>
    <w:rsid w:val="009A69DE"/>
    <w:rsid w:val="009F20EF"/>
    <w:rsid w:val="009F213D"/>
    <w:rsid w:val="00A252C3"/>
    <w:rsid w:val="00A4582E"/>
    <w:rsid w:val="00A52A3A"/>
    <w:rsid w:val="00A74007"/>
    <w:rsid w:val="00AE0C6C"/>
    <w:rsid w:val="00AE273E"/>
    <w:rsid w:val="00AF7196"/>
    <w:rsid w:val="00B31E84"/>
    <w:rsid w:val="00B44C67"/>
    <w:rsid w:val="00B676E4"/>
    <w:rsid w:val="00B77CC9"/>
    <w:rsid w:val="00B844A3"/>
    <w:rsid w:val="00BB5B0D"/>
    <w:rsid w:val="00BC5F66"/>
    <w:rsid w:val="00BC64C8"/>
    <w:rsid w:val="00BC68AD"/>
    <w:rsid w:val="00BE242D"/>
    <w:rsid w:val="00C40CDF"/>
    <w:rsid w:val="00C515A4"/>
    <w:rsid w:val="00C53D76"/>
    <w:rsid w:val="00C71303"/>
    <w:rsid w:val="00C91440"/>
    <w:rsid w:val="00C91B88"/>
    <w:rsid w:val="00C92BFE"/>
    <w:rsid w:val="00C96542"/>
    <w:rsid w:val="00CA46AD"/>
    <w:rsid w:val="00CE2B01"/>
    <w:rsid w:val="00D11E82"/>
    <w:rsid w:val="00D52211"/>
    <w:rsid w:val="00D53F9E"/>
    <w:rsid w:val="00D90EA9"/>
    <w:rsid w:val="00DB6E22"/>
    <w:rsid w:val="00DC46E4"/>
    <w:rsid w:val="00DD4618"/>
    <w:rsid w:val="00DF0A10"/>
    <w:rsid w:val="00E02042"/>
    <w:rsid w:val="00E0313D"/>
    <w:rsid w:val="00E25081"/>
    <w:rsid w:val="00E4349A"/>
    <w:rsid w:val="00E508A5"/>
    <w:rsid w:val="00E60550"/>
    <w:rsid w:val="00E81B6E"/>
    <w:rsid w:val="00EA3AF2"/>
    <w:rsid w:val="00ED2DAC"/>
    <w:rsid w:val="00EE03BA"/>
    <w:rsid w:val="00EE2119"/>
    <w:rsid w:val="00F054C2"/>
    <w:rsid w:val="00F16B74"/>
    <w:rsid w:val="00F3049F"/>
    <w:rsid w:val="00F63716"/>
    <w:rsid w:val="00F80864"/>
    <w:rsid w:val="00F96B34"/>
    <w:rsid w:val="00FC4CF6"/>
    <w:rsid w:val="00FD2CCB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6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6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127</cp:revision>
  <cp:lastPrinted>2019-10-31T12:55:00Z</cp:lastPrinted>
  <dcterms:created xsi:type="dcterms:W3CDTF">2019-09-24T05:59:00Z</dcterms:created>
  <dcterms:modified xsi:type="dcterms:W3CDTF">2019-11-04T12:02:00Z</dcterms:modified>
</cp:coreProperties>
</file>