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EC896" w14:textId="798A7B25" w:rsidR="00EA74A2" w:rsidRPr="00DE16A5" w:rsidRDefault="00EA74A2" w:rsidP="009D04FA">
      <w:pPr>
        <w:ind w:left="426" w:hanging="426"/>
        <w:rPr>
          <w:rFonts w:ascii="Arial" w:hAnsi="Arial" w:cs="Arial"/>
          <w:b/>
          <w:bCs/>
          <w:sz w:val="20"/>
          <w:szCs w:val="20"/>
        </w:rPr>
      </w:pPr>
      <w:bookmarkStart w:id="0" w:name="_Hlk172120985"/>
      <w:bookmarkEnd w:id="0"/>
      <w:r w:rsidRPr="00DE16A5">
        <w:rPr>
          <w:rFonts w:ascii="Arial" w:hAnsi="Arial" w:cs="Arial"/>
          <w:b/>
          <w:bCs/>
          <w:sz w:val="20"/>
          <w:szCs w:val="20"/>
        </w:rPr>
        <w:t>Szczegółowy opis przedmiotu zamówienia</w:t>
      </w:r>
    </w:p>
    <w:p w14:paraId="23475284" w14:textId="7D02F63D" w:rsidR="00B34BE2" w:rsidRPr="00DE16A5" w:rsidRDefault="00B34BE2" w:rsidP="00D64F66">
      <w:pPr>
        <w:ind w:left="426" w:hanging="426"/>
        <w:rPr>
          <w:rFonts w:ascii="Arial" w:hAnsi="Arial" w:cs="Arial"/>
          <w:b/>
          <w:bCs/>
          <w:sz w:val="20"/>
          <w:szCs w:val="20"/>
        </w:rPr>
      </w:pPr>
    </w:p>
    <w:p w14:paraId="4FB19A20" w14:textId="465C5691" w:rsidR="00E57533" w:rsidRPr="00237671" w:rsidRDefault="00E57533" w:rsidP="00237671">
      <w:pPr>
        <w:pStyle w:val="Akapitzlist"/>
        <w:numPr>
          <w:ilvl w:val="0"/>
          <w:numId w:val="48"/>
        </w:numPr>
        <w:ind w:right="110"/>
        <w:rPr>
          <w:rFonts w:ascii="Arial" w:hAnsi="Arial" w:cs="Arial"/>
          <w:b/>
          <w:bCs/>
          <w:sz w:val="20"/>
          <w:szCs w:val="20"/>
        </w:rPr>
      </w:pPr>
      <w:r w:rsidRPr="00237671">
        <w:rPr>
          <w:rFonts w:ascii="Arial" w:hAnsi="Arial" w:cs="Arial"/>
          <w:b/>
          <w:bCs/>
          <w:sz w:val="20"/>
          <w:szCs w:val="20"/>
        </w:rPr>
        <w:t>Nazwa zadania:</w:t>
      </w:r>
    </w:p>
    <w:p w14:paraId="257749EC" w14:textId="77777777" w:rsidR="00E57533" w:rsidRPr="00DE16A5" w:rsidRDefault="00E57533" w:rsidP="00E57533">
      <w:pPr>
        <w:ind w:right="110"/>
        <w:rPr>
          <w:rFonts w:ascii="Arial" w:hAnsi="Arial" w:cs="Arial"/>
          <w:b/>
          <w:bCs/>
          <w:sz w:val="20"/>
          <w:szCs w:val="20"/>
        </w:rPr>
      </w:pPr>
    </w:p>
    <w:p w14:paraId="196C9E32" w14:textId="63A91126" w:rsidR="00E57533" w:rsidRPr="00DE16A5" w:rsidRDefault="00757961" w:rsidP="00E57533">
      <w:pPr>
        <w:ind w:right="110"/>
        <w:rPr>
          <w:rFonts w:ascii="Arial" w:hAnsi="Arial" w:cs="Arial"/>
          <w:b/>
          <w:bCs/>
          <w:sz w:val="20"/>
          <w:szCs w:val="20"/>
        </w:rPr>
      </w:pPr>
      <w:r w:rsidRPr="00DE16A5">
        <w:rPr>
          <w:rFonts w:ascii="Arial" w:hAnsi="Arial" w:cs="Arial"/>
          <w:b/>
          <w:bCs/>
          <w:sz w:val="20"/>
          <w:szCs w:val="20"/>
        </w:rPr>
        <w:t xml:space="preserve">Zagospodarowanie </w:t>
      </w:r>
      <w:r w:rsidR="004C6F13">
        <w:rPr>
          <w:rFonts w:ascii="Arial" w:hAnsi="Arial" w:cs="Arial"/>
          <w:b/>
          <w:bCs/>
          <w:sz w:val="20"/>
          <w:szCs w:val="20"/>
        </w:rPr>
        <w:t>skweru</w:t>
      </w:r>
      <w:r w:rsidRPr="00DE16A5">
        <w:rPr>
          <w:rFonts w:ascii="Arial" w:hAnsi="Arial" w:cs="Arial"/>
          <w:b/>
          <w:bCs/>
          <w:sz w:val="20"/>
          <w:szCs w:val="20"/>
        </w:rPr>
        <w:t xml:space="preserve"> przy ul. </w:t>
      </w:r>
      <w:r w:rsidR="004C6F13">
        <w:rPr>
          <w:rFonts w:ascii="Arial" w:hAnsi="Arial" w:cs="Arial"/>
          <w:b/>
          <w:bCs/>
          <w:sz w:val="20"/>
          <w:szCs w:val="20"/>
        </w:rPr>
        <w:t>Miodowej</w:t>
      </w:r>
      <w:r w:rsidRPr="00DE16A5">
        <w:rPr>
          <w:rFonts w:ascii="Arial" w:hAnsi="Arial" w:cs="Arial"/>
          <w:b/>
          <w:bCs/>
          <w:sz w:val="20"/>
          <w:szCs w:val="20"/>
        </w:rPr>
        <w:t xml:space="preserve"> w miejscowości </w:t>
      </w:r>
      <w:proofErr w:type="spellStart"/>
      <w:r w:rsidR="004C6F13">
        <w:rPr>
          <w:rFonts w:ascii="Arial" w:hAnsi="Arial" w:cs="Arial"/>
          <w:b/>
          <w:bCs/>
          <w:sz w:val="20"/>
          <w:szCs w:val="20"/>
        </w:rPr>
        <w:t>Iwiny</w:t>
      </w:r>
      <w:proofErr w:type="spellEnd"/>
      <w:r w:rsidRPr="00DE16A5">
        <w:rPr>
          <w:rFonts w:ascii="Arial" w:hAnsi="Arial" w:cs="Arial"/>
          <w:b/>
          <w:bCs/>
          <w:sz w:val="20"/>
          <w:szCs w:val="20"/>
        </w:rPr>
        <w:t xml:space="preserve"> gm. Siechnice -  </w:t>
      </w:r>
      <w:r w:rsidR="00153464">
        <w:rPr>
          <w:rFonts w:ascii="Arial" w:hAnsi="Arial" w:cs="Arial"/>
          <w:sz w:val="20"/>
          <w:szCs w:val="20"/>
        </w:rPr>
        <w:t xml:space="preserve">urządzenie </w:t>
      </w:r>
      <w:r w:rsidR="004C6F13">
        <w:rPr>
          <w:rFonts w:ascii="Arial" w:hAnsi="Arial" w:cs="Arial"/>
          <w:sz w:val="20"/>
          <w:szCs w:val="20"/>
        </w:rPr>
        <w:t>trzech</w:t>
      </w:r>
      <w:r w:rsidR="00153464">
        <w:rPr>
          <w:rFonts w:ascii="Arial" w:hAnsi="Arial" w:cs="Arial"/>
          <w:sz w:val="20"/>
          <w:szCs w:val="20"/>
        </w:rPr>
        <w:t xml:space="preserve"> rabat oraz wykonanie ścieżki wraz z elementami małej architektury</w:t>
      </w:r>
      <w:r w:rsidR="008C48B3">
        <w:rPr>
          <w:rFonts w:ascii="Arial" w:hAnsi="Arial" w:cs="Arial"/>
          <w:sz w:val="20"/>
          <w:szCs w:val="20"/>
        </w:rPr>
        <w:t>.</w:t>
      </w:r>
    </w:p>
    <w:p w14:paraId="75AD6E47" w14:textId="77777777" w:rsidR="00E57533" w:rsidRPr="00DE16A5" w:rsidRDefault="00E57533" w:rsidP="00D64F66">
      <w:pPr>
        <w:ind w:left="426" w:hanging="426"/>
        <w:rPr>
          <w:rFonts w:ascii="Arial" w:hAnsi="Arial" w:cs="Arial"/>
          <w:b/>
          <w:bCs/>
          <w:sz w:val="20"/>
          <w:szCs w:val="20"/>
        </w:rPr>
      </w:pPr>
    </w:p>
    <w:p w14:paraId="0FADAF1A" w14:textId="63D1AEA4" w:rsidR="004C6F13" w:rsidRPr="0096711B" w:rsidRDefault="006510CF" w:rsidP="004C6F1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E16A5">
        <w:rPr>
          <w:rFonts w:ascii="Arial" w:hAnsi="Arial" w:cs="Arial"/>
          <w:snapToGrid w:val="0"/>
          <w:sz w:val="20"/>
          <w:szCs w:val="20"/>
        </w:rPr>
        <w:t xml:space="preserve">Przedmiotem zamówienia jest </w:t>
      </w:r>
      <w:r w:rsidR="004C6F13">
        <w:rPr>
          <w:rFonts w:ascii="Arial" w:hAnsi="Arial" w:cs="Arial"/>
          <w:b/>
          <w:bCs/>
          <w:sz w:val="20"/>
          <w:szCs w:val="20"/>
        </w:rPr>
        <w:t xml:space="preserve">zagospodarowanie skweru (powierzchnia ok. 270 m2) w Iwinach. Prace obejmują przygotowanie gruntu pod nowe nasadzenia, rozłożenie </w:t>
      </w:r>
      <w:proofErr w:type="spellStart"/>
      <w:r w:rsidR="004C6F13">
        <w:rPr>
          <w:rFonts w:ascii="Arial" w:hAnsi="Arial" w:cs="Arial"/>
          <w:b/>
          <w:bCs/>
          <w:sz w:val="20"/>
          <w:szCs w:val="20"/>
        </w:rPr>
        <w:t>agrowłókniny</w:t>
      </w:r>
      <w:proofErr w:type="spellEnd"/>
      <w:r w:rsidR="004C6F13">
        <w:rPr>
          <w:rFonts w:ascii="Arial" w:hAnsi="Arial" w:cs="Arial"/>
          <w:b/>
          <w:bCs/>
          <w:sz w:val="20"/>
          <w:szCs w:val="20"/>
        </w:rPr>
        <w:t xml:space="preserve">, posadzenie roślin na rabatach (zgodnie z załącznikami), wyściółkowanie rabaty korą iglastą lub zrębkami drewnianymi, montaż małej architektury oraz wykonanie ścieżek z </w:t>
      </w:r>
      <w:proofErr w:type="spellStart"/>
      <w:r w:rsidR="004C6F13">
        <w:rPr>
          <w:rFonts w:ascii="Arial" w:hAnsi="Arial" w:cs="Arial"/>
          <w:b/>
          <w:bCs/>
          <w:sz w:val="20"/>
          <w:szCs w:val="20"/>
        </w:rPr>
        <w:t>geokraty</w:t>
      </w:r>
      <w:proofErr w:type="spellEnd"/>
      <w:r w:rsidR="004C6F13">
        <w:rPr>
          <w:rFonts w:ascii="Arial" w:hAnsi="Arial" w:cs="Arial"/>
          <w:b/>
          <w:bCs/>
          <w:sz w:val="20"/>
          <w:szCs w:val="20"/>
        </w:rPr>
        <w:t xml:space="preserve"> trawnikowej 50 x 50 ze stabilizacją i wypełnieniem kruszywem</w:t>
      </w:r>
      <w:r w:rsidR="004C6F13" w:rsidRPr="0096711B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00006FB1" w14:textId="15233909" w:rsidR="00A57292" w:rsidRPr="00DE16A5" w:rsidRDefault="00A57292" w:rsidP="00F909C5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37E23738" w14:textId="7649D3AB" w:rsidR="00265549" w:rsidRPr="00DE16A5" w:rsidRDefault="004C6F13" w:rsidP="00F909C5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Zagospodarowanie</w:t>
      </w:r>
      <w:r w:rsidR="004B45BD" w:rsidRPr="00DE16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skweru</w:t>
      </w:r>
      <w:r w:rsidR="004B45BD" w:rsidRPr="00DE16A5">
        <w:rPr>
          <w:rFonts w:ascii="Arial" w:hAnsi="Arial" w:cs="Arial"/>
          <w:sz w:val="20"/>
          <w:szCs w:val="20"/>
        </w:rPr>
        <w:t xml:space="preserve"> wykonać należy </w:t>
      </w:r>
      <w:r w:rsidR="00F909C5" w:rsidRPr="00DE16A5">
        <w:rPr>
          <w:rFonts w:ascii="Arial" w:hAnsi="Arial" w:cs="Arial"/>
          <w:sz w:val="20"/>
          <w:szCs w:val="20"/>
        </w:rPr>
        <w:t xml:space="preserve">zgodnie z </w:t>
      </w:r>
      <w:r w:rsidR="00265549" w:rsidRPr="00DE16A5">
        <w:rPr>
          <w:rFonts w:ascii="Arial" w:hAnsi="Arial" w:cs="Arial"/>
          <w:sz w:val="20"/>
          <w:szCs w:val="20"/>
        </w:rPr>
        <w:t>dokumentacj</w:t>
      </w:r>
      <w:r w:rsidR="00F909C5" w:rsidRPr="00DE16A5">
        <w:rPr>
          <w:rFonts w:ascii="Arial" w:hAnsi="Arial" w:cs="Arial"/>
          <w:sz w:val="20"/>
          <w:szCs w:val="20"/>
        </w:rPr>
        <w:t>ą</w:t>
      </w:r>
      <w:r w:rsidR="00265549" w:rsidRPr="00DE16A5">
        <w:rPr>
          <w:rFonts w:ascii="Arial" w:hAnsi="Arial" w:cs="Arial"/>
          <w:sz w:val="20"/>
          <w:szCs w:val="20"/>
        </w:rPr>
        <w:t xml:space="preserve"> projektow</w:t>
      </w:r>
      <w:r w:rsidR="00F909C5" w:rsidRPr="00DE16A5">
        <w:rPr>
          <w:rFonts w:ascii="Arial" w:hAnsi="Arial" w:cs="Arial"/>
          <w:sz w:val="20"/>
          <w:szCs w:val="20"/>
        </w:rPr>
        <w:t>ą</w:t>
      </w:r>
      <w:r w:rsidR="004B45BD" w:rsidRPr="00DE16A5">
        <w:rPr>
          <w:rFonts w:ascii="Arial" w:hAnsi="Arial" w:cs="Arial"/>
          <w:sz w:val="20"/>
          <w:szCs w:val="20"/>
        </w:rPr>
        <w:t xml:space="preserve"> w zakresie</w:t>
      </w:r>
      <w:r w:rsidR="00A57292" w:rsidRPr="00DE16A5">
        <w:rPr>
          <w:rFonts w:ascii="Arial" w:hAnsi="Arial" w:cs="Arial"/>
          <w:sz w:val="20"/>
          <w:szCs w:val="20"/>
        </w:rPr>
        <w:br/>
      </w:r>
      <w:r w:rsidR="004B45BD" w:rsidRPr="00DE16A5">
        <w:rPr>
          <w:rFonts w:ascii="Arial" w:hAnsi="Arial" w:cs="Arial"/>
          <w:sz w:val="20"/>
          <w:szCs w:val="20"/>
        </w:rPr>
        <w:t>opisan</w:t>
      </w:r>
      <w:r w:rsidR="00237671">
        <w:rPr>
          <w:rFonts w:ascii="Arial" w:hAnsi="Arial" w:cs="Arial"/>
          <w:sz w:val="20"/>
          <w:szCs w:val="20"/>
        </w:rPr>
        <w:t>ym</w:t>
      </w:r>
      <w:r w:rsidR="004B45BD" w:rsidRPr="00DE16A5">
        <w:rPr>
          <w:rFonts w:ascii="Arial" w:hAnsi="Arial" w:cs="Arial"/>
          <w:sz w:val="20"/>
          <w:szCs w:val="20"/>
        </w:rPr>
        <w:t xml:space="preserve"> poniżej.</w:t>
      </w:r>
    </w:p>
    <w:p w14:paraId="187264EA" w14:textId="779621FF" w:rsidR="00A57292" w:rsidRPr="00DE16A5" w:rsidRDefault="00A57292" w:rsidP="00F909C5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393951E7" w14:textId="2ED17BE8" w:rsidR="00CF7607" w:rsidRPr="00DE16A5" w:rsidRDefault="00CF7607" w:rsidP="00D64F66">
      <w:pPr>
        <w:ind w:right="110"/>
        <w:rPr>
          <w:rFonts w:ascii="Arial" w:hAnsi="Arial" w:cs="Arial"/>
          <w:b/>
          <w:bCs/>
          <w:sz w:val="20"/>
          <w:szCs w:val="20"/>
        </w:rPr>
      </w:pPr>
    </w:p>
    <w:p w14:paraId="42861E7D" w14:textId="5B7E916B" w:rsidR="00237671" w:rsidRDefault="00237671" w:rsidP="00237671">
      <w:pPr>
        <w:pStyle w:val="Akapitzlist"/>
        <w:numPr>
          <w:ilvl w:val="0"/>
          <w:numId w:val="48"/>
        </w:numPr>
        <w:ind w:right="11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Rodzaj zamówienia</w:t>
      </w:r>
    </w:p>
    <w:p w14:paraId="34D2C876" w14:textId="52B30FA5" w:rsidR="00237671" w:rsidRDefault="00237671" w:rsidP="00237671">
      <w:pPr>
        <w:ind w:right="110"/>
        <w:rPr>
          <w:rFonts w:ascii="Arial" w:hAnsi="Arial" w:cs="Arial"/>
          <w:sz w:val="20"/>
          <w:szCs w:val="20"/>
        </w:rPr>
      </w:pPr>
      <w:r w:rsidRPr="00237671">
        <w:rPr>
          <w:rFonts w:ascii="Arial" w:hAnsi="Arial" w:cs="Arial"/>
          <w:sz w:val="20"/>
          <w:szCs w:val="20"/>
        </w:rPr>
        <w:t>Usługa</w:t>
      </w:r>
    </w:p>
    <w:p w14:paraId="5BFCA775" w14:textId="77777777" w:rsidR="00237671" w:rsidRDefault="00237671" w:rsidP="00237671">
      <w:pPr>
        <w:ind w:right="110"/>
        <w:rPr>
          <w:rFonts w:ascii="Arial" w:hAnsi="Arial" w:cs="Arial"/>
          <w:sz w:val="20"/>
          <w:szCs w:val="20"/>
        </w:rPr>
      </w:pPr>
    </w:p>
    <w:p w14:paraId="548CF5C8" w14:textId="77777777" w:rsidR="00237671" w:rsidRPr="00237671" w:rsidRDefault="00237671" w:rsidP="00237671">
      <w:pPr>
        <w:ind w:right="110"/>
        <w:rPr>
          <w:rFonts w:ascii="Arial" w:hAnsi="Arial" w:cs="Arial"/>
          <w:sz w:val="20"/>
          <w:szCs w:val="20"/>
        </w:rPr>
      </w:pPr>
    </w:p>
    <w:p w14:paraId="5CAF4E8A" w14:textId="5F75A61B" w:rsidR="00D04DB0" w:rsidRPr="00237671" w:rsidRDefault="00237671" w:rsidP="00237671">
      <w:pPr>
        <w:pStyle w:val="Akapitzlist"/>
        <w:numPr>
          <w:ilvl w:val="0"/>
          <w:numId w:val="48"/>
        </w:numPr>
        <w:ind w:right="11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zamówienia</w:t>
      </w:r>
      <w:r w:rsidR="00A57292" w:rsidRPr="00237671">
        <w:rPr>
          <w:rFonts w:ascii="Arial" w:hAnsi="Arial" w:cs="Arial"/>
          <w:b/>
          <w:bCs/>
          <w:sz w:val="20"/>
          <w:szCs w:val="20"/>
        </w:rPr>
        <w:t>:</w:t>
      </w:r>
    </w:p>
    <w:p w14:paraId="7DF12DED" w14:textId="3F724688" w:rsidR="00653F80" w:rsidRDefault="002B7CE3" w:rsidP="00237671">
      <w:pPr>
        <w:ind w:right="11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W</w:t>
      </w:r>
      <w:r w:rsidR="00A90FEF">
        <w:rPr>
          <w:rFonts w:ascii="Arial" w:hAnsi="Arial" w:cs="Arial"/>
          <w:sz w:val="20"/>
          <w:szCs w:val="20"/>
        </w:rPr>
        <w:t xml:space="preserve"> ramach </w:t>
      </w:r>
      <w:r>
        <w:rPr>
          <w:rFonts w:ascii="Arial" w:hAnsi="Arial" w:cs="Arial"/>
          <w:sz w:val="20"/>
          <w:szCs w:val="20"/>
        </w:rPr>
        <w:t>zadania</w:t>
      </w:r>
      <w:r w:rsidR="00A90FEF">
        <w:rPr>
          <w:rFonts w:ascii="Arial" w:hAnsi="Arial" w:cs="Arial"/>
          <w:sz w:val="20"/>
          <w:szCs w:val="20"/>
        </w:rPr>
        <w:t xml:space="preserve"> zrealizowane będą następujące </w:t>
      </w:r>
      <w:r>
        <w:rPr>
          <w:rFonts w:ascii="Arial" w:hAnsi="Arial" w:cs="Arial"/>
          <w:sz w:val="20"/>
          <w:szCs w:val="20"/>
        </w:rPr>
        <w:t>prace</w:t>
      </w:r>
      <w:r w:rsidR="00A90FEF">
        <w:rPr>
          <w:rFonts w:ascii="Arial" w:hAnsi="Arial" w:cs="Arial"/>
          <w:sz w:val="20"/>
          <w:szCs w:val="20"/>
        </w:rPr>
        <w:t>:</w:t>
      </w:r>
    </w:p>
    <w:p w14:paraId="5B1F4360" w14:textId="77777777" w:rsidR="002B7CE3" w:rsidRDefault="002B7CE3" w:rsidP="00D64F66">
      <w:pPr>
        <w:ind w:right="110"/>
        <w:rPr>
          <w:rFonts w:ascii="Arial" w:hAnsi="Arial" w:cs="Arial"/>
          <w:sz w:val="20"/>
          <w:szCs w:val="20"/>
        </w:rPr>
      </w:pPr>
    </w:p>
    <w:p w14:paraId="65A48D26" w14:textId="6DBFF02F" w:rsidR="003A0FEB" w:rsidRDefault="003A0FEB" w:rsidP="00653F80">
      <w:pPr>
        <w:pStyle w:val="Akapitzlist"/>
        <w:numPr>
          <w:ilvl w:val="0"/>
          <w:numId w:val="31"/>
        </w:numPr>
        <w:ind w:left="284" w:right="11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przygotowawcze, w szczególności:</w:t>
      </w:r>
    </w:p>
    <w:p w14:paraId="4D1F2C11" w14:textId="78C66C54" w:rsidR="003A0FEB" w:rsidRPr="00653F80" w:rsidRDefault="00237671" w:rsidP="00653F80">
      <w:pPr>
        <w:pStyle w:val="Akapitzlist"/>
        <w:numPr>
          <w:ilvl w:val="0"/>
          <w:numId w:val="32"/>
        </w:numPr>
        <w:ind w:left="567" w:right="110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Darniowanie terenu </w:t>
      </w:r>
    </w:p>
    <w:p w14:paraId="65739B46" w14:textId="550934BA" w:rsidR="00653F80" w:rsidRDefault="00653F80" w:rsidP="00653F80">
      <w:pPr>
        <w:pStyle w:val="Akapitzlist"/>
        <w:numPr>
          <w:ilvl w:val="0"/>
          <w:numId w:val="32"/>
        </w:numPr>
        <w:ind w:left="567" w:right="110" w:hanging="283"/>
        <w:rPr>
          <w:rFonts w:ascii="Arial" w:hAnsi="Arial" w:cs="Arial"/>
          <w:sz w:val="20"/>
          <w:szCs w:val="20"/>
        </w:rPr>
      </w:pPr>
      <w:r w:rsidRPr="00653F80">
        <w:rPr>
          <w:rFonts w:ascii="Arial" w:hAnsi="Arial" w:cs="Arial"/>
          <w:sz w:val="20"/>
          <w:szCs w:val="20"/>
        </w:rPr>
        <w:t xml:space="preserve">wywiezienie </w:t>
      </w:r>
      <w:r w:rsidR="00D14AEE">
        <w:rPr>
          <w:rFonts w:ascii="Arial" w:hAnsi="Arial" w:cs="Arial"/>
          <w:sz w:val="20"/>
          <w:szCs w:val="20"/>
        </w:rPr>
        <w:t>i utylizacj</w:t>
      </w:r>
      <w:r w:rsidR="00F657C0">
        <w:rPr>
          <w:rFonts w:ascii="Arial" w:hAnsi="Arial" w:cs="Arial"/>
          <w:sz w:val="20"/>
          <w:szCs w:val="20"/>
        </w:rPr>
        <w:t>a</w:t>
      </w:r>
      <w:r w:rsidR="00D14AEE">
        <w:rPr>
          <w:rFonts w:ascii="Arial" w:hAnsi="Arial" w:cs="Arial"/>
          <w:sz w:val="20"/>
          <w:szCs w:val="20"/>
        </w:rPr>
        <w:t xml:space="preserve"> </w:t>
      </w:r>
      <w:r w:rsidRPr="00653F80">
        <w:rPr>
          <w:rFonts w:ascii="Arial" w:hAnsi="Arial" w:cs="Arial"/>
          <w:sz w:val="20"/>
          <w:szCs w:val="20"/>
        </w:rPr>
        <w:t>odpadów</w:t>
      </w:r>
    </w:p>
    <w:p w14:paraId="2441B9F9" w14:textId="154DAC26" w:rsidR="00237671" w:rsidRDefault="00237671" w:rsidP="00653F80">
      <w:pPr>
        <w:pStyle w:val="Akapitzlist"/>
        <w:numPr>
          <w:ilvl w:val="0"/>
          <w:numId w:val="32"/>
        </w:numPr>
        <w:ind w:left="567" w:right="110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zastosowanie kompostu</w:t>
      </w:r>
      <w:r w:rsidR="009B73F5">
        <w:rPr>
          <w:rFonts w:ascii="Arial" w:hAnsi="Arial" w:cs="Arial"/>
          <w:sz w:val="20"/>
          <w:szCs w:val="20"/>
        </w:rPr>
        <w:t>, mikoryzy</w:t>
      </w:r>
      <w:r>
        <w:rPr>
          <w:rFonts w:ascii="Arial" w:hAnsi="Arial" w:cs="Arial"/>
          <w:sz w:val="20"/>
          <w:szCs w:val="20"/>
        </w:rPr>
        <w:t xml:space="preserve"> i hydrożelu</w:t>
      </w:r>
    </w:p>
    <w:p w14:paraId="6A6CFEC3" w14:textId="063CA484" w:rsidR="00237671" w:rsidRPr="00653F80" w:rsidRDefault="00237671" w:rsidP="00653F80">
      <w:pPr>
        <w:pStyle w:val="Akapitzlist"/>
        <w:numPr>
          <w:ilvl w:val="0"/>
          <w:numId w:val="32"/>
        </w:numPr>
        <w:ind w:left="567" w:right="110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montaż obrzeży </w:t>
      </w:r>
      <w:proofErr w:type="spellStart"/>
      <w:r>
        <w:rPr>
          <w:rFonts w:ascii="Arial" w:hAnsi="Arial" w:cs="Arial"/>
          <w:sz w:val="20"/>
          <w:szCs w:val="20"/>
        </w:rPr>
        <w:t>eco-bord</w:t>
      </w:r>
      <w:proofErr w:type="spellEnd"/>
    </w:p>
    <w:p w14:paraId="02DA5626" w14:textId="0D27A130" w:rsidR="00E5737D" w:rsidRDefault="00E5737D" w:rsidP="00D64F66">
      <w:pPr>
        <w:ind w:right="110"/>
        <w:rPr>
          <w:rFonts w:ascii="Arial" w:hAnsi="Arial" w:cs="Arial"/>
          <w:sz w:val="20"/>
          <w:szCs w:val="20"/>
        </w:rPr>
      </w:pPr>
    </w:p>
    <w:p w14:paraId="445F5674" w14:textId="3B6A3ECE" w:rsidR="00E5737D" w:rsidRDefault="00653F80" w:rsidP="00D14AEE">
      <w:pPr>
        <w:pStyle w:val="Akapitzlist"/>
        <w:numPr>
          <w:ilvl w:val="0"/>
          <w:numId w:val="31"/>
        </w:numPr>
        <w:ind w:left="284" w:right="11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Budowa </w:t>
      </w:r>
      <w:r w:rsidR="004C6F13">
        <w:rPr>
          <w:rFonts w:ascii="Arial" w:hAnsi="Arial" w:cs="Arial"/>
          <w:sz w:val="20"/>
          <w:szCs w:val="20"/>
        </w:rPr>
        <w:t>ścieżek</w:t>
      </w:r>
      <w:r>
        <w:rPr>
          <w:rFonts w:ascii="Arial" w:hAnsi="Arial" w:cs="Arial"/>
          <w:sz w:val="20"/>
          <w:szCs w:val="20"/>
        </w:rPr>
        <w:t>, w szczególności:</w:t>
      </w:r>
    </w:p>
    <w:p w14:paraId="69E14E32" w14:textId="77777777" w:rsidR="009B73F5" w:rsidRDefault="009B73F5" w:rsidP="009B73F5">
      <w:pPr>
        <w:pStyle w:val="Akapitzlist"/>
        <w:numPr>
          <w:ilvl w:val="0"/>
          <w:numId w:val="49"/>
        </w:numPr>
        <w:ind w:right="110"/>
        <w:rPr>
          <w:rFonts w:ascii="Arial" w:hAnsi="Arial" w:cs="Arial"/>
          <w:sz w:val="20"/>
          <w:szCs w:val="20"/>
        </w:rPr>
      </w:pPr>
      <w:r w:rsidRPr="009B73F5">
        <w:rPr>
          <w:rFonts w:ascii="Arial" w:hAnsi="Arial" w:cs="Arial"/>
          <w:sz w:val="20"/>
          <w:szCs w:val="20"/>
        </w:rPr>
        <w:t xml:space="preserve">Ułożenie </w:t>
      </w:r>
      <w:proofErr w:type="spellStart"/>
      <w:r w:rsidRPr="009B73F5">
        <w:rPr>
          <w:rFonts w:ascii="Arial" w:hAnsi="Arial" w:cs="Arial"/>
          <w:sz w:val="20"/>
          <w:szCs w:val="20"/>
        </w:rPr>
        <w:t>geokraty</w:t>
      </w:r>
      <w:proofErr w:type="spellEnd"/>
      <w:r w:rsidRPr="009B73F5">
        <w:rPr>
          <w:rFonts w:ascii="Arial" w:hAnsi="Arial" w:cs="Arial"/>
          <w:sz w:val="20"/>
          <w:szCs w:val="20"/>
        </w:rPr>
        <w:t xml:space="preserve"> trawnikowej 50 x 50 jednym rzędem z dołożeniem krat przy ławkach oraz stojakach na rowery</w:t>
      </w:r>
    </w:p>
    <w:p w14:paraId="089EE019" w14:textId="77777777" w:rsidR="009B73F5" w:rsidRPr="009B73F5" w:rsidRDefault="009B73F5" w:rsidP="009B73F5">
      <w:pPr>
        <w:pStyle w:val="Akapitzlist"/>
        <w:ind w:left="644" w:right="110"/>
        <w:rPr>
          <w:rFonts w:ascii="Arial" w:hAnsi="Arial" w:cs="Arial"/>
          <w:sz w:val="20"/>
          <w:szCs w:val="20"/>
        </w:rPr>
      </w:pPr>
    </w:p>
    <w:p w14:paraId="294127DA" w14:textId="5373A31D" w:rsidR="009B73F5" w:rsidRDefault="009B73F5" w:rsidP="00D14AEE">
      <w:pPr>
        <w:pStyle w:val="Akapitzlist"/>
        <w:numPr>
          <w:ilvl w:val="0"/>
          <w:numId w:val="31"/>
        </w:numPr>
        <w:ind w:left="284" w:right="11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Instalacja małej architektury:</w:t>
      </w:r>
    </w:p>
    <w:p w14:paraId="6279252E" w14:textId="77777777" w:rsidR="009B73F5" w:rsidRPr="009B73F5" w:rsidRDefault="009B73F5" w:rsidP="009B73F5">
      <w:pPr>
        <w:pStyle w:val="Akapitzlist"/>
        <w:numPr>
          <w:ilvl w:val="0"/>
          <w:numId w:val="49"/>
        </w:numPr>
        <w:ind w:right="110"/>
        <w:rPr>
          <w:rFonts w:ascii="Arial" w:hAnsi="Arial" w:cs="Arial"/>
          <w:sz w:val="20"/>
          <w:szCs w:val="20"/>
        </w:rPr>
      </w:pPr>
      <w:r w:rsidRPr="009B73F5">
        <w:rPr>
          <w:rFonts w:ascii="Arial" w:hAnsi="Arial" w:cs="Arial"/>
          <w:sz w:val="20"/>
          <w:szCs w:val="20"/>
        </w:rPr>
        <w:t>wykonanie fundamentów pod ławki parkowe z wywozem i utylizacją odpadów z wykopów</w:t>
      </w:r>
    </w:p>
    <w:p w14:paraId="5C943F6F" w14:textId="491DA46A" w:rsidR="009B73F5" w:rsidRPr="009B73F5" w:rsidRDefault="009B73F5" w:rsidP="009B73F5">
      <w:pPr>
        <w:pStyle w:val="Akapitzlist"/>
        <w:numPr>
          <w:ilvl w:val="0"/>
          <w:numId w:val="49"/>
        </w:numPr>
        <w:ind w:right="110"/>
        <w:rPr>
          <w:rFonts w:ascii="Arial" w:hAnsi="Arial" w:cs="Arial"/>
          <w:sz w:val="20"/>
          <w:szCs w:val="20"/>
        </w:rPr>
      </w:pPr>
      <w:r w:rsidRPr="009B73F5">
        <w:rPr>
          <w:rFonts w:ascii="Arial" w:hAnsi="Arial" w:cs="Arial"/>
          <w:sz w:val="20"/>
          <w:szCs w:val="20"/>
        </w:rPr>
        <w:t>dostawa i montaż 3 sztuk ławek parkowych</w:t>
      </w:r>
    </w:p>
    <w:p w14:paraId="3E526A7A" w14:textId="73AF8D5A" w:rsidR="009B73F5" w:rsidRPr="009B73F5" w:rsidRDefault="009B73F5" w:rsidP="009B73F5">
      <w:pPr>
        <w:pStyle w:val="Akapitzlist"/>
        <w:numPr>
          <w:ilvl w:val="0"/>
          <w:numId w:val="49"/>
        </w:numPr>
        <w:ind w:right="110"/>
        <w:rPr>
          <w:rFonts w:ascii="Arial" w:hAnsi="Arial" w:cs="Arial"/>
          <w:sz w:val="20"/>
          <w:szCs w:val="20"/>
        </w:rPr>
      </w:pPr>
      <w:r w:rsidRPr="009B73F5">
        <w:rPr>
          <w:rFonts w:ascii="Arial" w:hAnsi="Arial" w:cs="Arial"/>
          <w:sz w:val="20"/>
          <w:szCs w:val="20"/>
        </w:rPr>
        <w:t>dostawa i montaż 4 sztuk stojaków na rowery</w:t>
      </w:r>
    </w:p>
    <w:p w14:paraId="3CF5E499" w14:textId="22D47044" w:rsidR="002B7CE3" w:rsidRPr="009B73F5" w:rsidRDefault="009B73F5" w:rsidP="00363F88">
      <w:pPr>
        <w:pStyle w:val="Akapitzlist"/>
        <w:numPr>
          <w:ilvl w:val="0"/>
          <w:numId w:val="49"/>
        </w:numPr>
        <w:ind w:right="110"/>
        <w:rPr>
          <w:rFonts w:ascii="Arial" w:hAnsi="Arial" w:cs="Arial"/>
          <w:sz w:val="20"/>
          <w:szCs w:val="20"/>
        </w:rPr>
      </w:pPr>
      <w:r w:rsidRPr="009B73F5">
        <w:rPr>
          <w:rFonts w:ascii="Arial" w:hAnsi="Arial" w:cs="Arial"/>
          <w:sz w:val="20"/>
          <w:szCs w:val="20"/>
        </w:rPr>
        <w:t>dostawa i montaż 2 sztuk koszy na odpady</w:t>
      </w:r>
    </w:p>
    <w:p w14:paraId="7675FB4F" w14:textId="77777777" w:rsidR="00EC0DBF" w:rsidRDefault="00EC0DBF" w:rsidP="00861753">
      <w:pPr>
        <w:ind w:right="110"/>
        <w:rPr>
          <w:rFonts w:ascii="Arial" w:hAnsi="Arial" w:cs="Arial"/>
          <w:sz w:val="20"/>
          <w:szCs w:val="20"/>
        </w:rPr>
      </w:pPr>
    </w:p>
    <w:p w14:paraId="513B0BF8" w14:textId="1EBC89B3" w:rsidR="00861753" w:rsidRDefault="000B3A08" w:rsidP="009B73F5">
      <w:pPr>
        <w:pStyle w:val="Akapitzlist"/>
        <w:numPr>
          <w:ilvl w:val="0"/>
          <w:numId w:val="31"/>
        </w:numPr>
        <w:ind w:left="284" w:right="11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Nasadzenia zieleni</w:t>
      </w:r>
    </w:p>
    <w:p w14:paraId="228F496D" w14:textId="26827AD4" w:rsidR="000B3A08" w:rsidRPr="009B73F5" w:rsidRDefault="00590C27" w:rsidP="009B73F5">
      <w:pPr>
        <w:pStyle w:val="Akapitzlist"/>
        <w:numPr>
          <w:ilvl w:val="0"/>
          <w:numId w:val="37"/>
        </w:numPr>
        <w:ind w:left="567" w:right="110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terenu pod nasadzenia</w:t>
      </w:r>
    </w:p>
    <w:p w14:paraId="3991A7E9" w14:textId="1ED4A470" w:rsidR="000B3A08" w:rsidRDefault="00590C27" w:rsidP="00590C27">
      <w:pPr>
        <w:pStyle w:val="Akapitzlist"/>
        <w:numPr>
          <w:ilvl w:val="0"/>
          <w:numId w:val="37"/>
        </w:numPr>
        <w:ind w:left="567" w:right="110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posadzenie </w:t>
      </w:r>
      <w:r w:rsidR="00167CD5">
        <w:rPr>
          <w:rFonts w:ascii="Arial" w:hAnsi="Arial" w:cs="Arial"/>
          <w:sz w:val="20"/>
          <w:szCs w:val="20"/>
        </w:rPr>
        <w:t>134</w:t>
      </w:r>
      <w:r w:rsidR="006A69ED">
        <w:rPr>
          <w:rFonts w:ascii="Arial" w:hAnsi="Arial" w:cs="Arial"/>
          <w:sz w:val="20"/>
          <w:szCs w:val="20"/>
        </w:rPr>
        <w:t xml:space="preserve"> </w:t>
      </w:r>
      <w:r w:rsidR="007821CB">
        <w:rPr>
          <w:rFonts w:ascii="Arial" w:hAnsi="Arial" w:cs="Arial"/>
          <w:sz w:val="20"/>
          <w:szCs w:val="20"/>
        </w:rPr>
        <w:t xml:space="preserve">sztuk </w:t>
      </w:r>
      <w:r>
        <w:rPr>
          <w:rFonts w:ascii="Arial" w:hAnsi="Arial" w:cs="Arial"/>
          <w:sz w:val="20"/>
          <w:szCs w:val="20"/>
        </w:rPr>
        <w:t>krzewów</w:t>
      </w:r>
      <w:r w:rsidR="007821CB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bylin</w:t>
      </w:r>
    </w:p>
    <w:p w14:paraId="66B8D541" w14:textId="1FFD29B0" w:rsidR="00590C27" w:rsidRDefault="00590C27" w:rsidP="00590C27">
      <w:pPr>
        <w:pStyle w:val="Akapitzlist"/>
        <w:numPr>
          <w:ilvl w:val="0"/>
          <w:numId w:val="37"/>
        </w:numPr>
        <w:ind w:left="567" w:right="110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ściółkowanie obszaru </w:t>
      </w:r>
      <w:proofErr w:type="spellStart"/>
      <w:r w:rsidR="009B73F5">
        <w:rPr>
          <w:rFonts w:ascii="Arial" w:hAnsi="Arial" w:cs="Arial"/>
          <w:sz w:val="20"/>
          <w:szCs w:val="20"/>
        </w:rPr>
        <w:t>nasadzeń</w:t>
      </w:r>
      <w:proofErr w:type="spellEnd"/>
      <w:r w:rsidR="009B73F5">
        <w:rPr>
          <w:rFonts w:ascii="Arial" w:hAnsi="Arial" w:cs="Arial"/>
          <w:sz w:val="20"/>
          <w:szCs w:val="20"/>
        </w:rPr>
        <w:t xml:space="preserve"> korą iglastą</w:t>
      </w:r>
    </w:p>
    <w:p w14:paraId="3A22E960" w14:textId="685FEDB3" w:rsidR="00881A38" w:rsidRDefault="00881A38" w:rsidP="00590C27">
      <w:pPr>
        <w:pStyle w:val="Akapitzlist"/>
        <w:ind w:right="110"/>
        <w:rPr>
          <w:rFonts w:ascii="Arial" w:hAnsi="Arial" w:cs="Arial"/>
          <w:sz w:val="20"/>
          <w:szCs w:val="20"/>
        </w:rPr>
      </w:pPr>
    </w:p>
    <w:p w14:paraId="0E03BF55" w14:textId="77777777" w:rsidR="00881A38" w:rsidRPr="001D01BB" w:rsidRDefault="00881A38" w:rsidP="00881A38">
      <w:pPr>
        <w:ind w:left="284" w:right="110" w:hanging="284"/>
        <w:rPr>
          <w:rFonts w:ascii="Arial" w:hAnsi="Arial" w:cs="Arial"/>
          <w:sz w:val="20"/>
          <w:szCs w:val="20"/>
        </w:rPr>
      </w:pPr>
    </w:p>
    <w:p w14:paraId="1A06D90E" w14:textId="6A3A9C6E" w:rsidR="00210F91" w:rsidRDefault="00881A38" w:rsidP="00210F91">
      <w:pPr>
        <w:ind w:right="110"/>
        <w:rPr>
          <w:rFonts w:ascii="Arial" w:hAnsi="Arial" w:cs="Arial"/>
          <w:sz w:val="20"/>
          <w:szCs w:val="20"/>
        </w:rPr>
      </w:pPr>
      <w:r w:rsidRPr="00633324">
        <w:rPr>
          <w:rFonts w:ascii="Arial" w:hAnsi="Arial" w:cs="Arial"/>
          <w:sz w:val="20"/>
          <w:szCs w:val="20"/>
        </w:rPr>
        <w:t xml:space="preserve">Utrzymanie gwarancyjne przedmiotu zamówienia w okresie </w:t>
      </w:r>
      <w:r w:rsidR="009B73F5">
        <w:rPr>
          <w:rFonts w:ascii="Arial" w:hAnsi="Arial" w:cs="Arial"/>
          <w:sz w:val="20"/>
          <w:szCs w:val="20"/>
        </w:rPr>
        <w:t>24 miesięcy</w:t>
      </w:r>
      <w:r w:rsidRPr="00633324">
        <w:rPr>
          <w:rFonts w:ascii="Arial" w:hAnsi="Arial" w:cs="Arial"/>
          <w:sz w:val="20"/>
          <w:szCs w:val="20"/>
        </w:rPr>
        <w:t xml:space="preserve"> od dnia protokolarnego odbioru</w:t>
      </w:r>
      <w:r w:rsidR="009B73F5">
        <w:rPr>
          <w:rFonts w:ascii="Arial" w:hAnsi="Arial" w:cs="Arial"/>
          <w:sz w:val="20"/>
          <w:szCs w:val="20"/>
        </w:rPr>
        <w:t>.</w:t>
      </w:r>
    </w:p>
    <w:p w14:paraId="6422BECB" w14:textId="77777777" w:rsidR="009B73F5" w:rsidRDefault="009B73F5" w:rsidP="00432D15">
      <w:pPr>
        <w:ind w:right="110" w:firstLine="709"/>
        <w:jc w:val="left"/>
        <w:rPr>
          <w:rFonts w:ascii="Arial" w:hAnsi="Arial" w:cs="Arial"/>
          <w:sz w:val="20"/>
          <w:szCs w:val="20"/>
        </w:rPr>
      </w:pPr>
    </w:p>
    <w:p w14:paraId="09456660" w14:textId="6590192D" w:rsidR="00432D15" w:rsidRDefault="00432D15" w:rsidP="00432D15">
      <w:pPr>
        <w:ind w:right="110" w:firstLine="709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Przedmiar robót ma charakter pomocniczy i nie stanowi OPZ. Oferta powinna uwzględniać wszystkie elementy niezbędne do wykonania zadania.</w:t>
      </w:r>
    </w:p>
    <w:p w14:paraId="16BB6579" w14:textId="691E6758" w:rsidR="00432D15" w:rsidRDefault="00432D15" w:rsidP="00432D15">
      <w:pPr>
        <w:ind w:right="110"/>
        <w:jc w:val="center"/>
        <w:rPr>
          <w:rFonts w:ascii="Arial" w:hAnsi="Arial" w:cs="Arial"/>
          <w:sz w:val="20"/>
          <w:szCs w:val="20"/>
        </w:rPr>
      </w:pPr>
    </w:p>
    <w:p w14:paraId="705E2BDD" w14:textId="77777777" w:rsidR="009B73F5" w:rsidRDefault="009B73F5" w:rsidP="00432D15">
      <w:pPr>
        <w:ind w:right="110"/>
        <w:jc w:val="center"/>
        <w:rPr>
          <w:rFonts w:ascii="Arial" w:hAnsi="Arial" w:cs="Arial"/>
          <w:sz w:val="20"/>
          <w:szCs w:val="20"/>
        </w:rPr>
      </w:pPr>
    </w:p>
    <w:p w14:paraId="27F7B6AD" w14:textId="77777777" w:rsidR="009B73F5" w:rsidRDefault="009B73F5" w:rsidP="00432D15">
      <w:pPr>
        <w:ind w:right="110"/>
        <w:jc w:val="center"/>
        <w:rPr>
          <w:rFonts w:ascii="Arial" w:hAnsi="Arial" w:cs="Arial"/>
          <w:sz w:val="20"/>
          <w:szCs w:val="20"/>
        </w:rPr>
      </w:pPr>
    </w:p>
    <w:p w14:paraId="442FC01F" w14:textId="77777777" w:rsidR="009B73F5" w:rsidRDefault="009B73F5" w:rsidP="00432D15">
      <w:pPr>
        <w:ind w:right="110"/>
        <w:jc w:val="center"/>
        <w:rPr>
          <w:rFonts w:ascii="Arial" w:hAnsi="Arial" w:cs="Arial"/>
          <w:sz w:val="20"/>
          <w:szCs w:val="20"/>
        </w:rPr>
      </w:pPr>
    </w:p>
    <w:p w14:paraId="1391F979" w14:textId="77777777" w:rsidR="009B73F5" w:rsidRDefault="009B73F5" w:rsidP="00432D15">
      <w:pPr>
        <w:ind w:right="110"/>
        <w:jc w:val="center"/>
        <w:rPr>
          <w:rFonts w:ascii="Arial" w:hAnsi="Arial" w:cs="Arial"/>
          <w:sz w:val="20"/>
          <w:szCs w:val="20"/>
        </w:rPr>
      </w:pPr>
    </w:p>
    <w:p w14:paraId="03F40554" w14:textId="77777777" w:rsidR="00127217" w:rsidRDefault="00127217" w:rsidP="00432D15">
      <w:pPr>
        <w:ind w:right="110"/>
        <w:jc w:val="center"/>
        <w:rPr>
          <w:rFonts w:ascii="Arial" w:hAnsi="Arial" w:cs="Arial"/>
          <w:sz w:val="20"/>
          <w:szCs w:val="20"/>
        </w:rPr>
      </w:pPr>
    </w:p>
    <w:p w14:paraId="09C23448" w14:textId="3630A9EF" w:rsidR="00F52803" w:rsidRDefault="00432D15" w:rsidP="00432D15">
      <w:pPr>
        <w:ind w:right="1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Ogólne zestawienie ilościowe zakresu robót.</w:t>
      </w:r>
    </w:p>
    <w:p w14:paraId="4F598CC6" w14:textId="77777777" w:rsidR="00432D15" w:rsidRDefault="00432D15" w:rsidP="00432D15">
      <w:pPr>
        <w:ind w:right="110"/>
        <w:jc w:val="center"/>
        <w:rPr>
          <w:rFonts w:ascii="Arial" w:hAnsi="Arial" w:cs="Arial"/>
          <w:sz w:val="20"/>
          <w:szCs w:val="20"/>
        </w:rPr>
      </w:pPr>
    </w:p>
    <w:tbl>
      <w:tblPr>
        <w:tblW w:w="84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6"/>
        <w:gridCol w:w="1052"/>
        <w:gridCol w:w="1460"/>
      </w:tblGrid>
      <w:tr w:rsidR="00F52803" w:rsidRPr="00CA2F7E" w14:paraId="667851E8" w14:textId="77777777" w:rsidTr="00BE78CC">
        <w:trPr>
          <w:cantSplit/>
          <w:trHeight w:val="345"/>
          <w:tblHeader/>
          <w:jc w:val="center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13B43" w14:textId="12E9F4B3" w:rsidR="00F52803" w:rsidRPr="00CA2F7E" w:rsidRDefault="00CA2F7E" w:rsidP="00CA2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Powierzchnie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B6BE8" w14:textId="254B3645" w:rsidR="00F52803" w:rsidRPr="00CA2F7E" w:rsidRDefault="00CA2F7E" w:rsidP="00CA2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772B5" w14:textId="038557A3" w:rsidR="00F52803" w:rsidRPr="00CA2F7E" w:rsidRDefault="00CA2F7E" w:rsidP="00CA2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F7E">
              <w:rPr>
                <w:rFonts w:ascii="Arial" w:hAnsi="Arial" w:cs="Arial"/>
                <w:sz w:val="20"/>
                <w:szCs w:val="20"/>
              </w:rPr>
              <w:t>Wielkość</w:t>
            </w:r>
          </w:p>
        </w:tc>
      </w:tr>
      <w:tr w:rsidR="00F52803" w:rsidRPr="00CA2F7E" w14:paraId="1B693AB6" w14:textId="77777777" w:rsidTr="00BE78CC">
        <w:trPr>
          <w:cantSplit/>
          <w:trHeight w:val="345"/>
          <w:jc w:val="center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B2E6A" w14:textId="77777777" w:rsidR="00F52803" w:rsidRPr="00CA2F7E" w:rsidRDefault="00F52803" w:rsidP="00CA2F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powierzchnia terenu inwestycji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05905" w14:textId="77777777" w:rsidR="00F52803" w:rsidRPr="00CA2F7E" w:rsidRDefault="00F52803" w:rsidP="00CA2F7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</w:t>
            </w:r>
            <w:r w:rsidRPr="00CA2F7E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3FDB8" w14:textId="14AFA752" w:rsidR="00F52803" w:rsidRPr="00CA2F7E" w:rsidRDefault="009B73F5" w:rsidP="00CA2F7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B7A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~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270</w:t>
            </w:r>
          </w:p>
        </w:tc>
      </w:tr>
      <w:tr w:rsidR="00F52803" w:rsidRPr="00CA2F7E" w14:paraId="05FDCEBC" w14:textId="77777777" w:rsidTr="00BE78CC">
        <w:trPr>
          <w:cantSplit/>
          <w:trHeight w:val="33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E1ACE" w14:textId="3ADEBA9B" w:rsidR="00F52803" w:rsidRPr="00CA2F7E" w:rsidRDefault="00F52803" w:rsidP="00CA2F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 xml:space="preserve">powierzchnia </w:t>
            </w:r>
            <w:r w:rsidR="002521B3" w:rsidRPr="00CA2F7E">
              <w:rPr>
                <w:rFonts w:ascii="Arial" w:hAnsi="Arial" w:cs="Arial"/>
                <w:color w:val="000000"/>
                <w:sz w:val="20"/>
                <w:szCs w:val="20"/>
              </w:rPr>
              <w:t xml:space="preserve">wszystkich </w:t>
            </w: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nawierzchni</w:t>
            </w:r>
            <w:r w:rsidR="00BF24BC" w:rsidRPr="00CA2F7E">
              <w:rPr>
                <w:rFonts w:ascii="Arial" w:hAnsi="Arial" w:cs="Arial"/>
                <w:color w:val="000000"/>
                <w:sz w:val="20"/>
                <w:szCs w:val="20"/>
              </w:rPr>
              <w:t xml:space="preserve"> z obrzeżami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1DA3" w14:textId="77777777" w:rsidR="00F52803" w:rsidRPr="00CA2F7E" w:rsidRDefault="00F52803" w:rsidP="00CA2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CA2F7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8D705" w14:textId="68AE0BA7" w:rsidR="00F52803" w:rsidRPr="00CA2F7E" w:rsidRDefault="002521B3" w:rsidP="00CA2F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58555E" w:rsidRPr="00CA2F7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A3860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F52803" w:rsidRPr="00CA2F7E" w14:paraId="501DC6B5" w14:textId="77777777" w:rsidTr="00BE78CC">
        <w:trPr>
          <w:cantSplit/>
          <w:trHeight w:val="28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0F1DF" w14:textId="77777777" w:rsidR="00F52803" w:rsidRPr="00CA2F7E" w:rsidRDefault="00F52803" w:rsidP="00CA2F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powierzchnia biologicznie czynna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B29A" w14:textId="77777777" w:rsidR="00F52803" w:rsidRPr="00CA2F7E" w:rsidRDefault="00F52803" w:rsidP="00CA2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CA2F7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FBFCB" w14:textId="4F44EA81" w:rsidR="00F52803" w:rsidRPr="00CA2F7E" w:rsidRDefault="00054471" w:rsidP="00CA2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9C524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52803" w:rsidRPr="00CA2F7E" w14:paraId="50FDCDB3" w14:textId="77777777" w:rsidTr="00BE78CC">
        <w:trPr>
          <w:cantSplit/>
          <w:trHeight w:val="28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CE041" w14:textId="77777777" w:rsidR="00F52803" w:rsidRPr="00CA2F7E" w:rsidRDefault="00F52803" w:rsidP="00CA2F7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b/>
                <w:color w:val="000000"/>
                <w:sz w:val="20"/>
                <w:szCs w:val="20"/>
              </w:rPr>
              <w:t>ZIELEŃ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3D092" w14:textId="77777777" w:rsidR="00F52803" w:rsidRPr="00CA2F7E" w:rsidRDefault="00F52803" w:rsidP="00CA2F7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511EF" w14:textId="77777777" w:rsidR="00F52803" w:rsidRPr="00CA2F7E" w:rsidRDefault="00F52803" w:rsidP="00CA2F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803" w:rsidRPr="00CA2F7E" w14:paraId="7A9622D2" w14:textId="77777777" w:rsidTr="00BE78CC">
        <w:trPr>
          <w:cantSplit/>
          <w:trHeight w:val="33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AF930" w14:textId="77777777" w:rsidR="00F52803" w:rsidRPr="00CA2F7E" w:rsidRDefault="00F52803" w:rsidP="00CA2F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nasadzenia krzewów, bylin i roślin okrywowych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67F74" w14:textId="50EA471D" w:rsidR="00F52803" w:rsidRPr="00CA2F7E" w:rsidRDefault="003806D8" w:rsidP="00CA2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456E3" w14:textId="1CB6FE70" w:rsidR="00F52803" w:rsidRPr="00CA2F7E" w:rsidRDefault="00AB7A61" w:rsidP="00CA2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</w:tr>
      <w:tr w:rsidR="00F52803" w:rsidRPr="00CA2F7E" w14:paraId="508FE7A5" w14:textId="77777777" w:rsidTr="00BE78CC">
        <w:trPr>
          <w:cantSplit/>
          <w:trHeight w:val="33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2C2E7" w14:textId="77777777" w:rsidR="00F52803" w:rsidRPr="00CA2F7E" w:rsidRDefault="00F52803" w:rsidP="00CA2F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trawniki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C186C" w14:textId="77777777" w:rsidR="00F52803" w:rsidRPr="00CA2F7E" w:rsidRDefault="00F52803" w:rsidP="00CA2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CA2F7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1AE7D" w14:textId="3992D18C" w:rsidR="00F52803" w:rsidRPr="00CA2F7E" w:rsidRDefault="00AB7A61" w:rsidP="00CA2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~146</w:t>
            </w:r>
          </w:p>
        </w:tc>
      </w:tr>
      <w:tr w:rsidR="00F52803" w:rsidRPr="00CA2F7E" w14:paraId="1F377734" w14:textId="77777777" w:rsidTr="00BE78CC">
        <w:trPr>
          <w:cantSplit/>
          <w:trHeight w:val="28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6970F" w14:textId="77777777" w:rsidR="00F52803" w:rsidRPr="00CA2F7E" w:rsidRDefault="00F52803" w:rsidP="00CA2F7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MAŁA ARCHITEKTURA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DE66D" w14:textId="77777777" w:rsidR="00F52803" w:rsidRPr="00CA2F7E" w:rsidRDefault="00F52803" w:rsidP="00CA2F7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DC47C" w14:textId="77777777" w:rsidR="00F52803" w:rsidRPr="00CA2F7E" w:rsidRDefault="00F52803" w:rsidP="00CA2F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803" w:rsidRPr="00CA2F7E" w14:paraId="7CDF26E5" w14:textId="77777777" w:rsidTr="00BE78CC">
        <w:trPr>
          <w:cantSplit/>
          <w:trHeight w:val="28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4DB89" w14:textId="77777777" w:rsidR="00F52803" w:rsidRPr="00CA2F7E" w:rsidRDefault="00F52803" w:rsidP="00CA2F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 xml:space="preserve">ławki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6E1D9" w14:textId="77777777" w:rsidR="00F52803" w:rsidRPr="00CA2F7E" w:rsidRDefault="00F52803" w:rsidP="00CA2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31BD2" w14:textId="12D08B7D" w:rsidR="00F52803" w:rsidRPr="00CA2F7E" w:rsidRDefault="00AB7A61" w:rsidP="00CA2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52803" w:rsidRPr="00CA2F7E" w14:paraId="101DA0F9" w14:textId="77777777" w:rsidTr="00BE78CC">
        <w:trPr>
          <w:cantSplit/>
          <w:trHeight w:val="285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E4CA2" w14:textId="77777777" w:rsidR="00F52803" w:rsidRPr="00CA2F7E" w:rsidRDefault="00F52803" w:rsidP="00CA2F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kosze na śmieci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E979A" w14:textId="77777777" w:rsidR="00F52803" w:rsidRPr="00CA2F7E" w:rsidRDefault="00F52803" w:rsidP="00CA2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AC3FE" w14:textId="537C880E" w:rsidR="00F52803" w:rsidRPr="00CA2F7E" w:rsidRDefault="00F52803" w:rsidP="00CA2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52803" w:rsidRPr="00CA2F7E" w14:paraId="1FF37F94" w14:textId="77777777" w:rsidTr="00BE78CC">
        <w:trPr>
          <w:cantSplit/>
          <w:trHeight w:val="330"/>
          <w:jc w:val="center"/>
        </w:trPr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82FE3" w14:textId="77777777" w:rsidR="00F52803" w:rsidRPr="00CA2F7E" w:rsidRDefault="00F52803" w:rsidP="00CA2F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tablice informacyjne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DF2B" w14:textId="77777777" w:rsidR="00F52803" w:rsidRPr="00CA2F7E" w:rsidRDefault="00F52803" w:rsidP="00CA2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B6E4E" w14:textId="11978BA6" w:rsidR="00F52803" w:rsidRPr="00CA2F7E" w:rsidRDefault="00AB7A61" w:rsidP="00CA2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45737184" w14:textId="259EB256" w:rsidR="00F52803" w:rsidRDefault="00F52803" w:rsidP="00210F91">
      <w:pPr>
        <w:ind w:right="110"/>
        <w:rPr>
          <w:rFonts w:ascii="Arial" w:hAnsi="Arial" w:cs="Arial"/>
          <w:sz w:val="20"/>
          <w:szCs w:val="20"/>
        </w:rPr>
      </w:pPr>
    </w:p>
    <w:p w14:paraId="542C632F" w14:textId="45E5E907" w:rsidR="006F1901" w:rsidRDefault="006F1901" w:rsidP="00210F91">
      <w:pPr>
        <w:ind w:right="110"/>
        <w:rPr>
          <w:rFonts w:ascii="Arial" w:hAnsi="Arial" w:cs="Arial"/>
          <w:sz w:val="20"/>
          <w:szCs w:val="20"/>
        </w:rPr>
      </w:pPr>
    </w:p>
    <w:p w14:paraId="20297B0D" w14:textId="72625C77" w:rsidR="006F1901" w:rsidRDefault="006F1901" w:rsidP="00210F91">
      <w:pPr>
        <w:ind w:right="110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3455"/>
        <w:gridCol w:w="2268"/>
        <w:gridCol w:w="1418"/>
        <w:gridCol w:w="1280"/>
      </w:tblGrid>
      <w:tr w:rsidR="00AB7A61" w:rsidRPr="00CA2F7E" w14:paraId="0CCA06B5" w14:textId="77777777" w:rsidTr="00AA274C">
        <w:trPr>
          <w:trHeight w:val="900"/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8F04" w14:textId="77777777" w:rsidR="00AB7A61" w:rsidRPr="00CA2F7E" w:rsidRDefault="00AB7A61" w:rsidP="00E81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80F8" w14:textId="77777777" w:rsidR="00AB7A61" w:rsidRPr="00CA2F7E" w:rsidRDefault="00AB7A61" w:rsidP="00E81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 xml:space="preserve">Gatunek </w:t>
            </w: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br/>
              <w:t>Nazwa polska</w:t>
            </w: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A2F7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Nazwa łacińska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C65E" w14:textId="3CEA8840" w:rsidR="00AB7A61" w:rsidRDefault="00AB7A61" w:rsidP="00E81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Szer./wys.</w:t>
            </w:r>
            <w:r w:rsidR="00DA5B5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(cm)</w:t>
            </w:r>
          </w:p>
          <w:p w14:paraId="60D55E29" w14:textId="588F2D35" w:rsidR="00AA274C" w:rsidRPr="00CA2F7E" w:rsidRDefault="00AA274C" w:rsidP="00E81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 doniczka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3105" w14:textId="77777777" w:rsidR="00AB7A61" w:rsidRPr="00CA2F7E" w:rsidRDefault="00AB7A61" w:rsidP="00E81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Rozstawa</w:t>
            </w: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br/>
              <w:t>Ilość na m</w:t>
            </w:r>
            <w:r w:rsidRPr="00CA2F7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7CC2" w14:textId="77777777" w:rsidR="00AB7A61" w:rsidRPr="00CA2F7E" w:rsidRDefault="00AB7A61" w:rsidP="00E813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roślin</w:t>
            </w:r>
          </w:p>
        </w:tc>
      </w:tr>
      <w:tr w:rsidR="00AB7A61" w:rsidRPr="00CA2F7E" w14:paraId="28D70F4F" w14:textId="77777777" w:rsidTr="00AA274C">
        <w:trPr>
          <w:trHeight w:val="570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EE01" w14:textId="3BACDD7A" w:rsidR="00AB7A61" w:rsidRPr="00CA2F7E" w:rsidRDefault="00AB7A61" w:rsidP="004E6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A274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E2F3" w14:textId="77777777" w:rsidR="00AB7A61" w:rsidRPr="00AA274C" w:rsidRDefault="00AB7A61" w:rsidP="004E6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Pęcherznica</w:t>
            </w:r>
            <w:proofErr w:type="spellEnd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kalinolistna</w:t>
            </w:r>
            <w:proofErr w:type="spellEnd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 xml:space="preserve"> ‘</w:t>
            </w:r>
            <w:proofErr w:type="spellStart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Luteus</w:t>
            </w:r>
            <w:proofErr w:type="spellEnd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</w:p>
          <w:p w14:paraId="7CBA58E9" w14:textId="77777777" w:rsidR="00AB7A61" w:rsidRPr="00AA274C" w:rsidRDefault="00AB7A61" w:rsidP="00AB7A6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fldChar w:fldCharType="begin"/>
            </w: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instrText>HYPERLINK "https://e-katalogroslin.pl/plants/4348,pecherznica-kalinolistna-luteus_physocarpus-opulifolius-luteus"</w:instrText>
            </w: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fldChar w:fldCharType="separate"/>
            </w:r>
            <w:proofErr w:type="spellStart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Physocarpus</w:t>
            </w:r>
            <w:proofErr w:type="spellEnd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opulifolius</w:t>
            </w:r>
            <w:proofErr w:type="spellEnd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Luteus</w:t>
            </w:r>
            <w:proofErr w:type="spellEnd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'</w:t>
            </w:r>
          </w:p>
          <w:p w14:paraId="32135966" w14:textId="13F1E6AC" w:rsidR="00AB7A61" w:rsidRPr="00AA274C" w:rsidRDefault="00AB7A61" w:rsidP="00AB7A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ED4E" w14:textId="7D248309" w:rsidR="00AB7A61" w:rsidRPr="00AA274C" w:rsidRDefault="00AB7A61" w:rsidP="004E6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30-40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94B7" w14:textId="2C3F55E1" w:rsidR="00AB7A61" w:rsidRPr="00AB7A61" w:rsidRDefault="00AA274C" w:rsidP="004E6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FFFA" w14:textId="19C5D948" w:rsidR="00AB7A61" w:rsidRPr="00CA2F7E" w:rsidRDefault="00AB7A61" w:rsidP="004E6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B7A61" w:rsidRPr="00CA2F7E" w14:paraId="7B3A1B27" w14:textId="77777777" w:rsidTr="00AA274C">
        <w:trPr>
          <w:trHeight w:val="570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1CBE" w14:textId="71B95773" w:rsidR="00AB7A61" w:rsidRPr="00CA2F7E" w:rsidRDefault="00AB7A61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AA274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0367" w14:textId="77777777" w:rsidR="00AB7A61" w:rsidRPr="00AA274C" w:rsidRDefault="00AB7A61" w:rsidP="00AB7A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instrText>HYPERLINK "https://albamar.pl/byliny/3762-jezowka-meditation-cerise-echinacea-5902641905162.html"</w:instrText>
            </w: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Jeżówka '</w:t>
            </w:r>
            <w:proofErr w:type="spellStart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Meditation</w:t>
            </w:r>
            <w:proofErr w:type="spellEnd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Cerise</w:t>
            </w:r>
            <w:proofErr w:type="spellEnd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'</w:t>
            </w:r>
          </w:p>
          <w:p w14:paraId="7B0CE302" w14:textId="66782DD4" w:rsidR="00AB7A61" w:rsidRPr="00AA274C" w:rsidRDefault="00AB7A61" w:rsidP="00AB7A6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Echinacea</w:t>
            </w:r>
            <w:proofErr w:type="spellEnd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fldChar w:fldCharType="begin"/>
            </w: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instrText>HYPERLINK "https://e-katalogroslin.pl/plants/3444,jalowiec-plozacy-blue-chip_juniperus-horizontalis-blue-chip"</w:instrText>
            </w: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fldChar w:fldCharType="separate"/>
            </w:r>
          </w:p>
          <w:p w14:paraId="1FDB91E6" w14:textId="386DC700" w:rsidR="00AB7A61" w:rsidRPr="00CA2F7E" w:rsidRDefault="00AB7A61" w:rsidP="00AB7A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CC0E" w14:textId="7A98D2F3" w:rsidR="00AB7A61" w:rsidRPr="00AA274C" w:rsidRDefault="00AA274C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min. C2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ED35" w14:textId="4536F9B9" w:rsidR="00AB7A61" w:rsidRPr="00AB7A61" w:rsidRDefault="00AA274C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E5F8" w14:textId="72514C44" w:rsidR="00AB7A61" w:rsidRPr="00CA2F7E" w:rsidRDefault="00AB7A61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AB7A61" w:rsidRPr="00CA2F7E" w14:paraId="7B566BD5" w14:textId="77777777" w:rsidTr="00AA274C">
        <w:trPr>
          <w:trHeight w:val="70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B2FB" w14:textId="6E5CD794" w:rsidR="00AB7A61" w:rsidRPr="00CA2F7E" w:rsidRDefault="00AB7A61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F7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A274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C5B7" w14:textId="77777777" w:rsidR="00AB7A61" w:rsidRPr="00AA274C" w:rsidRDefault="00AB7A61" w:rsidP="00AA27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Dereń biały ‘</w:t>
            </w:r>
            <w:proofErr w:type="spellStart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Sibirica</w:t>
            </w:r>
            <w:proofErr w:type="spellEnd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Variegata</w:t>
            </w:r>
            <w:proofErr w:type="spellEnd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</w:p>
          <w:p w14:paraId="1490AB10" w14:textId="77777777" w:rsidR="00AB7A61" w:rsidRPr="00AA274C" w:rsidRDefault="00AB7A61" w:rsidP="00AA274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instrText>HYPERLINK "https://e-katalogroslin.pl/plants/1903,deren-bialy-sibirica-variegata_cornus-alba-sibirica-variegata"</w:instrText>
            </w: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proofErr w:type="spellStart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Cornus</w:t>
            </w:r>
            <w:proofErr w:type="spellEnd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alba '</w:t>
            </w:r>
            <w:proofErr w:type="spellStart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Sibirica</w:t>
            </w:r>
            <w:proofErr w:type="spellEnd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Variegata</w:t>
            </w:r>
            <w:proofErr w:type="spellEnd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'</w:t>
            </w:r>
          </w:p>
          <w:p w14:paraId="0A4F454B" w14:textId="0CFF35D2" w:rsidR="00AB7A61" w:rsidRPr="00AA274C" w:rsidRDefault="00AB7A61" w:rsidP="00AA27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2D65" w14:textId="35EA70FA" w:rsidR="00AB7A61" w:rsidRPr="00AA274C" w:rsidRDefault="00DA5B5A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B7A61" w:rsidRPr="00AA274C">
              <w:rPr>
                <w:rFonts w:ascii="Arial" w:hAnsi="Arial" w:cs="Arial"/>
                <w:color w:val="000000"/>
                <w:sz w:val="20"/>
                <w:szCs w:val="20"/>
              </w:rPr>
              <w:t>0-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AB7A61" w:rsidRPr="00AA27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45A5" w14:textId="4E1174D1" w:rsidR="00AB7A61" w:rsidRPr="00AB7A61" w:rsidRDefault="00AA274C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AF7E" w14:textId="06B70D73" w:rsidR="00AB7A61" w:rsidRPr="00CA2F7E" w:rsidRDefault="00AB7A61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B7A61" w:rsidRPr="00CA2F7E" w14:paraId="740721A0" w14:textId="77777777" w:rsidTr="00AA274C">
        <w:trPr>
          <w:trHeight w:val="70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CF57" w14:textId="7AC72BE4" w:rsidR="00AB7A61" w:rsidRPr="00CA2F7E" w:rsidRDefault="00AB7A61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AA274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77CF" w14:textId="77777777" w:rsidR="00AB7A61" w:rsidRPr="00AA274C" w:rsidRDefault="00AB7A61" w:rsidP="00AA27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 xml:space="preserve">Funkia ‘Big </w:t>
            </w:r>
            <w:proofErr w:type="spellStart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Daddy</w:t>
            </w:r>
            <w:proofErr w:type="spellEnd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</w:p>
          <w:p w14:paraId="6CCD8667" w14:textId="77777777" w:rsidR="00AB7A61" w:rsidRPr="00AA274C" w:rsidRDefault="00AB7A61" w:rsidP="00AA274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fldChar w:fldCharType="begin"/>
            </w: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instrText>HYPERLINK "https://e-katalogroslin.pl/plants/8987,funkia-big-daddy_hosta-big-daddy"</w:instrText>
            </w: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fldChar w:fldCharType="separate"/>
            </w: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Hosta 'Big </w:t>
            </w:r>
            <w:proofErr w:type="spellStart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Daddy</w:t>
            </w:r>
            <w:proofErr w:type="spellEnd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'</w:t>
            </w:r>
          </w:p>
          <w:p w14:paraId="1AAB07FC" w14:textId="23A9FED4" w:rsidR="00AB7A61" w:rsidRPr="00AA274C" w:rsidRDefault="00AB7A61" w:rsidP="00AA27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1E0C" w14:textId="1863F327" w:rsidR="00AB7A61" w:rsidRPr="00AB7A61" w:rsidRDefault="00DA5B5A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A5B5A">
              <w:rPr>
                <w:rFonts w:ascii="Arial" w:hAnsi="Arial" w:cs="Arial"/>
                <w:color w:val="000000"/>
                <w:sz w:val="20"/>
                <w:szCs w:val="20"/>
              </w:rPr>
              <w:t>min. C2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817B" w14:textId="0EBB60B4" w:rsidR="00AB7A61" w:rsidRPr="00AA274C" w:rsidRDefault="00AA274C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44B1" w14:textId="13DEC234" w:rsidR="00AB7A61" w:rsidRDefault="00AB7A61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B7A61" w:rsidRPr="00CA2F7E" w14:paraId="46004301" w14:textId="77777777" w:rsidTr="00AA274C">
        <w:trPr>
          <w:trHeight w:val="70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08B0" w14:textId="45EBD605" w:rsidR="00AB7A61" w:rsidRDefault="00AB7A61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A274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EF22" w14:textId="77777777" w:rsidR="00AB7A61" w:rsidRPr="00AA274C" w:rsidRDefault="00AB7A61" w:rsidP="00AA27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Rozplenica</w:t>
            </w:r>
            <w:proofErr w:type="spellEnd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 xml:space="preserve"> japońska</w:t>
            </w:r>
          </w:p>
          <w:p w14:paraId="02DF399C" w14:textId="43893652" w:rsidR="00AB7A61" w:rsidRPr="00AA274C" w:rsidRDefault="00AA274C" w:rsidP="00AA274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Pennisetum</w:t>
            </w:r>
            <w:proofErr w:type="spellEnd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alopecuroides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B7EA" w14:textId="52C5D92D" w:rsidR="00AB7A61" w:rsidRPr="00AB7A61" w:rsidRDefault="00DA5B5A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A5B5A">
              <w:rPr>
                <w:rFonts w:ascii="Arial" w:hAnsi="Arial" w:cs="Arial"/>
                <w:color w:val="000000"/>
                <w:sz w:val="20"/>
                <w:szCs w:val="20"/>
              </w:rPr>
              <w:t>20 - 30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6639" w14:textId="457986A6" w:rsidR="00AB7A61" w:rsidRPr="00AA274C" w:rsidRDefault="00AA274C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7DDC" w14:textId="5844CE2B" w:rsidR="00AB7A61" w:rsidRDefault="00AA274C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AB7A61" w:rsidRPr="00CA2F7E" w14:paraId="20FF2586" w14:textId="77777777" w:rsidTr="00AA274C">
        <w:trPr>
          <w:trHeight w:val="70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AD74" w14:textId="037E51F7" w:rsidR="00AB7A61" w:rsidRDefault="00AB7A61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AA274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CF4A" w14:textId="77777777" w:rsidR="00AB7A61" w:rsidRPr="00AA274C" w:rsidRDefault="00AA274C" w:rsidP="00AA27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Kosodrzewina</w:t>
            </w:r>
          </w:p>
          <w:p w14:paraId="3C22E4F4" w14:textId="72E28B23" w:rsidR="00AA274C" w:rsidRPr="00AA274C" w:rsidRDefault="00AA274C" w:rsidP="00AA274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Pinus</w:t>
            </w:r>
            <w:proofErr w:type="spellEnd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mugo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25C2" w14:textId="1BA0960C" w:rsidR="00AB7A61" w:rsidRPr="00AB7A61" w:rsidRDefault="00DA5B5A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A5B5A">
              <w:rPr>
                <w:rFonts w:ascii="Arial" w:hAnsi="Arial" w:cs="Arial"/>
                <w:color w:val="000000"/>
                <w:sz w:val="20"/>
                <w:szCs w:val="20"/>
              </w:rPr>
              <w:t>min. C3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34809" w14:textId="622F5D0D" w:rsidR="00AB7A61" w:rsidRPr="00AA274C" w:rsidRDefault="00AA274C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62D4" w14:textId="62A63278" w:rsidR="00AB7A61" w:rsidRDefault="00AA274C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A274C" w:rsidRPr="00CA2F7E" w14:paraId="293062E9" w14:textId="77777777" w:rsidTr="00AA274C">
        <w:trPr>
          <w:trHeight w:val="70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1E35" w14:textId="201B2389" w:rsidR="00AA274C" w:rsidRDefault="00AA274C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F85C" w14:textId="77777777" w:rsidR="00AA274C" w:rsidRPr="00AA274C" w:rsidRDefault="00AA274C" w:rsidP="00AA27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Hortensja bukietowa ‘</w:t>
            </w:r>
            <w:proofErr w:type="spellStart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Limelight</w:t>
            </w:r>
            <w:proofErr w:type="spellEnd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</w:p>
          <w:p w14:paraId="6C7CB223" w14:textId="77777777" w:rsidR="00AA274C" w:rsidRPr="00AA274C" w:rsidRDefault="00AA274C" w:rsidP="00AA274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fldChar w:fldCharType="begin"/>
            </w: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instrText>HYPERLINK "https://sklep.kalisiak.pl/hortensja-hydrangea/840-hydrangea-paniculata-limelight---2001010001948.html"</w:instrText>
            </w: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fldChar w:fldCharType="separate"/>
            </w:r>
            <w:proofErr w:type="spellStart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Hydrangea</w:t>
            </w:r>
            <w:proofErr w:type="spellEnd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paniculata</w:t>
            </w:r>
            <w:proofErr w:type="spellEnd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Limelight</w:t>
            </w:r>
            <w:proofErr w:type="spellEnd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'</w:t>
            </w:r>
          </w:p>
          <w:p w14:paraId="66C5B5E3" w14:textId="06CAD763" w:rsidR="00AA274C" w:rsidRPr="00AA274C" w:rsidRDefault="00AA274C" w:rsidP="00AA27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AF1D" w14:textId="34890DFB" w:rsidR="00AA274C" w:rsidRPr="00AB7A61" w:rsidRDefault="00DA5B5A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A5B5A">
              <w:rPr>
                <w:rFonts w:ascii="Arial" w:hAnsi="Arial" w:cs="Arial"/>
                <w:color w:val="000000"/>
                <w:sz w:val="20"/>
                <w:szCs w:val="20"/>
              </w:rPr>
              <w:t>min. C3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C9B9" w14:textId="4E11B841" w:rsidR="00AA274C" w:rsidRPr="00AA274C" w:rsidRDefault="00AA274C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7E0C" w14:textId="1CEB002F" w:rsidR="00AA274C" w:rsidRDefault="00AA274C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A274C" w:rsidRPr="00CA2F7E" w14:paraId="3A0CC992" w14:textId="77777777" w:rsidTr="00AA274C">
        <w:trPr>
          <w:trHeight w:val="70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879F" w14:textId="17222B95" w:rsidR="00AA274C" w:rsidRDefault="00AA274C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399D" w14:textId="77777777" w:rsidR="00AA274C" w:rsidRPr="00AA274C" w:rsidRDefault="00AA274C" w:rsidP="00AA27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 xml:space="preserve">Berberys </w:t>
            </w:r>
            <w:proofErr w:type="spellStart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Thunberga</w:t>
            </w:r>
            <w:proofErr w:type="spellEnd"/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 xml:space="preserve"> ‘Bonanza Gold’</w:t>
            </w:r>
          </w:p>
          <w:p w14:paraId="22F67289" w14:textId="77777777" w:rsidR="00AA274C" w:rsidRPr="00AA274C" w:rsidRDefault="00AA274C" w:rsidP="00AA274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fldChar w:fldCharType="begin"/>
            </w: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instrText>HYPERLINK "https://kurowski.pl/pl/katalog-roslin/1/1/roslina/1122,berberis-thunbergii-bonanza-gold-pbr"</w:instrText>
            </w: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fldChar w:fldCharType="separate"/>
            </w:r>
            <w:proofErr w:type="spellStart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Berberis</w:t>
            </w:r>
            <w:proofErr w:type="spellEnd"/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thunbergii 'Bonanza Gold'</w:t>
            </w:r>
          </w:p>
          <w:p w14:paraId="5EB0B6CD" w14:textId="6394C4A3" w:rsidR="00AA274C" w:rsidRPr="00AA274C" w:rsidRDefault="00AA274C" w:rsidP="00AA27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6C18" w14:textId="77777777" w:rsidR="007162CC" w:rsidRDefault="007162CC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84BC34" w14:textId="77777777" w:rsidR="007162CC" w:rsidRDefault="007162CC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61C0B9" w14:textId="536FCFD3" w:rsidR="00AA274C" w:rsidRPr="00AB7A61" w:rsidRDefault="00DA5B5A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A5B5A">
              <w:rPr>
                <w:rFonts w:ascii="Arial" w:hAnsi="Arial" w:cs="Arial"/>
                <w:color w:val="000000"/>
                <w:sz w:val="20"/>
                <w:szCs w:val="20"/>
              </w:rPr>
              <w:t>min. C3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426A" w14:textId="18D66B1C" w:rsidR="00AA274C" w:rsidRPr="00AA274C" w:rsidRDefault="00AA274C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74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A1BE" w14:textId="7E72D5B3" w:rsidR="00AA274C" w:rsidRDefault="00AA274C" w:rsidP="002C0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243BBC2C" w14:textId="77777777" w:rsidR="00AB7A61" w:rsidRDefault="00AB7A61" w:rsidP="00210F91">
      <w:pPr>
        <w:ind w:right="110"/>
        <w:rPr>
          <w:rFonts w:ascii="Arial" w:hAnsi="Arial" w:cs="Arial"/>
          <w:sz w:val="20"/>
          <w:szCs w:val="20"/>
        </w:rPr>
      </w:pPr>
    </w:p>
    <w:p w14:paraId="200F0EDE" w14:textId="77777777" w:rsidR="00AB7A61" w:rsidRPr="00210F91" w:rsidRDefault="00AB7A61" w:rsidP="00210F91">
      <w:pPr>
        <w:ind w:right="110"/>
        <w:rPr>
          <w:rFonts w:ascii="Arial" w:hAnsi="Arial" w:cs="Arial"/>
          <w:sz w:val="20"/>
          <w:szCs w:val="20"/>
        </w:rPr>
      </w:pPr>
    </w:p>
    <w:p w14:paraId="0B7E22CB" w14:textId="495994C3" w:rsidR="00EA74A2" w:rsidRPr="00D64F66" w:rsidRDefault="00EA74A2" w:rsidP="00D64F66">
      <w:pPr>
        <w:rPr>
          <w:rFonts w:ascii="Arial" w:hAnsi="Arial" w:cs="Arial"/>
          <w:b/>
          <w:bCs/>
          <w:sz w:val="20"/>
          <w:szCs w:val="20"/>
        </w:rPr>
      </w:pPr>
      <w:r w:rsidRPr="00D64F66">
        <w:rPr>
          <w:rFonts w:ascii="Arial" w:hAnsi="Arial" w:cs="Arial"/>
          <w:b/>
          <w:bCs/>
          <w:sz w:val="20"/>
          <w:szCs w:val="20"/>
        </w:rPr>
        <w:t xml:space="preserve">Realizując przedmiot </w:t>
      </w:r>
      <w:r w:rsidR="00A66A00">
        <w:rPr>
          <w:rFonts w:ascii="Arial" w:hAnsi="Arial" w:cs="Arial"/>
          <w:b/>
          <w:bCs/>
          <w:sz w:val="20"/>
          <w:szCs w:val="20"/>
        </w:rPr>
        <w:t>zamówienia</w:t>
      </w:r>
      <w:r w:rsidRPr="00D64F66">
        <w:rPr>
          <w:rFonts w:ascii="Arial" w:hAnsi="Arial" w:cs="Arial"/>
          <w:b/>
          <w:bCs/>
          <w:sz w:val="20"/>
          <w:szCs w:val="20"/>
        </w:rPr>
        <w:t xml:space="preserve"> Wykonawca spełni następujące wymagania i standardy</w:t>
      </w:r>
      <w:r w:rsidR="004132F3" w:rsidRPr="00D64F66">
        <w:rPr>
          <w:rFonts w:ascii="Arial" w:hAnsi="Arial" w:cs="Arial"/>
          <w:b/>
          <w:bCs/>
          <w:sz w:val="20"/>
          <w:szCs w:val="20"/>
        </w:rPr>
        <w:t xml:space="preserve"> </w:t>
      </w:r>
      <w:r w:rsidR="0010300A">
        <w:rPr>
          <w:rFonts w:ascii="Arial" w:hAnsi="Arial" w:cs="Arial"/>
          <w:b/>
          <w:bCs/>
          <w:sz w:val="20"/>
          <w:szCs w:val="20"/>
        </w:rPr>
        <w:br/>
      </w:r>
      <w:r w:rsidR="004132F3" w:rsidRPr="00D64F66">
        <w:rPr>
          <w:rFonts w:ascii="Arial" w:hAnsi="Arial" w:cs="Arial"/>
          <w:b/>
          <w:bCs/>
          <w:sz w:val="20"/>
          <w:szCs w:val="20"/>
        </w:rPr>
        <w:t>w zakresie zieleni</w:t>
      </w:r>
      <w:r w:rsidRPr="00D64F66">
        <w:rPr>
          <w:rFonts w:ascii="Arial" w:hAnsi="Arial" w:cs="Arial"/>
          <w:b/>
          <w:bCs/>
          <w:sz w:val="20"/>
          <w:szCs w:val="20"/>
        </w:rPr>
        <w:t>:</w:t>
      </w:r>
    </w:p>
    <w:p w14:paraId="01097FE5" w14:textId="77777777" w:rsidR="00EA74A2" w:rsidRPr="002548A0" w:rsidRDefault="00EA74A2" w:rsidP="00EA74A2">
      <w:pPr>
        <w:rPr>
          <w:rFonts w:ascii="Arial" w:hAnsi="Arial" w:cs="Arial"/>
          <w:sz w:val="20"/>
          <w:szCs w:val="20"/>
        </w:rPr>
      </w:pPr>
    </w:p>
    <w:p w14:paraId="4219FD5C" w14:textId="5B2D2B70" w:rsidR="008154F8" w:rsidRPr="002548A0" w:rsidRDefault="008154F8" w:rsidP="00D32998">
      <w:pPr>
        <w:pStyle w:val="Nagwek1"/>
        <w:ind w:left="284" w:hanging="284"/>
      </w:pPr>
      <w:r w:rsidRPr="002548A0">
        <w:t>Określenia podstawowe</w:t>
      </w:r>
    </w:p>
    <w:p w14:paraId="57B72A8E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</w:p>
    <w:p w14:paraId="7A199A7E" w14:textId="5F51946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>Ziemia urodzajna</w:t>
      </w:r>
      <w:r w:rsidRPr="00AD6622">
        <w:rPr>
          <w:rFonts w:ascii="Arial" w:hAnsi="Arial" w:cs="Arial"/>
          <w:sz w:val="20"/>
          <w:szCs w:val="20"/>
        </w:rPr>
        <w:t xml:space="preserve"> - powierzchniowa warstwa gruntu o zawartości, co najmniej 2% części organicznych. Grubość warstwy ziemi urodzajnej zależna jest od głębokości zalegania.</w:t>
      </w:r>
    </w:p>
    <w:p w14:paraId="4348DF71" w14:textId="28E8678C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>Materia roślinny</w:t>
      </w:r>
      <w:r w:rsidRPr="00AD6622">
        <w:rPr>
          <w:rFonts w:ascii="Arial" w:hAnsi="Arial" w:cs="Arial"/>
          <w:sz w:val="20"/>
          <w:szCs w:val="20"/>
        </w:rPr>
        <w:t xml:space="preserve"> - sadzonki drzew, krzewów oraz pnączy</w:t>
      </w:r>
    </w:p>
    <w:p w14:paraId="5DB0BBB4" w14:textId="0625D672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lastRenderedPageBreak/>
        <w:t>Forma naturalna</w:t>
      </w:r>
      <w:r w:rsidRPr="00AD6622">
        <w:rPr>
          <w:rFonts w:ascii="Arial" w:hAnsi="Arial" w:cs="Arial"/>
          <w:sz w:val="20"/>
          <w:szCs w:val="20"/>
        </w:rPr>
        <w:t xml:space="preserve"> - forma rośliny zgodna z naturalnymi cechami wzrostu danego gatunku lub odmiany. W przypadku drzew powinien być wyraźnie wykształcony przewodnik (pęd główny), nie przycięty na koronę i nie podkrzesywany, na którym są równo rozłożone pędy boczne, z których pierwszy wyrasta na wysokości około 40 cm od szyjki.</w:t>
      </w:r>
    </w:p>
    <w:p w14:paraId="601DD76F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>Forma pienna</w:t>
      </w:r>
      <w:r w:rsidRPr="00AD6622">
        <w:rPr>
          <w:rFonts w:ascii="Arial" w:hAnsi="Arial" w:cs="Arial"/>
          <w:sz w:val="20"/>
          <w:szCs w:val="20"/>
        </w:rPr>
        <w:t xml:space="preserve"> – forma drzewa lub krzewu z wyraźnie uformowanym pniem i koroną. Charakteryzuje się wyraźnie wykształconym przewodnikiem oraz koroną.</w:t>
      </w:r>
    </w:p>
    <w:p w14:paraId="73DE9E81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>Forma krzewiasta</w:t>
      </w:r>
      <w:r w:rsidRPr="00AD6622">
        <w:rPr>
          <w:rFonts w:ascii="Arial" w:hAnsi="Arial" w:cs="Arial"/>
          <w:sz w:val="20"/>
          <w:szCs w:val="20"/>
        </w:rPr>
        <w:t xml:space="preserve"> - forma wielopędowa, która została utworzona w szkółce przez niskie przycięcie przewodnika powodujące wybicie min.3 pędów bocznych, nie wyżej niż 10 cm nad szyjką korzeniową dla najwyższego pędu.</w:t>
      </w:r>
    </w:p>
    <w:p w14:paraId="3E73AB42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>Przewodnik</w:t>
      </w:r>
      <w:r w:rsidRPr="00AD6622">
        <w:rPr>
          <w:rFonts w:ascii="Arial" w:hAnsi="Arial" w:cs="Arial"/>
          <w:sz w:val="20"/>
          <w:szCs w:val="20"/>
        </w:rPr>
        <w:t xml:space="preserve"> – pęd główny stanowiący oś drzewa.</w:t>
      </w:r>
    </w:p>
    <w:p w14:paraId="767DC822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>Pień</w:t>
      </w:r>
      <w:r w:rsidRPr="00AD6622">
        <w:rPr>
          <w:rFonts w:ascii="Arial" w:hAnsi="Arial" w:cs="Arial"/>
          <w:sz w:val="20"/>
          <w:szCs w:val="20"/>
        </w:rPr>
        <w:t xml:space="preserve"> - nieugałęziona dolna część przewodnika.</w:t>
      </w:r>
    </w:p>
    <w:p w14:paraId="5273B34A" w14:textId="008C15A9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>Obwód pnia</w:t>
      </w:r>
      <w:r w:rsidRPr="00AD6622">
        <w:rPr>
          <w:rFonts w:ascii="Arial" w:hAnsi="Arial" w:cs="Arial"/>
          <w:sz w:val="20"/>
          <w:szCs w:val="20"/>
        </w:rPr>
        <w:t xml:space="preserve"> – mierzony dla drzew na wysokości 100 cm od powierzchni ziemi (cm)</w:t>
      </w:r>
    </w:p>
    <w:p w14:paraId="3BB2104D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>Szyjka korzeniowa</w:t>
      </w:r>
      <w:r w:rsidRPr="00AD6622">
        <w:rPr>
          <w:rFonts w:ascii="Arial" w:hAnsi="Arial" w:cs="Arial"/>
          <w:sz w:val="20"/>
          <w:szCs w:val="20"/>
        </w:rPr>
        <w:t xml:space="preserve"> – część rośliny pomiędzy korzeniem a pędem.</w:t>
      </w:r>
    </w:p>
    <w:p w14:paraId="39281B76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>Bryła korzeniowa</w:t>
      </w:r>
      <w:r w:rsidRPr="00AD6622">
        <w:rPr>
          <w:rFonts w:ascii="Arial" w:hAnsi="Arial" w:cs="Arial"/>
          <w:sz w:val="20"/>
          <w:szCs w:val="20"/>
        </w:rPr>
        <w:t xml:space="preserve"> - uformowana przez szkółkowanie bryła ziemi z przerastającymi ją korzeniami rośliny.</w:t>
      </w:r>
    </w:p>
    <w:p w14:paraId="52B24E44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>System korzeniowy</w:t>
      </w:r>
      <w:r w:rsidRPr="00AD6622">
        <w:rPr>
          <w:rFonts w:ascii="Arial" w:hAnsi="Arial" w:cs="Arial"/>
          <w:sz w:val="20"/>
          <w:szCs w:val="20"/>
        </w:rPr>
        <w:t xml:space="preserve"> – zespół korzeni uformowany przez roślinę.</w:t>
      </w:r>
    </w:p>
    <w:p w14:paraId="1D715CB9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>Wysokość sadzonki</w:t>
      </w:r>
      <w:r w:rsidRPr="00AD6622">
        <w:rPr>
          <w:rFonts w:ascii="Arial" w:hAnsi="Arial" w:cs="Arial"/>
          <w:sz w:val="20"/>
          <w:szCs w:val="20"/>
        </w:rPr>
        <w:t xml:space="preserve"> – długość mierzona od szyjki korzeniowej do najwyższej części rośliny.</w:t>
      </w:r>
    </w:p>
    <w:p w14:paraId="20FEECC4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>Szerokość sadzonki</w:t>
      </w:r>
      <w:r w:rsidRPr="00AD6622">
        <w:rPr>
          <w:rFonts w:ascii="Arial" w:hAnsi="Arial" w:cs="Arial"/>
          <w:sz w:val="20"/>
          <w:szCs w:val="20"/>
        </w:rPr>
        <w:t xml:space="preserve"> – odległość mierzona w najszerszym miejscu rośliny.</w:t>
      </w:r>
    </w:p>
    <w:p w14:paraId="6ECDE096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>Szkółkowanie</w:t>
      </w:r>
      <w:r w:rsidRPr="00AD6622">
        <w:rPr>
          <w:rFonts w:ascii="Arial" w:hAnsi="Arial" w:cs="Arial"/>
          <w:sz w:val="20"/>
          <w:szCs w:val="20"/>
        </w:rPr>
        <w:t xml:space="preserve"> – przesadzanie roślin w szkółce w odpowiednio dobranej do ich gatunku i odmiany rozstawie, mające na celu rozwinięcie zwartego systemu korzeniowego.</w:t>
      </w:r>
    </w:p>
    <w:p w14:paraId="6B2DBBF9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>Pojemnik</w:t>
      </w:r>
      <w:r w:rsidRPr="00AD6622">
        <w:rPr>
          <w:rFonts w:ascii="Arial" w:hAnsi="Arial" w:cs="Arial"/>
          <w:sz w:val="20"/>
          <w:szCs w:val="20"/>
        </w:rPr>
        <w:t xml:space="preserve"> – naczynie z tworzywa sztucznego z dnem o pojemności powyżej 1,5 l do uprawy roślin.</w:t>
      </w:r>
    </w:p>
    <w:p w14:paraId="5491256F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>Obsiew</w:t>
      </w:r>
      <w:r w:rsidRPr="00AD6622">
        <w:rPr>
          <w:rFonts w:ascii="Arial" w:hAnsi="Arial" w:cs="Arial"/>
          <w:sz w:val="20"/>
          <w:szCs w:val="20"/>
        </w:rPr>
        <w:t xml:space="preserve"> – proces polegający na nanoszeniu mieszanek siewnych w celu biologicznego utrwalania powierzchni gruntu.</w:t>
      </w:r>
    </w:p>
    <w:p w14:paraId="0B463E73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proofErr w:type="spellStart"/>
      <w:r w:rsidRPr="00AD6622">
        <w:rPr>
          <w:rFonts w:ascii="Arial" w:hAnsi="Arial" w:cs="Arial"/>
          <w:b/>
          <w:bCs/>
          <w:sz w:val="20"/>
          <w:szCs w:val="20"/>
        </w:rPr>
        <w:t>Hydrosiew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– proces obejmujący nanoszenie hydromechanicznie mieszanek siewnych, środków użyźniających, wypełniaczy, hydrożelu, stymulantów wzrostu i substancji klejących w celu biologicznego utrwalania powierzchni gruntu.</w:t>
      </w:r>
    </w:p>
    <w:p w14:paraId="20D6867D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 xml:space="preserve">Mata </w:t>
      </w:r>
      <w:proofErr w:type="spellStart"/>
      <w:r w:rsidRPr="00AD6622">
        <w:rPr>
          <w:rFonts w:ascii="Arial" w:hAnsi="Arial" w:cs="Arial"/>
          <w:b/>
          <w:bCs/>
          <w:sz w:val="20"/>
          <w:szCs w:val="20"/>
        </w:rPr>
        <w:t>przeciwchwastowa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– osłona gleby z foli polipropylenowej stabilizowanej na promienie UV, w kolorze czarnym, lub geowłóknina, stanowiąca membranę między gruntem a korą drzewną, stosowana w celu przeciwdziałania wzrostowi chwastów.</w:t>
      </w:r>
    </w:p>
    <w:p w14:paraId="60F2328A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>Ściółkowanie</w:t>
      </w:r>
      <w:r w:rsidRPr="00AD6622">
        <w:rPr>
          <w:rFonts w:ascii="Arial" w:hAnsi="Arial" w:cs="Arial"/>
          <w:sz w:val="20"/>
          <w:szCs w:val="20"/>
        </w:rPr>
        <w:t xml:space="preserve"> – pokrywanie powierzchni gleby zrębkami lub mielona korą drzewną, warstwa grubości min 5 cm, w celu zmniejszenia parowania wody, niedopuszczenia do rozwoju chwastów oraz zapobieżenia erozji wodnej i wietrznej, a zimą w celu ochrony przed mrozem </w:t>
      </w:r>
      <w:proofErr w:type="spellStart"/>
      <w:r w:rsidRPr="00AD6622">
        <w:rPr>
          <w:rFonts w:ascii="Arial" w:hAnsi="Arial" w:cs="Arial"/>
          <w:sz w:val="20"/>
          <w:szCs w:val="20"/>
        </w:rPr>
        <w:t>nasadzeń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drzew, krzewów i pnączy.</w:t>
      </w:r>
    </w:p>
    <w:p w14:paraId="4689BCC3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>Zrębki</w:t>
      </w:r>
      <w:r w:rsidRPr="00AD6622">
        <w:rPr>
          <w:rFonts w:ascii="Arial" w:hAnsi="Arial" w:cs="Arial"/>
          <w:sz w:val="20"/>
          <w:szCs w:val="20"/>
        </w:rPr>
        <w:t xml:space="preserve"> – materiał, uzyskany poprzez rozdrobnienie specjalnymi maszynami </w:t>
      </w:r>
      <w:proofErr w:type="spellStart"/>
      <w:r w:rsidRPr="00AD6622">
        <w:rPr>
          <w:rFonts w:ascii="Arial" w:hAnsi="Arial" w:cs="Arial"/>
          <w:sz w:val="20"/>
          <w:szCs w:val="20"/>
        </w:rPr>
        <w:t>drągowizny</w:t>
      </w:r>
      <w:proofErr w:type="spellEnd"/>
      <w:r w:rsidRPr="00AD6622">
        <w:rPr>
          <w:rFonts w:ascii="Arial" w:hAnsi="Arial" w:cs="Arial"/>
          <w:sz w:val="20"/>
          <w:szCs w:val="20"/>
        </w:rPr>
        <w:t>, gałęzi i karpiny z usunięcia zieleni.</w:t>
      </w:r>
    </w:p>
    <w:p w14:paraId="2D1B5C82" w14:textId="7A0F998F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b/>
          <w:bCs/>
          <w:sz w:val="20"/>
          <w:szCs w:val="20"/>
        </w:rPr>
        <w:t>Kora drzewna</w:t>
      </w:r>
      <w:r w:rsidRPr="00AD6622">
        <w:rPr>
          <w:rFonts w:ascii="Arial" w:hAnsi="Arial" w:cs="Arial"/>
          <w:sz w:val="20"/>
          <w:szCs w:val="20"/>
        </w:rPr>
        <w:t xml:space="preserve"> – materiał pochodzący z drzew iglastych, kompostowany minimum 9 miesięcy.</w:t>
      </w:r>
    </w:p>
    <w:p w14:paraId="438303E7" w14:textId="77777777" w:rsidR="002B00D0" w:rsidRPr="00AD6622" w:rsidRDefault="002B00D0" w:rsidP="00AD6622">
      <w:pPr>
        <w:rPr>
          <w:rFonts w:ascii="Arial" w:hAnsi="Arial" w:cs="Arial"/>
          <w:sz w:val="20"/>
          <w:szCs w:val="20"/>
        </w:rPr>
      </w:pPr>
    </w:p>
    <w:p w14:paraId="1A0456F2" w14:textId="6E4089DB" w:rsidR="008154F8" w:rsidRPr="00AD6622" w:rsidRDefault="00AD6622" w:rsidP="00D32998">
      <w:pPr>
        <w:pStyle w:val="Nagwek1"/>
        <w:numPr>
          <w:ilvl w:val="0"/>
          <w:numId w:val="17"/>
        </w:numPr>
        <w:ind w:left="284" w:hanging="284"/>
      </w:pPr>
      <w:r w:rsidRPr="00AD6622">
        <w:t>Materiały</w:t>
      </w:r>
    </w:p>
    <w:p w14:paraId="57D83A3B" w14:textId="77777777" w:rsidR="00D32998" w:rsidRDefault="00D32998" w:rsidP="00D32998">
      <w:pPr>
        <w:pStyle w:val="Nagwek1"/>
        <w:numPr>
          <w:ilvl w:val="0"/>
          <w:numId w:val="0"/>
        </w:numPr>
      </w:pPr>
    </w:p>
    <w:p w14:paraId="0DBF749F" w14:textId="6F59300B" w:rsidR="008154F8" w:rsidRPr="00D32998" w:rsidRDefault="008154F8" w:rsidP="00D32998">
      <w:pPr>
        <w:pStyle w:val="Nagwek1"/>
        <w:numPr>
          <w:ilvl w:val="1"/>
          <w:numId w:val="17"/>
        </w:numPr>
        <w:rPr>
          <w:b w:val="0"/>
          <w:bCs w:val="0"/>
        </w:rPr>
      </w:pPr>
      <w:r w:rsidRPr="00D32998">
        <w:rPr>
          <w:b w:val="0"/>
          <w:bCs w:val="0"/>
        </w:rPr>
        <w:t>Ziemia urodzajna</w:t>
      </w:r>
    </w:p>
    <w:p w14:paraId="3999EB51" w14:textId="77777777" w:rsidR="002328EF" w:rsidRPr="00AD6622" w:rsidRDefault="002328EF" w:rsidP="00AD6622">
      <w:pPr>
        <w:rPr>
          <w:rFonts w:ascii="Arial" w:hAnsi="Arial" w:cs="Arial"/>
          <w:sz w:val="20"/>
          <w:szCs w:val="20"/>
        </w:rPr>
      </w:pPr>
    </w:p>
    <w:p w14:paraId="530D2161" w14:textId="1AE40B80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Ziemia urodzajna powinna posiadać następujące właściwości:</w:t>
      </w:r>
    </w:p>
    <w:p w14:paraId="39C65A4F" w14:textId="37D6F0B9" w:rsidR="008154F8" w:rsidRPr="00AD6622" w:rsidRDefault="008154F8" w:rsidP="00AD6622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brak kamieni większych niż 5 cm, zanieczyszczeń obcych oraz korzeni chwastów trwałych,</w:t>
      </w:r>
    </w:p>
    <w:p w14:paraId="09835AE6" w14:textId="4BDDCBBD" w:rsidR="008154F8" w:rsidRPr="00AD6622" w:rsidRDefault="008154F8" w:rsidP="00AD6622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struktura ziemi: budowa agregatowa, brak brył ziemi większych niż 5 cm,</w:t>
      </w:r>
    </w:p>
    <w:p w14:paraId="0F42E700" w14:textId="16DDE608" w:rsidR="008154F8" w:rsidRPr="00AD6622" w:rsidRDefault="008154F8" w:rsidP="00AD6622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optymalny skład granulometryczny:</w:t>
      </w:r>
    </w:p>
    <w:p w14:paraId="14A49C61" w14:textId="66070DC6" w:rsidR="008154F8" w:rsidRPr="00AD6622" w:rsidRDefault="002B00D0" w:rsidP="00AD6622">
      <w:pPr>
        <w:ind w:left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- </w:t>
      </w:r>
      <w:r w:rsidR="008154F8" w:rsidRPr="00AD6622">
        <w:rPr>
          <w:rFonts w:ascii="Arial" w:hAnsi="Arial" w:cs="Arial"/>
          <w:sz w:val="20"/>
          <w:szCs w:val="20"/>
        </w:rPr>
        <w:t>frakcja ilasta (d&lt;0,002 mm) 12-18%,</w:t>
      </w:r>
    </w:p>
    <w:p w14:paraId="0A10039E" w14:textId="4F513CA6" w:rsidR="008154F8" w:rsidRPr="00AD6622" w:rsidRDefault="002B00D0" w:rsidP="00AD6622">
      <w:pPr>
        <w:ind w:left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- </w:t>
      </w:r>
      <w:r w:rsidR="008154F8" w:rsidRPr="00AD6622">
        <w:rPr>
          <w:rFonts w:ascii="Arial" w:hAnsi="Arial" w:cs="Arial"/>
          <w:sz w:val="20"/>
          <w:szCs w:val="20"/>
        </w:rPr>
        <w:t>frakcja pylasta (0,002 do 0,05 mm) 20-30%,</w:t>
      </w:r>
    </w:p>
    <w:p w14:paraId="236777BA" w14:textId="14FE508C" w:rsidR="008154F8" w:rsidRPr="00AD6622" w:rsidRDefault="002B00D0" w:rsidP="00AD6622">
      <w:pPr>
        <w:ind w:left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- </w:t>
      </w:r>
      <w:r w:rsidR="008154F8" w:rsidRPr="00AD6622">
        <w:rPr>
          <w:rFonts w:ascii="Arial" w:hAnsi="Arial" w:cs="Arial"/>
          <w:sz w:val="20"/>
          <w:szCs w:val="20"/>
        </w:rPr>
        <w:t>frakcja piaszczysta (0,05 do 2,0 mm) 45-70%,</w:t>
      </w:r>
    </w:p>
    <w:p w14:paraId="5368DE4E" w14:textId="59CE889D" w:rsidR="008154F8" w:rsidRPr="00AD6622" w:rsidRDefault="008154F8" w:rsidP="00AD662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zawartość fosforu: 40 – 80 mg/dm</w:t>
      </w:r>
      <w:r w:rsidRPr="00AD6622">
        <w:rPr>
          <w:rFonts w:ascii="Arial" w:hAnsi="Arial" w:cs="Arial"/>
          <w:sz w:val="20"/>
          <w:szCs w:val="20"/>
          <w:vertAlign w:val="superscript"/>
        </w:rPr>
        <w:t>3</w:t>
      </w:r>
      <w:r w:rsidRPr="00AD6622">
        <w:rPr>
          <w:rFonts w:ascii="Arial" w:hAnsi="Arial" w:cs="Arial"/>
          <w:sz w:val="20"/>
          <w:szCs w:val="20"/>
        </w:rPr>
        <w:t>,</w:t>
      </w:r>
    </w:p>
    <w:p w14:paraId="792537F7" w14:textId="635BC25B" w:rsidR="008154F8" w:rsidRPr="00AD6622" w:rsidRDefault="008154F8" w:rsidP="00AD662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zawartość potasu: 125 – 200 mg/dm</w:t>
      </w:r>
      <w:r w:rsidRPr="00AD6622">
        <w:rPr>
          <w:rFonts w:ascii="Arial" w:hAnsi="Arial" w:cs="Arial"/>
          <w:sz w:val="20"/>
          <w:szCs w:val="20"/>
          <w:vertAlign w:val="superscript"/>
        </w:rPr>
        <w:t>3</w:t>
      </w:r>
      <w:r w:rsidRPr="00AD6622">
        <w:rPr>
          <w:rFonts w:ascii="Arial" w:hAnsi="Arial" w:cs="Arial"/>
          <w:sz w:val="20"/>
          <w:szCs w:val="20"/>
        </w:rPr>
        <w:t>,</w:t>
      </w:r>
    </w:p>
    <w:p w14:paraId="23E0F292" w14:textId="523BF64C" w:rsidR="008154F8" w:rsidRPr="00AD6622" w:rsidRDefault="008154F8" w:rsidP="00AD662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zawartość magnezu: 60 – 120 mg/ dm</w:t>
      </w:r>
      <w:r w:rsidRPr="00AD6622">
        <w:rPr>
          <w:rFonts w:ascii="Arial" w:hAnsi="Arial" w:cs="Arial"/>
          <w:sz w:val="20"/>
          <w:szCs w:val="20"/>
          <w:vertAlign w:val="superscript"/>
        </w:rPr>
        <w:t>3</w:t>
      </w:r>
      <w:r w:rsidRPr="00AD6622">
        <w:rPr>
          <w:rFonts w:ascii="Arial" w:hAnsi="Arial" w:cs="Arial"/>
          <w:sz w:val="20"/>
          <w:szCs w:val="20"/>
        </w:rPr>
        <w:t>,</w:t>
      </w:r>
    </w:p>
    <w:p w14:paraId="07C69DFD" w14:textId="6164A842" w:rsidR="008154F8" w:rsidRPr="00AD6622" w:rsidRDefault="008154F8" w:rsidP="00AD662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zawartość azotu: 50-100 mg/m</w:t>
      </w:r>
      <w:r w:rsidRPr="00AD6622">
        <w:rPr>
          <w:rFonts w:ascii="Arial" w:hAnsi="Arial" w:cs="Arial"/>
          <w:sz w:val="20"/>
          <w:szCs w:val="20"/>
          <w:vertAlign w:val="superscript"/>
        </w:rPr>
        <w:t>3</w:t>
      </w:r>
    </w:p>
    <w:p w14:paraId="69A7A94E" w14:textId="6D97E655" w:rsidR="008154F8" w:rsidRPr="00AD6622" w:rsidRDefault="008154F8" w:rsidP="00AD662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stopień wilgotności: ziemia świeża (chłodna w dotyku),</w:t>
      </w:r>
    </w:p>
    <w:p w14:paraId="60171097" w14:textId="776C3C78" w:rsidR="008154F8" w:rsidRPr="00AD6622" w:rsidRDefault="008154F8" w:rsidP="00AD662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obecność części organicznych: ≥ 2%,</w:t>
      </w:r>
    </w:p>
    <w:p w14:paraId="6FE46956" w14:textId="0E58AF86" w:rsidR="008154F8" w:rsidRPr="00AD6622" w:rsidRDefault="008154F8" w:rsidP="00AD662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zawartość próchnicy dla ziemi do zaprawienia dołów: ≥ 2%</w:t>
      </w:r>
    </w:p>
    <w:p w14:paraId="28AA0B72" w14:textId="7B5258C1" w:rsidR="008154F8" w:rsidRPr="00AD6622" w:rsidRDefault="008154F8" w:rsidP="00AD662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odczyn </w:t>
      </w:r>
      <w:proofErr w:type="spellStart"/>
      <w:r w:rsidRPr="00AD6622">
        <w:rPr>
          <w:rFonts w:ascii="Arial" w:hAnsi="Arial" w:cs="Arial"/>
          <w:sz w:val="20"/>
          <w:szCs w:val="20"/>
        </w:rPr>
        <w:t>pH</w:t>
      </w:r>
      <w:proofErr w:type="spellEnd"/>
      <w:r w:rsidRPr="00AD6622">
        <w:rPr>
          <w:rFonts w:ascii="Arial" w:hAnsi="Arial" w:cs="Arial"/>
          <w:sz w:val="20"/>
          <w:szCs w:val="20"/>
        </w:rPr>
        <w:t>:</w:t>
      </w:r>
    </w:p>
    <w:p w14:paraId="1E85C9FD" w14:textId="61E9E784" w:rsidR="008154F8" w:rsidRPr="00AD6622" w:rsidRDefault="002B00D0" w:rsidP="00AD6622">
      <w:pPr>
        <w:ind w:left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- </w:t>
      </w:r>
      <w:r w:rsidR="008154F8" w:rsidRPr="00AD6622">
        <w:rPr>
          <w:rFonts w:ascii="Arial" w:hAnsi="Arial" w:cs="Arial"/>
          <w:sz w:val="20"/>
          <w:szCs w:val="20"/>
        </w:rPr>
        <w:t>dla trawników łąkowych 5,5 – 6,5,</w:t>
      </w:r>
    </w:p>
    <w:p w14:paraId="0DA2C3E2" w14:textId="62E16E5E" w:rsidR="008154F8" w:rsidRPr="00AD6622" w:rsidRDefault="002B00D0" w:rsidP="00AD6622">
      <w:pPr>
        <w:ind w:left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- </w:t>
      </w:r>
      <w:r w:rsidR="008154F8" w:rsidRPr="00AD6622">
        <w:rPr>
          <w:rFonts w:ascii="Arial" w:hAnsi="Arial" w:cs="Arial"/>
          <w:sz w:val="20"/>
          <w:szCs w:val="20"/>
        </w:rPr>
        <w:t>dla roślin liściastych 6,0 – 7,5,</w:t>
      </w:r>
    </w:p>
    <w:p w14:paraId="384167D4" w14:textId="16BC2BCF" w:rsidR="008154F8" w:rsidRPr="00AD6622" w:rsidRDefault="002B00D0" w:rsidP="00AD6622">
      <w:pPr>
        <w:ind w:left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- </w:t>
      </w:r>
      <w:r w:rsidR="008154F8" w:rsidRPr="00AD6622">
        <w:rPr>
          <w:rFonts w:ascii="Arial" w:hAnsi="Arial" w:cs="Arial"/>
          <w:sz w:val="20"/>
          <w:szCs w:val="20"/>
        </w:rPr>
        <w:t>dla roślin iglastych &lt;5,5,</w:t>
      </w:r>
    </w:p>
    <w:p w14:paraId="403908BB" w14:textId="53CF42C2" w:rsidR="008154F8" w:rsidRPr="00AD6622" w:rsidRDefault="008154F8" w:rsidP="00AD6622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zasolenie: &lt;1 g/dm</w:t>
      </w:r>
      <w:r w:rsidRPr="00AD6622">
        <w:rPr>
          <w:rFonts w:ascii="Arial" w:hAnsi="Arial" w:cs="Arial"/>
          <w:sz w:val="20"/>
          <w:szCs w:val="20"/>
          <w:vertAlign w:val="superscript"/>
        </w:rPr>
        <w:t>3</w:t>
      </w:r>
    </w:p>
    <w:p w14:paraId="4542FD27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lastRenderedPageBreak/>
        <w:t>Ponadto ziemia urodzajna powinna spełniać standardy jakości ziemi określone w rozporządzeniu Ministra Środowiska z dnia 1 września 2016 r. w sprawie sposobu prowadzenia oceny zanieczyszczenia powierzchni ziemi (Dz.U. 2016, poz. 1395).</w:t>
      </w:r>
    </w:p>
    <w:p w14:paraId="2F6DA9B9" w14:textId="77777777" w:rsidR="002328EF" w:rsidRPr="00AD6622" w:rsidRDefault="002328EF" w:rsidP="00AD6622">
      <w:pPr>
        <w:rPr>
          <w:rFonts w:ascii="Arial" w:hAnsi="Arial" w:cs="Arial"/>
          <w:sz w:val="20"/>
          <w:szCs w:val="20"/>
        </w:rPr>
      </w:pPr>
    </w:p>
    <w:p w14:paraId="1E242D1E" w14:textId="0B8A2261" w:rsidR="008154F8" w:rsidRPr="00AD6622" w:rsidRDefault="008154F8" w:rsidP="00D32998">
      <w:pPr>
        <w:pStyle w:val="Nagwek2"/>
        <w:numPr>
          <w:ilvl w:val="1"/>
          <w:numId w:val="17"/>
        </w:numPr>
      </w:pPr>
      <w:r w:rsidRPr="00AD6622">
        <w:t>Ziemia ogrodnicza</w:t>
      </w:r>
    </w:p>
    <w:p w14:paraId="45B6B5FA" w14:textId="77777777" w:rsidR="002328EF" w:rsidRPr="00AD6622" w:rsidRDefault="002328EF" w:rsidP="00AD6622">
      <w:pPr>
        <w:rPr>
          <w:rFonts w:ascii="Arial" w:hAnsi="Arial" w:cs="Arial"/>
          <w:sz w:val="20"/>
          <w:szCs w:val="20"/>
        </w:rPr>
      </w:pPr>
    </w:p>
    <w:p w14:paraId="72779BC0" w14:textId="75A11CE3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Do zaprawienia dołów pod drzewa, krzewy i pnącza należy użyć zakupionej ziemi ogrodniczej.</w:t>
      </w:r>
      <w:r w:rsidR="008F796A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 xml:space="preserve">Zakupiona ziemia ogrodnicza powinna posiadać aktualne badania właściwości i przydatności do uprawy roślin. Powinna odpowiadać wymaganiom projektowanych gatunków roślin, posiadać właściwości umożliwiające ich prawidłowy rozwój, być wilgotna oraz wolne od kamieni i zanieczyszczeń obcych. Nie może być przerośnięta korzeniami i chwastami, zasolona lub zanieczyszczone chemicznie. Odczyn </w:t>
      </w:r>
      <w:proofErr w:type="spellStart"/>
      <w:r w:rsidRPr="00AD6622">
        <w:rPr>
          <w:rFonts w:ascii="Arial" w:hAnsi="Arial" w:cs="Arial"/>
          <w:sz w:val="20"/>
          <w:szCs w:val="20"/>
        </w:rPr>
        <w:t>pH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dla roślin liściastych powinien wynosić: 6,0 – 7,5, dla roślin iglastych: &lt;5,5</w:t>
      </w:r>
    </w:p>
    <w:p w14:paraId="3B146289" w14:textId="77777777" w:rsidR="008F796A" w:rsidRPr="00AD6622" w:rsidRDefault="008F796A" w:rsidP="00AD6622">
      <w:pPr>
        <w:rPr>
          <w:rFonts w:ascii="Arial" w:hAnsi="Arial" w:cs="Arial"/>
          <w:sz w:val="20"/>
          <w:szCs w:val="20"/>
        </w:rPr>
      </w:pPr>
    </w:p>
    <w:p w14:paraId="719EF747" w14:textId="68BE6007" w:rsidR="008154F8" w:rsidRPr="00AD6622" w:rsidRDefault="008154F8" w:rsidP="00D32998">
      <w:pPr>
        <w:pStyle w:val="Nagwek2"/>
        <w:numPr>
          <w:ilvl w:val="1"/>
          <w:numId w:val="17"/>
        </w:numPr>
      </w:pPr>
      <w:r w:rsidRPr="00AD6622">
        <w:t>Materiały do ściółkowania</w:t>
      </w:r>
    </w:p>
    <w:p w14:paraId="263D4A76" w14:textId="77777777" w:rsidR="008F796A" w:rsidRPr="00AD6622" w:rsidRDefault="008F796A" w:rsidP="00AD6622">
      <w:pPr>
        <w:rPr>
          <w:rFonts w:ascii="Arial" w:hAnsi="Arial" w:cs="Arial"/>
          <w:sz w:val="20"/>
          <w:szCs w:val="20"/>
        </w:rPr>
      </w:pPr>
    </w:p>
    <w:p w14:paraId="7A815999" w14:textId="40DE2BA6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Do ściółkowania gleby należy stosować zrębki uzyskane poprzez rozdrobnienie specjalnymi maszynami drągowiny, gałęzi i karpiny z usunięcia zieleni lub zakupioną korę drzew iglastych. Materiał do ściółkowania powinien być przekompostowany przez okres minimum 9 miesięcy.</w:t>
      </w:r>
    </w:p>
    <w:p w14:paraId="7481C95A" w14:textId="77777777" w:rsidR="008F796A" w:rsidRPr="00AD6622" w:rsidRDefault="008F796A" w:rsidP="00AD6622">
      <w:pPr>
        <w:rPr>
          <w:rFonts w:ascii="Arial" w:hAnsi="Arial" w:cs="Arial"/>
          <w:sz w:val="20"/>
          <w:szCs w:val="20"/>
        </w:rPr>
      </w:pPr>
    </w:p>
    <w:p w14:paraId="4F5737B2" w14:textId="3B7BEBC2" w:rsidR="008154F8" w:rsidRPr="00AD6622" w:rsidRDefault="008154F8" w:rsidP="00D32998">
      <w:pPr>
        <w:pStyle w:val="Nagwek2"/>
        <w:numPr>
          <w:ilvl w:val="1"/>
          <w:numId w:val="17"/>
        </w:numPr>
      </w:pPr>
      <w:r w:rsidRPr="00AD6622">
        <w:t>Nawozy mineralne</w:t>
      </w:r>
    </w:p>
    <w:p w14:paraId="23431495" w14:textId="77777777" w:rsidR="008F796A" w:rsidRPr="00AD6622" w:rsidRDefault="008F796A" w:rsidP="00AD6622">
      <w:pPr>
        <w:rPr>
          <w:rFonts w:ascii="Arial" w:hAnsi="Arial" w:cs="Arial"/>
          <w:sz w:val="20"/>
          <w:szCs w:val="20"/>
        </w:rPr>
      </w:pPr>
    </w:p>
    <w:p w14:paraId="19DF21CE" w14:textId="19A4E863" w:rsidR="00432D15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Zaleca się stosowanie gotowych mieszanek nawozów wieloskładnikowych zawierających azot, fosfor i potas. Dobór nawozów powinien być dokonany na podstawie badania ziemi urodzajnej w stacji chemiczno-rolniczej. Nawozy mineralne powinny być w oryginalnym opakowaniu, z podanym składem chemicznym (zawartość azotu, fosforu, potasu - N.P.K.) i udziałem procentowym składników. Nawozy należy zabezpieczyć przed zawilgoceniem i zbryleniem w czasie transportu i przechowywania. Nawozy należy stosować zgodnie z zaleceniem producenta. Nawożenie nawozami w formie pylistej, krystalicznej lub granulatu zakończyć 7 dni przed sadzeniem lub siewem.</w:t>
      </w:r>
    </w:p>
    <w:p w14:paraId="1B40CC15" w14:textId="77777777" w:rsidR="00432D15" w:rsidRPr="00AD6622" w:rsidRDefault="00432D15" w:rsidP="00AD6622">
      <w:pPr>
        <w:rPr>
          <w:rFonts w:ascii="Arial" w:hAnsi="Arial" w:cs="Arial"/>
          <w:sz w:val="20"/>
          <w:szCs w:val="20"/>
        </w:rPr>
      </w:pPr>
    </w:p>
    <w:p w14:paraId="0DEB09BF" w14:textId="5A3CD6DF" w:rsidR="008154F8" w:rsidRPr="00AD6622" w:rsidRDefault="008154F8" w:rsidP="00D32998">
      <w:pPr>
        <w:pStyle w:val="Nagwek2"/>
        <w:numPr>
          <w:ilvl w:val="1"/>
          <w:numId w:val="17"/>
        </w:numPr>
      </w:pPr>
      <w:r w:rsidRPr="00AD6622">
        <w:t>Hydrożele</w:t>
      </w:r>
    </w:p>
    <w:p w14:paraId="2515B4AE" w14:textId="77777777" w:rsidR="008F796A" w:rsidRPr="00AD6622" w:rsidRDefault="008F796A" w:rsidP="00AD6622">
      <w:pPr>
        <w:rPr>
          <w:rFonts w:ascii="Arial" w:hAnsi="Arial" w:cs="Arial"/>
          <w:sz w:val="20"/>
          <w:szCs w:val="20"/>
        </w:rPr>
      </w:pPr>
    </w:p>
    <w:p w14:paraId="0CE19D69" w14:textId="654BD8CF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Dodatki do podłoża, które poprawią stosunki powietrzno</w:t>
      </w:r>
      <w:r w:rsidR="008F796A" w:rsidRPr="00AD6622">
        <w:rPr>
          <w:rFonts w:ascii="Arial" w:hAnsi="Arial" w:cs="Arial"/>
          <w:sz w:val="20"/>
          <w:szCs w:val="20"/>
        </w:rPr>
        <w:t>-</w:t>
      </w:r>
      <w:r w:rsidRPr="00AD6622">
        <w:rPr>
          <w:rFonts w:ascii="Arial" w:hAnsi="Arial" w:cs="Arial"/>
          <w:sz w:val="20"/>
          <w:szCs w:val="20"/>
        </w:rPr>
        <w:t xml:space="preserve">wodne gleby, zwiększają dostępność wody dla roślin. </w:t>
      </w:r>
      <w:r w:rsidR="008F796A" w:rsidRPr="00AD6622">
        <w:rPr>
          <w:rFonts w:ascii="Arial" w:hAnsi="Arial" w:cs="Arial"/>
          <w:sz w:val="20"/>
          <w:szCs w:val="20"/>
        </w:rPr>
        <w:t>Z</w:t>
      </w:r>
      <w:r w:rsidRPr="00AD6622">
        <w:rPr>
          <w:rFonts w:ascii="Arial" w:hAnsi="Arial" w:cs="Arial"/>
          <w:sz w:val="20"/>
          <w:szCs w:val="20"/>
        </w:rPr>
        <w:t>aleca się stosowanie hydrożelu jako domieszki do zaprawy dołów, w ilości nie mniej niż 0,12 kg na 1 m</w:t>
      </w:r>
      <w:r w:rsidRPr="00AD6622">
        <w:rPr>
          <w:rFonts w:ascii="Arial" w:hAnsi="Arial" w:cs="Arial"/>
          <w:sz w:val="20"/>
          <w:szCs w:val="20"/>
          <w:vertAlign w:val="superscript"/>
        </w:rPr>
        <w:t>3</w:t>
      </w:r>
      <w:r w:rsidRPr="00AD6622">
        <w:rPr>
          <w:rFonts w:ascii="Arial" w:hAnsi="Arial" w:cs="Arial"/>
          <w:sz w:val="20"/>
          <w:szCs w:val="20"/>
        </w:rPr>
        <w:t xml:space="preserve"> zaprawy.</w:t>
      </w:r>
    </w:p>
    <w:p w14:paraId="2D535E57" w14:textId="77777777" w:rsidR="008F796A" w:rsidRPr="00AD6622" w:rsidRDefault="008F796A" w:rsidP="00AD6622">
      <w:pPr>
        <w:rPr>
          <w:rFonts w:ascii="Arial" w:hAnsi="Arial" w:cs="Arial"/>
          <w:sz w:val="20"/>
          <w:szCs w:val="20"/>
        </w:rPr>
      </w:pPr>
    </w:p>
    <w:p w14:paraId="46608163" w14:textId="6DB3C5A1" w:rsidR="008154F8" w:rsidRPr="00AD6622" w:rsidRDefault="008154F8" w:rsidP="00D32998">
      <w:pPr>
        <w:pStyle w:val="Nagwek2"/>
        <w:numPr>
          <w:ilvl w:val="1"/>
          <w:numId w:val="17"/>
        </w:numPr>
      </w:pPr>
      <w:r w:rsidRPr="00AD6622">
        <w:t xml:space="preserve">Preparaty </w:t>
      </w:r>
      <w:proofErr w:type="spellStart"/>
      <w:r w:rsidRPr="00AD6622">
        <w:t>mikoryzowe</w:t>
      </w:r>
      <w:proofErr w:type="spellEnd"/>
    </w:p>
    <w:p w14:paraId="0C8B94B3" w14:textId="77777777" w:rsidR="008F796A" w:rsidRPr="00AD6622" w:rsidRDefault="008F796A" w:rsidP="00AD6622">
      <w:pPr>
        <w:rPr>
          <w:rFonts w:ascii="Arial" w:hAnsi="Arial" w:cs="Arial"/>
          <w:sz w:val="20"/>
          <w:szCs w:val="20"/>
        </w:rPr>
      </w:pPr>
    </w:p>
    <w:p w14:paraId="7F508E4D" w14:textId="7256F1EA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00AD6622">
        <w:rPr>
          <w:rFonts w:ascii="Arial" w:hAnsi="Arial" w:cs="Arial"/>
          <w:sz w:val="20"/>
          <w:szCs w:val="20"/>
        </w:rPr>
        <w:t>mikoryzacji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należy stosować preparaty zawierające żywe strzępki grzybni przeznaczone dla danej grupy roślin. Dawkowanie i sposób prowadzenia </w:t>
      </w:r>
      <w:proofErr w:type="spellStart"/>
      <w:r w:rsidRPr="00AD6622">
        <w:rPr>
          <w:rFonts w:ascii="Arial" w:hAnsi="Arial" w:cs="Arial"/>
          <w:sz w:val="20"/>
          <w:szCs w:val="20"/>
        </w:rPr>
        <w:t>mikoryzacji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będzie zależał od wskazań producenta oraz wykorzystanego materiału sadzeniowego.</w:t>
      </w:r>
    </w:p>
    <w:p w14:paraId="269D1B29" w14:textId="77777777" w:rsidR="008F796A" w:rsidRPr="00AD6622" w:rsidRDefault="008F796A" w:rsidP="00AD6622">
      <w:pPr>
        <w:rPr>
          <w:rFonts w:ascii="Arial" w:hAnsi="Arial" w:cs="Arial"/>
          <w:sz w:val="20"/>
          <w:szCs w:val="20"/>
        </w:rPr>
      </w:pPr>
    </w:p>
    <w:p w14:paraId="507009EC" w14:textId="629FAEFA" w:rsidR="008154F8" w:rsidRPr="00AD6622" w:rsidRDefault="008154F8" w:rsidP="00D32998">
      <w:pPr>
        <w:pStyle w:val="Nagwek2"/>
        <w:numPr>
          <w:ilvl w:val="1"/>
          <w:numId w:val="17"/>
        </w:numPr>
      </w:pPr>
      <w:r w:rsidRPr="00AD6622">
        <w:t>Roślinny materiał sadzeniowy</w:t>
      </w:r>
    </w:p>
    <w:p w14:paraId="32ED5AEC" w14:textId="77777777" w:rsidR="008F796A" w:rsidRPr="00AD6622" w:rsidRDefault="008F796A" w:rsidP="00AD6622">
      <w:pPr>
        <w:rPr>
          <w:rFonts w:ascii="Arial" w:hAnsi="Arial" w:cs="Arial"/>
          <w:sz w:val="20"/>
          <w:szCs w:val="20"/>
        </w:rPr>
      </w:pPr>
    </w:p>
    <w:p w14:paraId="3886EF6C" w14:textId="00C407E8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00AD6622">
        <w:rPr>
          <w:rFonts w:ascii="Arial" w:hAnsi="Arial" w:cs="Arial"/>
          <w:sz w:val="20"/>
          <w:szCs w:val="20"/>
        </w:rPr>
        <w:t>nasadzeń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należy wykorzystać tylko drzewa i krzewy z wyhodowanym z zakrytym systemem korzeniowym i dostarczone na miejsce sadzenia z bryłą korzeniową (balotowane lub w pojemnikach). Materiał sadzeniowy powinien być </w:t>
      </w:r>
      <w:proofErr w:type="spellStart"/>
      <w:r w:rsidRPr="00AD6622">
        <w:rPr>
          <w:rFonts w:ascii="Arial" w:hAnsi="Arial" w:cs="Arial"/>
          <w:sz w:val="20"/>
          <w:szCs w:val="20"/>
        </w:rPr>
        <w:t>mikoryzowany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. Jeżeli nie ma możliwości pozyskania </w:t>
      </w:r>
      <w:proofErr w:type="spellStart"/>
      <w:r w:rsidRPr="00AD6622">
        <w:rPr>
          <w:rFonts w:ascii="Arial" w:hAnsi="Arial" w:cs="Arial"/>
          <w:sz w:val="20"/>
          <w:szCs w:val="20"/>
        </w:rPr>
        <w:t>mikoryzowanego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materiału sadzeniowego należy przed lub bezpośrednio po posadzeniu zastosować zabieg polegający na majoryzacji </w:t>
      </w:r>
      <w:proofErr w:type="spellStart"/>
      <w:r w:rsidRPr="00AD6622">
        <w:rPr>
          <w:rFonts w:ascii="Arial" w:hAnsi="Arial" w:cs="Arial"/>
          <w:sz w:val="20"/>
          <w:szCs w:val="20"/>
        </w:rPr>
        <w:t>nasadzeń</w:t>
      </w:r>
      <w:proofErr w:type="spellEnd"/>
      <w:r w:rsidRPr="00AD6622">
        <w:rPr>
          <w:rFonts w:ascii="Arial" w:hAnsi="Arial" w:cs="Arial"/>
          <w:sz w:val="20"/>
          <w:szCs w:val="20"/>
        </w:rPr>
        <w:t>.</w:t>
      </w:r>
      <w:r w:rsidR="008F796A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 xml:space="preserve">Każde przeznaczone do </w:t>
      </w:r>
      <w:proofErr w:type="spellStart"/>
      <w:r w:rsidRPr="00AD6622">
        <w:rPr>
          <w:rFonts w:ascii="Arial" w:hAnsi="Arial" w:cs="Arial"/>
          <w:sz w:val="20"/>
          <w:szCs w:val="20"/>
        </w:rPr>
        <w:t>nasadzeń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drzewo lub krzew powinny posiadać etykietę. Na etykiecie powinny znaleźć się niżej wymienione informacje:</w:t>
      </w:r>
    </w:p>
    <w:p w14:paraId="46CC44FB" w14:textId="7B700899" w:rsidR="008154F8" w:rsidRPr="00AD6622" w:rsidRDefault="008154F8" w:rsidP="00AD6622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nazwa rodzajowa i gatunkowa sadzonki;</w:t>
      </w:r>
    </w:p>
    <w:p w14:paraId="257F3E6F" w14:textId="1406D411" w:rsidR="008154F8" w:rsidRPr="00AD6622" w:rsidRDefault="008154F8" w:rsidP="00AD6622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wysokość rośliny,</w:t>
      </w:r>
    </w:p>
    <w:p w14:paraId="1D8AE0D3" w14:textId="65024034" w:rsidR="008154F8" w:rsidRPr="00AD6622" w:rsidRDefault="008154F8" w:rsidP="00AD6622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rodzaj pojemnika,</w:t>
      </w:r>
    </w:p>
    <w:p w14:paraId="73DFB07A" w14:textId="2265F54A" w:rsidR="008154F8" w:rsidRPr="00AD6622" w:rsidRDefault="008154F8" w:rsidP="00AD6622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nr świadectwa pochodzenia danej partii materiału sadzeniowego, wg PN-R-67025:1999 załącznik A;</w:t>
      </w:r>
    </w:p>
    <w:p w14:paraId="67823081" w14:textId="3C7FEF06" w:rsidR="008154F8" w:rsidRPr="00AD6622" w:rsidRDefault="008154F8" w:rsidP="00AD6622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oznaczenie partii materiału sadzeniowego;</w:t>
      </w:r>
    </w:p>
    <w:p w14:paraId="088BAC31" w14:textId="13019C8A" w:rsidR="008154F8" w:rsidRPr="00AD6622" w:rsidRDefault="008154F8" w:rsidP="00AD6622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adres i nazwę producenta.</w:t>
      </w:r>
    </w:p>
    <w:p w14:paraId="715999C8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Etykietki z nazwą gatunkową należy zdjąć z sadzonek dopiero po ostatecznym odbiorze nasadzonej zieleni.</w:t>
      </w:r>
    </w:p>
    <w:p w14:paraId="156D8086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Drzewa z bryłą korzeniową przeznaczone do </w:t>
      </w:r>
      <w:proofErr w:type="spellStart"/>
      <w:r w:rsidRPr="00AD6622">
        <w:rPr>
          <w:rFonts w:ascii="Arial" w:hAnsi="Arial" w:cs="Arial"/>
          <w:sz w:val="20"/>
          <w:szCs w:val="20"/>
        </w:rPr>
        <w:t>nasadzeń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powinny spełniać następujące wymogi jakościowe:</w:t>
      </w:r>
    </w:p>
    <w:p w14:paraId="24E859B1" w14:textId="112A95B6" w:rsidR="008154F8" w:rsidRPr="00AD6622" w:rsidRDefault="008154F8" w:rsidP="00AD6622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lastRenderedPageBreak/>
        <w:t xml:space="preserve">liczba </w:t>
      </w:r>
      <w:proofErr w:type="spellStart"/>
      <w:r w:rsidRPr="00AD6622">
        <w:rPr>
          <w:rFonts w:ascii="Arial" w:hAnsi="Arial" w:cs="Arial"/>
          <w:sz w:val="20"/>
          <w:szCs w:val="20"/>
        </w:rPr>
        <w:t>szkółkowań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(przesadzeń w szkółce) – min. 2x, optymalnie: 3x-4x</w:t>
      </w:r>
    </w:p>
    <w:p w14:paraId="00C599F2" w14:textId="29BE1E1E" w:rsidR="008154F8" w:rsidRPr="00AD6622" w:rsidRDefault="008154F8" w:rsidP="00AD6622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prawidłowo uformowany z zachowaniem charakterystycznych dla gatunku i odmiany: pokroju, wysokości, szerokości i długości pędów oraz równomiernego rozkrzewienia i rozgałęzienia, a także odpowiednich proporcji między pniem, koroną i bryłą korzeniową,</w:t>
      </w:r>
    </w:p>
    <w:p w14:paraId="37AF86B2" w14:textId="7D9624CF" w:rsidR="008154F8" w:rsidRPr="00AD6622" w:rsidRDefault="008154F8" w:rsidP="00AD6622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wyrównany pod względem wysokości, kształtów koron i obwodów pni, o prostych pniach, symetrycznych koronach i dobrze ukształtowanych bryłach korzeniowych,</w:t>
      </w:r>
    </w:p>
    <w:p w14:paraId="63CF33D4" w14:textId="040F1715" w:rsidR="008154F8" w:rsidRPr="00AD6622" w:rsidRDefault="008154F8" w:rsidP="00AD6622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w dobrej kondycji zdrowotnej, bez otarć kory i innych uszkodzeń mechanicznych, bez objawów będących skutkiem niewłaściwego nawożenia i agrotechniki oraz bez odrostów podkładki, z zabliźnionymi ranami, bez oznak chorób grzybowych i szkodników</w:t>
      </w:r>
    </w:p>
    <w:p w14:paraId="1F04372A" w14:textId="51F53A19" w:rsidR="008154F8" w:rsidRPr="00AD6622" w:rsidRDefault="008154F8" w:rsidP="00AD6622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bryła korzeniowa – proporcjonalnie uformowana w stosunku do części nadziemnej, zwarta,</w:t>
      </w:r>
    </w:p>
    <w:p w14:paraId="7FC5165A" w14:textId="47C2B722" w:rsidR="008154F8" w:rsidRPr="00AD6622" w:rsidRDefault="008154F8" w:rsidP="00AD6622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nieprzesuszona, lekko wilgotna i prawidłowo zapakowana (balot), bądź korzenie wykształcone proporcjonalnie w stosunku do rozmiarów pojemnika (kontenery), korzenie nie mogą być zbite i powinny być widoczne po zewnętrznej stronie bryły korzeniowej.</w:t>
      </w:r>
    </w:p>
    <w:p w14:paraId="46F78191" w14:textId="13F87C54" w:rsidR="008154F8" w:rsidRPr="00AD6622" w:rsidRDefault="008154F8" w:rsidP="00AD6622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rośliny z bryłą korzeniową powinny być zabezpieczone tkaniną, która rozkłada się max. 1,5 roku po posadzeniu, dodatkowo w przypadku drzew liściastych o obwodzie &gt;14 cm, bryła korzeniowa powinna być zabezpieczona dodatkowo siatką drucianą z drutu ocynkowanego.</w:t>
      </w:r>
    </w:p>
    <w:p w14:paraId="20326FB8" w14:textId="77777777" w:rsidR="008154F8" w:rsidRPr="00AD6622" w:rsidRDefault="008154F8" w:rsidP="00AD6622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Zamawiający nie dopuszcza </w:t>
      </w:r>
      <w:proofErr w:type="spellStart"/>
      <w:r w:rsidRPr="00AD6622">
        <w:rPr>
          <w:rFonts w:ascii="Arial" w:hAnsi="Arial" w:cs="Arial"/>
          <w:sz w:val="20"/>
          <w:szCs w:val="20"/>
        </w:rPr>
        <w:t>nasadzeń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drzew i krzewów z gołym korzeniem</w:t>
      </w:r>
    </w:p>
    <w:p w14:paraId="08A6ADB4" w14:textId="0F98F583" w:rsidR="008154F8" w:rsidRPr="00AD6622" w:rsidRDefault="008154F8" w:rsidP="00AD6622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bryła korzeniowa – proporcjonalnie uformowana w stosunku do części nadziemnej, zwarta,</w:t>
      </w:r>
    </w:p>
    <w:p w14:paraId="7D6291B4" w14:textId="32A17522" w:rsidR="008154F8" w:rsidRPr="00AD6622" w:rsidRDefault="008154F8" w:rsidP="00AD6622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sadzonki drzew liściastych danej formy i wysokości pnia muszą mieć równą wielkość i koronę na tej samej wysokości</w:t>
      </w:r>
    </w:p>
    <w:p w14:paraId="5F781919" w14:textId="70D82D2C" w:rsidR="008154F8" w:rsidRPr="00AD6622" w:rsidRDefault="008154F8" w:rsidP="00AD6622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krzewy:</w:t>
      </w:r>
      <w:r w:rsidR="008F796A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wiek 3-4 lata,</w:t>
      </w:r>
      <w:r w:rsidR="001B7D86" w:rsidRPr="00AD6622">
        <w:rPr>
          <w:rFonts w:ascii="Arial" w:hAnsi="Arial" w:cs="Arial"/>
          <w:sz w:val="20"/>
          <w:szCs w:val="20"/>
        </w:rPr>
        <w:t xml:space="preserve"> w</w:t>
      </w:r>
      <w:r w:rsidRPr="00AD6622">
        <w:rPr>
          <w:rFonts w:ascii="Arial" w:hAnsi="Arial" w:cs="Arial"/>
          <w:sz w:val="20"/>
          <w:szCs w:val="20"/>
        </w:rPr>
        <w:t>ysokość zależna od siły wzrostu danego gatunku i odmiany (minimalna wysokość krzewów w zależności od gatunku 30 – 60 cm),</w:t>
      </w:r>
      <w:r w:rsidR="001B7D86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ilość pędów szkieletowych – co najmniej 3 szt. (dla gatunków krzewów słabo krzewiących się dopuszcza się min. 2 silne pędy szkieletowe) z typowymi dla odmiany rozgałęzieniami,</w:t>
      </w:r>
      <w:r w:rsidR="001B7D86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wielkość pojemnika – min. 2 l.</w:t>
      </w:r>
    </w:p>
    <w:p w14:paraId="1F657691" w14:textId="237568CB" w:rsidR="008154F8" w:rsidRPr="00AD6622" w:rsidRDefault="008154F8" w:rsidP="00AD6622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pnącza:</w:t>
      </w:r>
      <w:r w:rsidR="001B7D86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ilość pędów– co najmniej 2 silne pędy przywiązane do palika,</w:t>
      </w:r>
      <w:r w:rsidR="001B7D86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wielkość pojemnika</w:t>
      </w:r>
      <w:r w:rsidR="001B7D86" w:rsidRPr="00AD6622">
        <w:rPr>
          <w:rFonts w:ascii="Arial" w:hAnsi="Arial" w:cs="Arial"/>
          <w:sz w:val="20"/>
          <w:szCs w:val="20"/>
        </w:rPr>
        <w:br/>
      </w:r>
      <w:r w:rsidRPr="00AD6622">
        <w:rPr>
          <w:rFonts w:ascii="Arial" w:hAnsi="Arial" w:cs="Arial"/>
          <w:sz w:val="20"/>
          <w:szCs w:val="20"/>
        </w:rPr>
        <w:t>– min. 2 l.</w:t>
      </w:r>
    </w:p>
    <w:p w14:paraId="56BB9346" w14:textId="308D278E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Zaleca się aby materiał sadzeniowy, szczególnie gatunków drzew i krzewów iglastych, został poddany </w:t>
      </w:r>
      <w:proofErr w:type="spellStart"/>
      <w:r w:rsidRPr="00AD6622">
        <w:rPr>
          <w:rFonts w:ascii="Arial" w:hAnsi="Arial" w:cs="Arial"/>
          <w:sz w:val="20"/>
          <w:szCs w:val="20"/>
        </w:rPr>
        <w:t>mikoryzacji</w:t>
      </w:r>
      <w:proofErr w:type="spellEnd"/>
      <w:r w:rsidRPr="00AD6622">
        <w:rPr>
          <w:rFonts w:ascii="Arial" w:hAnsi="Arial" w:cs="Arial"/>
          <w:sz w:val="20"/>
          <w:szCs w:val="20"/>
        </w:rPr>
        <w:t>.</w:t>
      </w:r>
      <w:r w:rsidR="001B7D86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Dostarczony sadzeniowy materiał roślinny powinien być zgodny z aktualnymi Zaleceniami jakościowymi dla ozdobnego materiału szkółkarskiego Związku Szkółkarzy Polskich.</w:t>
      </w:r>
      <w:r w:rsidR="001B7D86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00AD6622">
        <w:rPr>
          <w:rFonts w:ascii="Arial" w:hAnsi="Arial" w:cs="Arial"/>
          <w:sz w:val="20"/>
          <w:szCs w:val="20"/>
        </w:rPr>
        <w:t>nasadzeń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nie należy wykorzystywać obcych gatunków inwazyjnych. Nasadzenia powinny być prowadzone z jak największym udziałem gatunków rodzimych, należy dążyć do wykorzystania materiału roślinnego z wykorzystaniem lokalnych populacji gatunków. Materiał sadzeniowy nie może pochodzić z innego regionu przyrodniczego, wyznaczonego z uwagi na długości trwania okresu wegetacyjnego.</w:t>
      </w:r>
      <w:r w:rsidR="001B7D86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Roślinny materiał sadzeniowy powinien być zgodny z dokumentacją projektową, uwzględniającą wymagania gatunkowe materiału sadzeniowego.</w:t>
      </w:r>
    </w:p>
    <w:p w14:paraId="747AE99B" w14:textId="77777777" w:rsidR="001B7D86" w:rsidRPr="00AD6622" w:rsidRDefault="001B7D86" w:rsidP="00AD6622">
      <w:pPr>
        <w:rPr>
          <w:rFonts w:ascii="Arial" w:hAnsi="Arial" w:cs="Arial"/>
          <w:sz w:val="20"/>
          <w:szCs w:val="20"/>
        </w:rPr>
      </w:pPr>
    </w:p>
    <w:p w14:paraId="750DCB4E" w14:textId="5F6440B3" w:rsidR="008154F8" w:rsidRPr="00AD6622" w:rsidRDefault="00D32998" w:rsidP="00D32998">
      <w:pPr>
        <w:pStyle w:val="Nagwek2"/>
        <w:numPr>
          <w:ilvl w:val="1"/>
          <w:numId w:val="17"/>
        </w:numPr>
      </w:pPr>
      <w:r>
        <w:t xml:space="preserve">Rośliny do </w:t>
      </w:r>
      <w:proofErr w:type="spellStart"/>
      <w:r>
        <w:t>nasadzeń</w:t>
      </w:r>
      <w:proofErr w:type="spellEnd"/>
    </w:p>
    <w:p w14:paraId="5D1E87CB" w14:textId="77777777" w:rsidR="001B7D86" w:rsidRPr="00AD6622" w:rsidRDefault="001B7D86" w:rsidP="00AD6622">
      <w:pPr>
        <w:rPr>
          <w:rFonts w:ascii="Arial" w:hAnsi="Arial" w:cs="Arial"/>
          <w:sz w:val="20"/>
          <w:szCs w:val="20"/>
        </w:rPr>
      </w:pPr>
    </w:p>
    <w:p w14:paraId="2D3D583D" w14:textId="2A60C2D1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Rośliny do </w:t>
      </w:r>
      <w:proofErr w:type="spellStart"/>
      <w:r w:rsidRPr="00AD6622">
        <w:rPr>
          <w:rFonts w:ascii="Arial" w:hAnsi="Arial" w:cs="Arial"/>
          <w:sz w:val="20"/>
          <w:szCs w:val="20"/>
        </w:rPr>
        <w:t>nasadzeń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powinny mieć następujące cechy:</w:t>
      </w:r>
    </w:p>
    <w:p w14:paraId="256EDB07" w14:textId="774C559A" w:rsidR="008154F8" w:rsidRPr="00AD6622" w:rsidRDefault="008154F8" w:rsidP="00AD6622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pędy korony u drzew i krzewów nie powinny być przycięte,</w:t>
      </w:r>
    </w:p>
    <w:p w14:paraId="28D55E3B" w14:textId="467CF380" w:rsidR="008154F8" w:rsidRPr="00AD6622" w:rsidRDefault="008154F8" w:rsidP="00AD6622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pąk szczytowy przewodnika u drzew powinien być wyraźnie uformowany,</w:t>
      </w:r>
    </w:p>
    <w:p w14:paraId="1C8CCA3D" w14:textId="42964766" w:rsidR="008154F8" w:rsidRPr="00AD6622" w:rsidRDefault="008154F8" w:rsidP="00AD6622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przyrost ostatniego roku powinien wyraźnie i prosto przedłużać przewodnik,</w:t>
      </w:r>
    </w:p>
    <w:p w14:paraId="6037409A" w14:textId="1A3DDBFD" w:rsidR="008154F8" w:rsidRPr="00AD6622" w:rsidRDefault="008154F8" w:rsidP="00AD6622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pędy boczne korony drzewa powinny być równomiernie rozmieszczone,</w:t>
      </w:r>
    </w:p>
    <w:p w14:paraId="42B647DC" w14:textId="522D3AC5" w:rsidR="008154F8" w:rsidRPr="00AD6622" w:rsidRDefault="008154F8" w:rsidP="00AD6622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przewodnik powinien być wyraźnie prosty,</w:t>
      </w:r>
    </w:p>
    <w:p w14:paraId="65EF9CAF" w14:textId="2C348ACF" w:rsidR="008154F8" w:rsidRPr="00AD6622" w:rsidRDefault="008154F8" w:rsidP="00AD6622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blizny na przewodniku powinny być dobrze zarośnięte,</w:t>
      </w:r>
    </w:p>
    <w:p w14:paraId="7A73069F" w14:textId="19F73BD2" w:rsidR="008154F8" w:rsidRPr="00AD6622" w:rsidRDefault="008154F8" w:rsidP="00AD6622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system korzeniowy powinien być skupiony i prawidłowo rozwinięty, na korzeniach szkieletowych powinny występować liczne korzenie drobne,</w:t>
      </w:r>
    </w:p>
    <w:p w14:paraId="29D20736" w14:textId="3CBE9B4A" w:rsidR="008154F8" w:rsidRPr="00AD6622" w:rsidRDefault="008154F8" w:rsidP="00AD6622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bryła korzeniowa powinna być prawidłowo uformowana i nieuszkodzona, proporcjonalna do wielkości rośliny,</w:t>
      </w:r>
    </w:p>
    <w:p w14:paraId="796B696C" w14:textId="775841F7" w:rsidR="008154F8" w:rsidRPr="00AD6622" w:rsidRDefault="008154F8" w:rsidP="00AD6622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powinny być zachowane odpowiednie proporcje pomiędzy bryłą korzeniową, pniem i koroną,</w:t>
      </w:r>
    </w:p>
    <w:p w14:paraId="28B84707" w14:textId="0FE7AA01" w:rsidR="008154F8" w:rsidRPr="00AD6622" w:rsidRDefault="008154F8" w:rsidP="00AD6622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rośliny powinny być odporne na działanie soli.</w:t>
      </w:r>
    </w:p>
    <w:p w14:paraId="40899582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Wady niedopuszczalne sadzonek:</w:t>
      </w:r>
    </w:p>
    <w:p w14:paraId="79397E61" w14:textId="1F6AF602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uszkodzenia mechaniczne roślin,</w:t>
      </w:r>
    </w:p>
    <w:p w14:paraId="2DB24D7E" w14:textId="656C6073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odrosty podkładki poniżej miejsca szczepienia,</w:t>
      </w:r>
    </w:p>
    <w:p w14:paraId="2C53B729" w14:textId="09BCFEB0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ślady żerowania szkodników,</w:t>
      </w:r>
    </w:p>
    <w:p w14:paraId="22A67850" w14:textId="3283506C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oznaki chorobowe,</w:t>
      </w:r>
    </w:p>
    <w:p w14:paraId="6762556C" w14:textId="72B118B2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zwiędnięcie i pomarszczenie kory na korzeniach i częściach naziemnych,</w:t>
      </w:r>
    </w:p>
    <w:p w14:paraId="42741190" w14:textId="0F0D6039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martwice i pęknięcia kory,</w:t>
      </w:r>
    </w:p>
    <w:p w14:paraId="79D2886B" w14:textId="0F31326B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uszkodzenie pąka szczytowego przewodnika,</w:t>
      </w:r>
    </w:p>
    <w:p w14:paraId="1CC8592C" w14:textId="6D67DFD3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dwupędowe korony drzew formy piennej,</w:t>
      </w:r>
    </w:p>
    <w:p w14:paraId="4D11C0D4" w14:textId="4502A141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lastRenderedPageBreak/>
        <w:t>uszkodzenie lub przesuszenie bryły korzeniowej,</w:t>
      </w:r>
    </w:p>
    <w:p w14:paraId="3D1F68AC" w14:textId="7627107B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więcej niż 4 nie w pełni zaleczone blizny na przewodniku,</w:t>
      </w:r>
    </w:p>
    <w:p w14:paraId="78FF5849" w14:textId="0D98E192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objawy niewłaściwego nawożenia i agrotechniki</w:t>
      </w:r>
    </w:p>
    <w:p w14:paraId="76EAE57F" w14:textId="3D126526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złe zrośnięcie odmiany szczepionej z podkładką.</w:t>
      </w:r>
    </w:p>
    <w:p w14:paraId="2C733871" w14:textId="45C3C6D3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jednostronne ułożenie pędów korony i krzywizny pnia &gt; 2 cm.</w:t>
      </w:r>
    </w:p>
    <w:p w14:paraId="5B4911E7" w14:textId="10F160DF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złamanie wierzchołka przewodnika;</w:t>
      </w:r>
    </w:p>
    <w:p w14:paraId="1D40B65E" w14:textId="171E084E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złamanie jednego z pędów bocznych w okółku;</w:t>
      </w:r>
    </w:p>
    <w:p w14:paraId="56A0F9C1" w14:textId="76316223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odłamanie więcej niż połowy szkieletowego pędu korony;</w:t>
      </w:r>
    </w:p>
    <w:p w14:paraId="789A577F" w14:textId="5F8ED5B2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rozpadnięcie się bryły korzeniowej;</w:t>
      </w:r>
    </w:p>
    <w:p w14:paraId="541BA30A" w14:textId="05A8E69C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ślady żerowania szkodników;</w:t>
      </w:r>
    </w:p>
    <w:p w14:paraId="434A92DF" w14:textId="08B60D75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oznaki chorobowe;</w:t>
      </w:r>
    </w:p>
    <w:p w14:paraId="1EF13F7E" w14:textId="0D4E9779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zwiędnięcie i pomarszczenie kory na pędach;</w:t>
      </w:r>
    </w:p>
    <w:p w14:paraId="281D8D61" w14:textId="1D424958" w:rsidR="008154F8" w:rsidRPr="00AD6622" w:rsidRDefault="008154F8" w:rsidP="00AD6622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martwica kory na przewodniku i pędach korony ( szkieletowych).</w:t>
      </w:r>
    </w:p>
    <w:p w14:paraId="10C59C75" w14:textId="0B58805A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Wszelkie zmiany dotyczące materiału roślinnego powinny być zatwierdzone przez </w:t>
      </w:r>
      <w:r w:rsidR="00D54A38" w:rsidRPr="00AD6622">
        <w:rPr>
          <w:rFonts w:ascii="Arial" w:hAnsi="Arial" w:cs="Arial"/>
          <w:sz w:val="20"/>
          <w:szCs w:val="20"/>
        </w:rPr>
        <w:t>Zamawiającego</w:t>
      </w:r>
      <w:r w:rsidRPr="00AD6622">
        <w:rPr>
          <w:rFonts w:ascii="Arial" w:hAnsi="Arial" w:cs="Arial"/>
          <w:sz w:val="20"/>
          <w:szCs w:val="20"/>
        </w:rPr>
        <w:t>.</w:t>
      </w:r>
    </w:p>
    <w:p w14:paraId="080FDC4B" w14:textId="7B3857C1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Jakość zakupionych roślin musi być zachowana podczas transportu i przechowywania roślin – do czasu posadzenia rośliny powinny być ocienione, osłonięte od wiatru i zabezpieczone przed wyschnięciem, nie może też dojść do ich uszkodzenia.</w:t>
      </w:r>
    </w:p>
    <w:p w14:paraId="1853FB66" w14:textId="1E31DFFC" w:rsidR="00D54A38" w:rsidRPr="00AD6622" w:rsidRDefault="00D54A38" w:rsidP="00AD6622">
      <w:pPr>
        <w:rPr>
          <w:rFonts w:ascii="Arial" w:hAnsi="Arial" w:cs="Arial"/>
          <w:sz w:val="20"/>
          <w:szCs w:val="20"/>
        </w:rPr>
      </w:pPr>
    </w:p>
    <w:p w14:paraId="4BBB46F8" w14:textId="67883537" w:rsidR="008154F8" w:rsidRPr="00AD6622" w:rsidRDefault="008154F8" w:rsidP="00D32998">
      <w:pPr>
        <w:pStyle w:val="Nagwek2"/>
        <w:numPr>
          <w:ilvl w:val="1"/>
          <w:numId w:val="17"/>
        </w:numPr>
      </w:pPr>
      <w:r w:rsidRPr="00AD6622">
        <w:t>Nasiona traw</w:t>
      </w:r>
    </w:p>
    <w:p w14:paraId="7A185BE7" w14:textId="57F21844" w:rsidR="00D54A38" w:rsidRPr="00AD6622" w:rsidRDefault="00D54A38" w:rsidP="00AD6622">
      <w:pPr>
        <w:rPr>
          <w:rFonts w:ascii="Arial" w:hAnsi="Arial" w:cs="Arial"/>
          <w:sz w:val="20"/>
          <w:szCs w:val="20"/>
        </w:rPr>
      </w:pPr>
    </w:p>
    <w:p w14:paraId="269155D3" w14:textId="129FC9C5" w:rsidR="00897F54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Wybór gatunków należy dopasować do warunków miejscowych, a więc do rodzaju gleby i stopnia jej zawilgocenia i ekspozycji na słońce. Najlepiej nadają się do tego specjalne mieszanki traw o gęstym i drobnym ukorzenieniu i o gwarantowanej jakości. Gotowa mieszanka traw powinna mieć oznaczony procentowy skład gatunkowy, klasę, numer normy, wg której została wyprodukowana, zdolność kiełkowania oraz być odporna na zasolenie.</w:t>
      </w:r>
      <w:r w:rsidR="00D54A38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Wybór gatunków traw należy dostosować do terenu pod obsiew.</w:t>
      </w:r>
      <w:r w:rsidR="00D54A38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 xml:space="preserve">Skład mieszanki siewnej winien zostać zatwierdzony przez </w:t>
      </w:r>
      <w:r w:rsidR="00D54A38" w:rsidRPr="00AD6622">
        <w:rPr>
          <w:rFonts w:ascii="Arial" w:hAnsi="Arial" w:cs="Arial"/>
          <w:sz w:val="20"/>
          <w:szCs w:val="20"/>
        </w:rPr>
        <w:t>Zamawiającego</w:t>
      </w:r>
      <w:r w:rsidRPr="00AD6622">
        <w:rPr>
          <w:rFonts w:ascii="Arial" w:hAnsi="Arial" w:cs="Arial"/>
          <w:sz w:val="20"/>
          <w:szCs w:val="20"/>
        </w:rPr>
        <w:t>.</w:t>
      </w:r>
      <w:r w:rsidR="00D54A38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Zaleca się stosowanie gotowych mieszanek do obsiewu. Gotowa mieszanka powinna mieć oznaczony procentowy skład gatunkowy, klasę, numer normy, wg której została wyprodukowana, zdolność kiełkowania, nazwy gatunków po łacinie.</w:t>
      </w:r>
      <w:r w:rsidR="00D54A38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W przypadku braku możliwości zakupienia gotowej mieszanki o składzie dostosowanym do warunków terenowych, należy wykonać mieszankę na zamówienie. Poszczególne gatunki do wykonania mieszanki powinny mieć określone: klasę, zdolność kiełkowania. Zdolność kiełkowania nasion powinna wynosić minimum 60%.</w:t>
      </w:r>
      <w:r w:rsidR="00D54A38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Etykiety ze zużytych opakowań po mieszankach nasion powinny być zachowane do czasu odbioru robót.</w:t>
      </w:r>
    </w:p>
    <w:p w14:paraId="0E0BE0F7" w14:textId="4FEA8D26" w:rsidR="00897F54" w:rsidRDefault="00897F54" w:rsidP="00AD6622">
      <w:pPr>
        <w:rPr>
          <w:rFonts w:ascii="Arial" w:hAnsi="Arial" w:cs="Arial"/>
          <w:sz w:val="20"/>
          <w:szCs w:val="20"/>
        </w:rPr>
      </w:pPr>
    </w:p>
    <w:p w14:paraId="29041638" w14:textId="77777777" w:rsidR="00AE7B52" w:rsidRDefault="00AE7B52" w:rsidP="00AD6622">
      <w:pPr>
        <w:rPr>
          <w:rFonts w:ascii="Arial" w:hAnsi="Arial" w:cs="Arial"/>
          <w:sz w:val="20"/>
          <w:szCs w:val="20"/>
        </w:rPr>
      </w:pPr>
    </w:p>
    <w:p w14:paraId="38E90B2F" w14:textId="2A742200" w:rsidR="008154F8" w:rsidRPr="00AD6622" w:rsidRDefault="008154F8" w:rsidP="00D32998">
      <w:pPr>
        <w:pStyle w:val="Nagwek2"/>
        <w:numPr>
          <w:ilvl w:val="1"/>
          <w:numId w:val="17"/>
        </w:numPr>
      </w:pPr>
      <w:r w:rsidRPr="00AD6622">
        <w:t>Woda</w:t>
      </w:r>
    </w:p>
    <w:p w14:paraId="0DAC41BA" w14:textId="77777777" w:rsidR="001806BC" w:rsidRPr="00AD6622" w:rsidRDefault="001806BC" w:rsidP="00AD6622">
      <w:pPr>
        <w:rPr>
          <w:rFonts w:ascii="Arial" w:hAnsi="Arial" w:cs="Arial"/>
          <w:sz w:val="20"/>
          <w:szCs w:val="20"/>
        </w:rPr>
      </w:pPr>
    </w:p>
    <w:p w14:paraId="5F5EDC58" w14:textId="720D9223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Woda użyta do podlewania powierzchni obsianych oraz posadzonych drzew, krzewów i pnączy powinna pochodzić ze źródeł niebudzących wątpliwości.</w:t>
      </w:r>
    </w:p>
    <w:p w14:paraId="3DDD77F1" w14:textId="744F317D" w:rsidR="00432D15" w:rsidRDefault="00432D15" w:rsidP="00AD6622">
      <w:pPr>
        <w:rPr>
          <w:rFonts w:ascii="Arial" w:hAnsi="Arial" w:cs="Arial"/>
          <w:sz w:val="20"/>
          <w:szCs w:val="20"/>
        </w:rPr>
      </w:pPr>
    </w:p>
    <w:p w14:paraId="1D2A798E" w14:textId="77777777" w:rsidR="00432D15" w:rsidRPr="00AD6622" w:rsidRDefault="00432D15" w:rsidP="00AD6622">
      <w:pPr>
        <w:rPr>
          <w:rFonts w:ascii="Arial" w:hAnsi="Arial" w:cs="Arial"/>
          <w:sz w:val="20"/>
          <w:szCs w:val="20"/>
        </w:rPr>
      </w:pPr>
    </w:p>
    <w:p w14:paraId="553806BE" w14:textId="6BE99C8E" w:rsidR="008154F8" w:rsidRPr="00AD6622" w:rsidRDefault="008154F8" w:rsidP="00D32998">
      <w:pPr>
        <w:pStyle w:val="Nagwek2"/>
        <w:numPr>
          <w:ilvl w:val="1"/>
          <w:numId w:val="17"/>
        </w:numPr>
      </w:pPr>
      <w:r w:rsidRPr="00AD6622">
        <w:t>Środki ochrony roślin</w:t>
      </w:r>
    </w:p>
    <w:p w14:paraId="67DF76C0" w14:textId="77777777" w:rsidR="001806BC" w:rsidRPr="00AD6622" w:rsidRDefault="001806BC" w:rsidP="00AD6622">
      <w:pPr>
        <w:rPr>
          <w:rFonts w:ascii="Arial" w:hAnsi="Arial" w:cs="Arial"/>
          <w:sz w:val="20"/>
          <w:szCs w:val="20"/>
        </w:rPr>
      </w:pPr>
    </w:p>
    <w:p w14:paraId="61677AA4" w14:textId="4205FA06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Do stosowania mogą być dopuszczone tylko te środki ochrony roślin, które przy prawidłowym stosowaniu, zgodnie z ich przeznaczeniem, nie stanowią zagrożenia dla zdrowia człowieka, zwierząt i środowiska i posiadają zezwolenie na dopuszczenie do obrotu. O każdym użyciu środków ochrony roślin i jego przyczynach należy poinformować </w:t>
      </w:r>
      <w:r w:rsidR="001806BC" w:rsidRPr="00AD6622">
        <w:rPr>
          <w:rFonts w:ascii="Arial" w:hAnsi="Arial" w:cs="Arial"/>
          <w:sz w:val="20"/>
          <w:szCs w:val="20"/>
        </w:rPr>
        <w:t>Zamawiającego</w:t>
      </w:r>
      <w:r w:rsidRPr="00AD6622">
        <w:rPr>
          <w:rFonts w:ascii="Arial" w:hAnsi="Arial" w:cs="Arial"/>
          <w:sz w:val="20"/>
          <w:szCs w:val="20"/>
        </w:rPr>
        <w:t>.</w:t>
      </w:r>
    </w:p>
    <w:p w14:paraId="415689E6" w14:textId="77777777" w:rsidR="001806BC" w:rsidRPr="00AD6622" w:rsidRDefault="001806BC" w:rsidP="00AD6622">
      <w:pPr>
        <w:rPr>
          <w:rFonts w:ascii="Arial" w:hAnsi="Arial" w:cs="Arial"/>
          <w:sz w:val="20"/>
          <w:szCs w:val="20"/>
        </w:rPr>
      </w:pPr>
    </w:p>
    <w:p w14:paraId="5CFF4AE6" w14:textId="74244EF1" w:rsidR="008154F8" w:rsidRPr="00AD6622" w:rsidRDefault="008154F8" w:rsidP="00D32998">
      <w:pPr>
        <w:pStyle w:val="Nagwek2"/>
        <w:numPr>
          <w:ilvl w:val="1"/>
          <w:numId w:val="17"/>
        </w:numPr>
      </w:pPr>
      <w:r w:rsidRPr="00AD6622">
        <w:t xml:space="preserve">Mata </w:t>
      </w:r>
      <w:proofErr w:type="spellStart"/>
      <w:r w:rsidRPr="00AD6622">
        <w:t>przeciwchwastowa</w:t>
      </w:r>
      <w:proofErr w:type="spellEnd"/>
    </w:p>
    <w:p w14:paraId="3300715B" w14:textId="77777777" w:rsidR="001806BC" w:rsidRPr="00AD6622" w:rsidRDefault="001806BC" w:rsidP="00AD6622">
      <w:pPr>
        <w:rPr>
          <w:rFonts w:ascii="Arial" w:hAnsi="Arial" w:cs="Arial"/>
          <w:sz w:val="20"/>
          <w:szCs w:val="20"/>
        </w:rPr>
      </w:pPr>
    </w:p>
    <w:p w14:paraId="20D699E2" w14:textId="0563F1FC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Mata </w:t>
      </w:r>
      <w:proofErr w:type="spellStart"/>
      <w:r w:rsidRPr="00AD6622">
        <w:rPr>
          <w:rFonts w:ascii="Arial" w:hAnsi="Arial" w:cs="Arial"/>
          <w:sz w:val="20"/>
          <w:szCs w:val="20"/>
        </w:rPr>
        <w:t>przeciwchwastowa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do zastosowania na terenie przeznaczonym pod nasadzenia w celu zabezpieczenia przed wzrostem chwastów, stanowiąca membranę między gruntem a korą drzewną, powinna być wykonana z folii polipropylenowej stabilizowanej na promieniowanie UV, w kolorze czarnym lub </w:t>
      </w:r>
      <w:proofErr w:type="spellStart"/>
      <w:r w:rsidRPr="00AD6622">
        <w:rPr>
          <w:rFonts w:ascii="Arial" w:hAnsi="Arial" w:cs="Arial"/>
          <w:sz w:val="20"/>
          <w:szCs w:val="20"/>
        </w:rPr>
        <w:t>geowłówkniny</w:t>
      </w:r>
      <w:proofErr w:type="spellEnd"/>
      <w:r w:rsidRPr="00AD6622">
        <w:rPr>
          <w:rFonts w:ascii="Arial" w:hAnsi="Arial" w:cs="Arial"/>
          <w:sz w:val="20"/>
          <w:szCs w:val="20"/>
        </w:rPr>
        <w:t>.</w:t>
      </w:r>
      <w:r w:rsidR="001806BC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Wybór szerokości i długości mat produkowanych w rolkach należy do Wykonawcy.</w:t>
      </w:r>
      <w:r w:rsidR="001806BC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 xml:space="preserve">Mata </w:t>
      </w:r>
      <w:proofErr w:type="spellStart"/>
      <w:r w:rsidRPr="00AD6622">
        <w:rPr>
          <w:rFonts w:ascii="Arial" w:hAnsi="Arial" w:cs="Arial"/>
          <w:sz w:val="20"/>
          <w:szCs w:val="20"/>
        </w:rPr>
        <w:t>przeciwchwastowa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powinna być składowana i przechowywana zgodnie z zaleceniami producenta.</w:t>
      </w:r>
      <w:r w:rsidR="001806BC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Do mocowania maty należy zastosować szpilki w kształcie odwróconej litery „U”, co ułatwia wbicie szpilki w grunt. Jednocześnie płaski spód szpilki przytrzymuje matę nie rozdzierając jej i przyszpila ją do ziemi.</w:t>
      </w:r>
    </w:p>
    <w:p w14:paraId="4AE5A935" w14:textId="77777777" w:rsidR="001806BC" w:rsidRPr="00AD6622" w:rsidRDefault="001806BC" w:rsidP="00AD6622">
      <w:pPr>
        <w:rPr>
          <w:rFonts w:ascii="Arial" w:hAnsi="Arial" w:cs="Arial"/>
          <w:sz w:val="20"/>
          <w:szCs w:val="20"/>
        </w:rPr>
      </w:pPr>
    </w:p>
    <w:p w14:paraId="040A8BB1" w14:textId="77777777" w:rsidR="001806BC" w:rsidRPr="00AD6622" w:rsidRDefault="001806BC" w:rsidP="00AD6622">
      <w:pPr>
        <w:rPr>
          <w:rFonts w:ascii="Arial" w:hAnsi="Arial" w:cs="Arial"/>
          <w:sz w:val="20"/>
          <w:szCs w:val="20"/>
        </w:rPr>
      </w:pPr>
    </w:p>
    <w:p w14:paraId="144CC98F" w14:textId="5BF2DBDB" w:rsidR="008154F8" w:rsidRPr="00D32998" w:rsidRDefault="00D32998" w:rsidP="00D32998">
      <w:pPr>
        <w:pStyle w:val="Nagwek1"/>
        <w:numPr>
          <w:ilvl w:val="0"/>
          <w:numId w:val="17"/>
        </w:numPr>
        <w:ind w:left="284" w:hanging="284"/>
      </w:pPr>
      <w:r w:rsidRPr="00D32998">
        <w:lastRenderedPageBreak/>
        <w:t>Sprzęt</w:t>
      </w:r>
    </w:p>
    <w:p w14:paraId="747E9F32" w14:textId="77777777" w:rsidR="001806BC" w:rsidRPr="00AD6622" w:rsidRDefault="001806BC" w:rsidP="00AD6622">
      <w:pPr>
        <w:rPr>
          <w:rFonts w:ascii="Arial" w:hAnsi="Arial" w:cs="Arial"/>
          <w:sz w:val="20"/>
          <w:szCs w:val="20"/>
        </w:rPr>
      </w:pPr>
    </w:p>
    <w:p w14:paraId="322FBE41" w14:textId="77777777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3.1. Sprzęt do wykonania robót</w:t>
      </w:r>
    </w:p>
    <w:p w14:paraId="0E2E7A6C" w14:textId="77777777" w:rsidR="001806BC" w:rsidRPr="00AD6622" w:rsidRDefault="001806BC" w:rsidP="00AD6622">
      <w:pPr>
        <w:rPr>
          <w:rFonts w:ascii="Arial" w:hAnsi="Arial" w:cs="Arial"/>
          <w:sz w:val="20"/>
          <w:szCs w:val="20"/>
        </w:rPr>
      </w:pPr>
    </w:p>
    <w:p w14:paraId="6CA295F5" w14:textId="38AE34DB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Wykonawca przystępujący do wykonania zieleni powinien wykazać się możliwością korzystania z następującego sprawnego sprzętu:</w:t>
      </w:r>
    </w:p>
    <w:p w14:paraId="59CB7409" w14:textId="3657A093" w:rsidR="008154F8" w:rsidRPr="00AD6622" w:rsidRDefault="008154F8" w:rsidP="00AD6622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glebogryzarek, pługów, kultywatorów, bron do uprawy gleby,</w:t>
      </w:r>
    </w:p>
    <w:p w14:paraId="6D2F5A54" w14:textId="5AB7FFD1" w:rsidR="008154F8" w:rsidRPr="00AD6622" w:rsidRDefault="008154F8" w:rsidP="00AD6622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walców kolczatki oraz gładkich, grabi, siewników lub </w:t>
      </w:r>
      <w:proofErr w:type="spellStart"/>
      <w:r w:rsidRPr="00AD6622">
        <w:rPr>
          <w:rFonts w:ascii="Arial" w:hAnsi="Arial" w:cs="Arial"/>
          <w:sz w:val="20"/>
          <w:szCs w:val="20"/>
        </w:rPr>
        <w:t>hydrosiewników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do zakładania powierzchni obsianych,</w:t>
      </w:r>
    </w:p>
    <w:p w14:paraId="1307673C" w14:textId="1ED319D8" w:rsidR="008154F8" w:rsidRPr="00AD6622" w:rsidRDefault="008154F8" w:rsidP="00AD6622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świdrów glebowych do wykonania dołów pod nasadzenia,</w:t>
      </w:r>
    </w:p>
    <w:p w14:paraId="6CD14750" w14:textId="193D35B1" w:rsidR="008154F8" w:rsidRPr="00AD6622" w:rsidRDefault="008154F8" w:rsidP="00AD6622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sekatorów</w:t>
      </w:r>
      <w:r w:rsidR="0034415D" w:rsidRPr="00AD6622">
        <w:rPr>
          <w:rFonts w:ascii="Arial" w:hAnsi="Arial" w:cs="Arial"/>
          <w:sz w:val="20"/>
          <w:szCs w:val="20"/>
        </w:rPr>
        <w:t xml:space="preserve"> i</w:t>
      </w:r>
      <w:r w:rsidRPr="00AD6622">
        <w:rPr>
          <w:rFonts w:ascii="Arial" w:hAnsi="Arial" w:cs="Arial"/>
          <w:sz w:val="20"/>
          <w:szCs w:val="20"/>
        </w:rPr>
        <w:t xml:space="preserve"> nożyc</w:t>
      </w:r>
      <w:r w:rsidR="0034415D" w:rsidRPr="00AD6622">
        <w:rPr>
          <w:rFonts w:ascii="Arial" w:hAnsi="Arial" w:cs="Arial"/>
          <w:sz w:val="20"/>
          <w:szCs w:val="20"/>
        </w:rPr>
        <w:t>,</w:t>
      </w:r>
    </w:p>
    <w:p w14:paraId="33A9B71B" w14:textId="51DD484E" w:rsidR="008154F8" w:rsidRPr="00AD6622" w:rsidRDefault="008154F8" w:rsidP="00AD6622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opryskiwaczy plecakowych do zabezpieczania sadzonek,</w:t>
      </w:r>
    </w:p>
    <w:p w14:paraId="10E26825" w14:textId="312BAC2F" w:rsidR="008154F8" w:rsidRPr="00AD6622" w:rsidRDefault="008154F8" w:rsidP="00AD6622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cystern z wodą pod ciśnieniem do zraszania oraz węży do podlewania,</w:t>
      </w:r>
    </w:p>
    <w:p w14:paraId="58C2050B" w14:textId="5AD8AA61" w:rsidR="008154F8" w:rsidRPr="00AD6622" w:rsidRDefault="008154F8" w:rsidP="00AD6622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drobnego sprzętu ręcznego (np. łopaty, grabie, siekierki, młotki, taczki, drabiny, liny)</w:t>
      </w:r>
      <w:r w:rsidR="0034415D" w:rsidRPr="00AD6622">
        <w:rPr>
          <w:rFonts w:ascii="Arial" w:hAnsi="Arial" w:cs="Arial"/>
          <w:sz w:val="20"/>
          <w:szCs w:val="20"/>
        </w:rPr>
        <w:t>.</w:t>
      </w:r>
    </w:p>
    <w:p w14:paraId="4EF4EC4C" w14:textId="77777777" w:rsidR="001806BC" w:rsidRPr="00AD6622" w:rsidRDefault="001806BC" w:rsidP="00AD6622">
      <w:pPr>
        <w:rPr>
          <w:rFonts w:ascii="Arial" w:hAnsi="Arial" w:cs="Arial"/>
          <w:sz w:val="20"/>
          <w:szCs w:val="20"/>
        </w:rPr>
      </w:pPr>
    </w:p>
    <w:p w14:paraId="45F5609B" w14:textId="238C40C0" w:rsidR="008154F8" w:rsidRPr="00AD6622" w:rsidRDefault="00D32998" w:rsidP="00D32998">
      <w:pPr>
        <w:pStyle w:val="Nagwek1"/>
        <w:numPr>
          <w:ilvl w:val="0"/>
          <w:numId w:val="17"/>
        </w:numPr>
        <w:ind w:left="284" w:hanging="284"/>
      </w:pPr>
      <w:r w:rsidRPr="00AD6622">
        <w:t>Transport</w:t>
      </w:r>
    </w:p>
    <w:p w14:paraId="73AE1DFA" w14:textId="77777777" w:rsidR="001806BC" w:rsidRPr="00AD6622" w:rsidRDefault="001806BC" w:rsidP="00AD6622">
      <w:pPr>
        <w:rPr>
          <w:rFonts w:ascii="Arial" w:hAnsi="Arial" w:cs="Arial"/>
          <w:sz w:val="20"/>
          <w:szCs w:val="20"/>
        </w:rPr>
      </w:pPr>
    </w:p>
    <w:p w14:paraId="7187F545" w14:textId="742C2E62" w:rsidR="008154F8" w:rsidRPr="00AD6622" w:rsidRDefault="008154F8" w:rsidP="00D32998">
      <w:pPr>
        <w:pStyle w:val="Nagwek2"/>
        <w:numPr>
          <w:ilvl w:val="1"/>
          <w:numId w:val="17"/>
        </w:numPr>
      </w:pPr>
      <w:r w:rsidRPr="00AD6622">
        <w:t>Ogólne wymagania dotyczące transportu</w:t>
      </w:r>
    </w:p>
    <w:p w14:paraId="7A6A4C19" w14:textId="77777777" w:rsidR="001806BC" w:rsidRPr="00AD6622" w:rsidRDefault="001806BC" w:rsidP="00AD6622">
      <w:pPr>
        <w:rPr>
          <w:rFonts w:ascii="Arial" w:hAnsi="Arial" w:cs="Arial"/>
          <w:sz w:val="20"/>
          <w:szCs w:val="20"/>
        </w:rPr>
      </w:pPr>
    </w:p>
    <w:p w14:paraId="7D00F425" w14:textId="28DAADD2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Transport roślinnego materiału sadzeniowego może być odbywać się dowolnym środkiem pod warunkiem, że nie spowoduje powstania uszkodzeń oraz nie pogorszy jakości transportowanego materiału roślinnego.</w:t>
      </w:r>
      <w:r w:rsidR="0034415D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W czasie transportu drzewa i krzewy muszą być zabezpieczone przed złamaniem, uszkodzeniem bryły korzeniowej lub korzeni i pędów. Rośliny z bryłą korzeniową muszą mieć opakowane bryły korzeniowe lub być transportowane w pojemnikach.</w:t>
      </w:r>
      <w:r w:rsidR="001806BC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Należy przestrzegać zasad transportu zalecanego przez producentów poszczególnych materiałów. Wybór środka transportu zależy od odległości, warunków lokalnych i przeznaczenia materiału. Sposób transportu powinien być zaakceptowany przez Inżyniera.</w:t>
      </w:r>
    </w:p>
    <w:p w14:paraId="0C21FC22" w14:textId="77777777" w:rsidR="00D32998" w:rsidRDefault="00D32998" w:rsidP="00D32998">
      <w:pPr>
        <w:pStyle w:val="Nagwek2"/>
      </w:pPr>
    </w:p>
    <w:p w14:paraId="28A3200F" w14:textId="07BA3967" w:rsidR="008154F8" w:rsidRPr="00AD6622" w:rsidRDefault="008154F8" w:rsidP="00D32998">
      <w:pPr>
        <w:pStyle w:val="Nagwek2"/>
        <w:numPr>
          <w:ilvl w:val="1"/>
          <w:numId w:val="17"/>
        </w:numPr>
      </w:pPr>
      <w:r w:rsidRPr="00AD6622">
        <w:t>Transport materiałów</w:t>
      </w:r>
    </w:p>
    <w:p w14:paraId="6B558252" w14:textId="77777777" w:rsidR="001806BC" w:rsidRPr="00AD6622" w:rsidRDefault="001806BC" w:rsidP="00AD6622">
      <w:pPr>
        <w:rPr>
          <w:rFonts w:ascii="Arial" w:hAnsi="Arial" w:cs="Arial"/>
          <w:sz w:val="20"/>
          <w:szCs w:val="20"/>
        </w:rPr>
      </w:pPr>
    </w:p>
    <w:p w14:paraId="3EBBE223" w14:textId="40C854EA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Transport materiałów do wykonania prac dotyczących realizacji zieleni może być dowolny pod warunkiem, że nie uszkodzi, ani też nie pogorszy jakości transportowanych materiałów.</w:t>
      </w:r>
      <w:r w:rsidR="001806BC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Transport ziemi urodzajnej i ogrodniczej może być wykonany dowolnymi środkami transportu wybranymi przez Wykonawcę. W trakcie załadunku materiałów Wykonawca powinien usunąć z ziemi urodzajnej i ogrodniczej zanieczyszczenia obce korzenie, kamienie itp.</w:t>
      </w:r>
      <w:r w:rsidR="001806BC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W czasie transportu drzewa, krzewy i pnącza muszą być zabezpieczone przed wyschnięciem, przemarznięciem oraz przed uszkodzeniem bryły korzeniowej i części nadziemnych. Rośliny po dostarczeniu na miejsce przeznaczenia powinny być natychmiast sadzone. Czas pomiędzy przygotowaniem w szkółce materiału do transportu, a sadzeniem musi być skrócony do minimum. W przypadku gdy rośliny nie mogą być posadzone w dniu ich dostarczenia na teren budowy, materiał musi być odpakowany i przechowywany w miejscu zacienionym z możliwością podlewania. Należy dopilnować, aby materiał przygotowany w szkółce podczas transportu oraz składowania na terenie budowy nie przesechł, ani nie został wystawiony na dłuższy czas na bezpośrednie działanie promieni słonecznych.</w:t>
      </w:r>
      <w:r w:rsidR="005D77AE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W przypadku kiedy przechowywanie może potrwać kilka dni, materiał szkółkarski należy ułożyć w miejscu ocienionym, osłoniętym od wiatru i odpowiednio zabezpieczyć przed wysychaniem, bądź zadołować. Wskazane jest również zabezpieczenie korzeni hydrożelem.</w:t>
      </w:r>
      <w:r w:rsidR="005D77AE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>System korzeniowy roślin dołowanych w okresie wzrostu należy poluzować. Podczas okresu dołowania materiał szkółkarski nie może ulec uszkodzeniu ani infekcji przez patogeny. Nie wolno dopuścić do przesuszenia brył korzeniowych roślin zarówno balotowanych, jak i w pojemnikach.</w:t>
      </w:r>
      <w:r w:rsidR="005D77AE" w:rsidRPr="00AD6622">
        <w:rPr>
          <w:rFonts w:ascii="Arial" w:hAnsi="Arial" w:cs="Arial"/>
          <w:sz w:val="20"/>
          <w:szCs w:val="20"/>
        </w:rPr>
        <w:t xml:space="preserve"> </w:t>
      </w:r>
      <w:r w:rsidRPr="00AD6622">
        <w:rPr>
          <w:rFonts w:ascii="Arial" w:hAnsi="Arial" w:cs="Arial"/>
          <w:sz w:val="20"/>
          <w:szCs w:val="20"/>
        </w:rPr>
        <w:t xml:space="preserve">Transport mieszanek do siewu, materiałów do </w:t>
      </w:r>
      <w:proofErr w:type="spellStart"/>
      <w:r w:rsidRPr="00AD6622">
        <w:rPr>
          <w:rFonts w:ascii="Arial" w:hAnsi="Arial" w:cs="Arial"/>
          <w:sz w:val="20"/>
          <w:szCs w:val="20"/>
        </w:rPr>
        <w:t>hydrosiewu</w:t>
      </w:r>
      <w:proofErr w:type="spellEnd"/>
      <w:r w:rsidRPr="00AD6622">
        <w:rPr>
          <w:rFonts w:ascii="Arial" w:hAnsi="Arial" w:cs="Arial"/>
          <w:sz w:val="20"/>
          <w:szCs w:val="20"/>
        </w:rPr>
        <w:t>, materiałów do ściółkowania oraz pozostałych materiałów może być dowolny pod warunkiem, że nie uszkodzi, ani też nie pogorszy ich jakości. Podczas transportu materiały powinny być chronione przed zawilgoceniem, a nawozy dodatkowo przed zbryleniem.</w:t>
      </w:r>
    </w:p>
    <w:p w14:paraId="065A7B1F" w14:textId="77777777" w:rsidR="005D77AE" w:rsidRPr="00AD6622" w:rsidRDefault="005D77AE" w:rsidP="00AD6622">
      <w:pPr>
        <w:rPr>
          <w:rFonts w:ascii="Arial" w:hAnsi="Arial" w:cs="Arial"/>
          <w:sz w:val="20"/>
          <w:szCs w:val="20"/>
        </w:rPr>
      </w:pPr>
    </w:p>
    <w:p w14:paraId="0520BE65" w14:textId="2E51F177" w:rsidR="008154F8" w:rsidRPr="00D32998" w:rsidRDefault="00D32998" w:rsidP="00D32998">
      <w:pPr>
        <w:pStyle w:val="Nagwek1"/>
        <w:numPr>
          <w:ilvl w:val="0"/>
          <w:numId w:val="17"/>
        </w:numPr>
        <w:ind w:left="284" w:hanging="284"/>
      </w:pPr>
      <w:r w:rsidRPr="00D32998">
        <w:t>Wykonanie robót</w:t>
      </w:r>
    </w:p>
    <w:p w14:paraId="3834C18B" w14:textId="77777777" w:rsidR="00D32998" w:rsidRDefault="00D32998" w:rsidP="00AD6622">
      <w:pPr>
        <w:rPr>
          <w:rFonts w:ascii="Arial" w:hAnsi="Arial" w:cs="Arial"/>
          <w:sz w:val="20"/>
          <w:szCs w:val="20"/>
        </w:rPr>
      </w:pPr>
    </w:p>
    <w:p w14:paraId="0A009A08" w14:textId="578FE366" w:rsidR="008154F8" w:rsidRPr="00AD6622" w:rsidRDefault="008154F8" w:rsidP="00D32998">
      <w:pPr>
        <w:pStyle w:val="Nagwek2"/>
        <w:numPr>
          <w:ilvl w:val="1"/>
          <w:numId w:val="17"/>
        </w:numPr>
      </w:pPr>
      <w:r w:rsidRPr="00AD6622">
        <w:t>Roboty przygotowawcze</w:t>
      </w:r>
    </w:p>
    <w:p w14:paraId="131A86EE" w14:textId="77777777" w:rsidR="005D77AE" w:rsidRPr="00AD6622" w:rsidRDefault="005D77AE" w:rsidP="00AD6622">
      <w:pPr>
        <w:rPr>
          <w:rFonts w:ascii="Arial" w:hAnsi="Arial" w:cs="Arial"/>
          <w:sz w:val="20"/>
          <w:szCs w:val="20"/>
        </w:rPr>
      </w:pPr>
    </w:p>
    <w:p w14:paraId="5421D4B6" w14:textId="58320C9B" w:rsidR="008154F8" w:rsidRPr="00AD662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Wymagania dotyczące wykonania robót związanych z przygotowaniem terenu pod obsiew oraz projektowane drzewa, krzewy i pnącza poza granicami robót ziemnych są następujące:</w:t>
      </w:r>
    </w:p>
    <w:p w14:paraId="30EA1F9D" w14:textId="2504D6B5" w:rsidR="008154F8" w:rsidRPr="00AD6622" w:rsidRDefault="0034415D" w:rsidP="00AD6622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t</w:t>
      </w:r>
      <w:r w:rsidR="008154F8" w:rsidRPr="00AD6622">
        <w:rPr>
          <w:rFonts w:ascii="Arial" w:hAnsi="Arial" w:cs="Arial"/>
          <w:sz w:val="20"/>
          <w:szCs w:val="20"/>
        </w:rPr>
        <w:t>eren musi być oczyszczony z gruzu i zanieczyszczeń</w:t>
      </w:r>
      <w:r w:rsidR="005D77AE" w:rsidRPr="00AD6622">
        <w:rPr>
          <w:rFonts w:ascii="Arial" w:hAnsi="Arial" w:cs="Arial"/>
          <w:sz w:val="20"/>
          <w:szCs w:val="20"/>
        </w:rPr>
        <w:t xml:space="preserve"> oraz odchwaszczony</w:t>
      </w:r>
      <w:r w:rsidRPr="00AD6622">
        <w:rPr>
          <w:rFonts w:ascii="Arial" w:hAnsi="Arial" w:cs="Arial"/>
          <w:sz w:val="20"/>
          <w:szCs w:val="20"/>
        </w:rPr>
        <w:t>,</w:t>
      </w:r>
    </w:p>
    <w:p w14:paraId="7F55C355" w14:textId="32554BD1" w:rsidR="0034415D" w:rsidRPr="00AD6622" w:rsidRDefault="0034415D" w:rsidP="00AD6622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lastRenderedPageBreak/>
        <w:t>z</w:t>
      </w:r>
      <w:r w:rsidR="008154F8" w:rsidRPr="00AD6622">
        <w:rPr>
          <w:rFonts w:ascii="Arial" w:hAnsi="Arial" w:cs="Arial"/>
          <w:sz w:val="20"/>
          <w:szCs w:val="20"/>
        </w:rPr>
        <w:t>iemia urodzajna powinna być starannie rozdrobniona, rozścielona równą warstwą oraz odpowiednio zagęszczona i starannie wyrównana</w:t>
      </w:r>
      <w:r w:rsidRPr="00AD6622">
        <w:rPr>
          <w:rFonts w:ascii="Arial" w:hAnsi="Arial" w:cs="Arial"/>
          <w:sz w:val="20"/>
          <w:szCs w:val="20"/>
        </w:rPr>
        <w:t>,</w:t>
      </w:r>
    </w:p>
    <w:p w14:paraId="1E07BCC6" w14:textId="77777777" w:rsidR="0034415D" w:rsidRPr="00AD6622" w:rsidRDefault="0034415D" w:rsidP="00AD6622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w</w:t>
      </w:r>
      <w:r w:rsidR="008154F8" w:rsidRPr="00AD6622">
        <w:rPr>
          <w:rFonts w:ascii="Arial" w:hAnsi="Arial" w:cs="Arial"/>
          <w:sz w:val="20"/>
          <w:szCs w:val="20"/>
        </w:rPr>
        <w:t xml:space="preserve"> miejscach projektowanych </w:t>
      </w:r>
      <w:proofErr w:type="spellStart"/>
      <w:r w:rsidR="008154F8" w:rsidRPr="00AD6622">
        <w:rPr>
          <w:rFonts w:ascii="Arial" w:hAnsi="Arial" w:cs="Arial"/>
          <w:sz w:val="20"/>
          <w:szCs w:val="20"/>
        </w:rPr>
        <w:t>nasadzeń</w:t>
      </w:r>
      <w:proofErr w:type="spellEnd"/>
      <w:r w:rsidR="008154F8" w:rsidRPr="00AD6622">
        <w:rPr>
          <w:rFonts w:ascii="Arial" w:hAnsi="Arial" w:cs="Arial"/>
          <w:sz w:val="20"/>
          <w:szCs w:val="20"/>
        </w:rPr>
        <w:t xml:space="preserve"> podłoże będzie wymienione w ramach całkowitej zaprawy dołów pod nasadzenia ziemią ogrodniczą</w:t>
      </w:r>
      <w:r w:rsidRPr="00AD6622">
        <w:rPr>
          <w:rFonts w:ascii="Arial" w:hAnsi="Arial" w:cs="Arial"/>
          <w:sz w:val="20"/>
          <w:szCs w:val="20"/>
        </w:rPr>
        <w:t>,</w:t>
      </w:r>
    </w:p>
    <w:p w14:paraId="15EE0C55" w14:textId="77777777" w:rsidR="0034415D" w:rsidRPr="00AD6622" w:rsidRDefault="0034415D" w:rsidP="00AD6622">
      <w:pPr>
        <w:rPr>
          <w:rFonts w:ascii="Arial" w:hAnsi="Arial" w:cs="Arial"/>
          <w:sz w:val="20"/>
          <w:szCs w:val="20"/>
        </w:rPr>
      </w:pPr>
    </w:p>
    <w:p w14:paraId="1BA34103" w14:textId="5E176001" w:rsidR="008154F8" w:rsidRPr="00AD6622" w:rsidRDefault="008154F8" w:rsidP="00D32998">
      <w:pPr>
        <w:pStyle w:val="Nagwek2"/>
        <w:numPr>
          <w:ilvl w:val="1"/>
          <w:numId w:val="17"/>
        </w:numPr>
      </w:pPr>
      <w:r w:rsidRPr="00AD6622">
        <w:t>Sadzenie</w:t>
      </w:r>
      <w:r w:rsidR="00D32998">
        <w:t xml:space="preserve"> roślin</w:t>
      </w:r>
    </w:p>
    <w:p w14:paraId="0999A030" w14:textId="77777777" w:rsidR="0034415D" w:rsidRPr="00AD6622" w:rsidRDefault="0034415D" w:rsidP="00AD6622">
      <w:pPr>
        <w:rPr>
          <w:rFonts w:ascii="Arial" w:hAnsi="Arial" w:cs="Arial"/>
          <w:sz w:val="20"/>
          <w:szCs w:val="20"/>
        </w:rPr>
      </w:pPr>
    </w:p>
    <w:p w14:paraId="6101D911" w14:textId="2542AAA7" w:rsidR="008154F8" w:rsidRPr="00AD6622" w:rsidRDefault="008154F8" w:rsidP="00AD6622">
      <w:pPr>
        <w:pStyle w:val="Akapitzlist"/>
        <w:numPr>
          <w:ilvl w:val="0"/>
          <w:numId w:val="12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Wszystkie prace związane z sadzeniem roślin należy wykonywać ze zwróceniem uwagi na uzbrojenie terenu.</w:t>
      </w:r>
    </w:p>
    <w:p w14:paraId="1EF15E3C" w14:textId="65A30AE8" w:rsidR="008154F8" w:rsidRPr="00AD6622" w:rsidRDefault="008154F8" w:rsidP="00AD662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Drzewa, krzewy i pnącza należy sadzić po przygotowaniu terenu pod obsadzenie.</w:t>
      </w:r>
    </w:p>
    <w:p w14:paraId="2CB8DD58" w14:textId="3AE64C56" w:rsidR="008154F8" w:rsidRPr="00AD6622" w:rsidRDefault="008154F8" w:rsidP="00AD662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Przed wysadzeniem sadzonek teren winien zostać oczyszczony z zanieczyszczeń i odchwaszczony. Zanieczyszczenia należy odwieźć z terenu budowy zgodnie z Ustawą o odpadach,</w:t>
      </w:r>
    </w:p>
    <w:p w14:paraId="287E26EC" w14:textId="3AEA3464" w:rsidR="008154F8" w:rsidRPr="00AD6622" w:rsidRDefault="008154F8" w:rsidP="00AD662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Korzenie złamane i uszkodzone należy przed sadzeniem przyciąć i zabezpieczyć fungicydem.</w:t>
      </w:r>
    </w:p>
    <w:p w14:paraId="0AA80414" w14:textId="45E8C542" w:rsidR="008154F8" w:rsidRPr="00AD6622" w:rsidRDefault="008154F8" w:rsidP="00AD662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Przed sadzeniem rośliny powinny zostać podlane.</w:t>
      </w:r>
    </w:p>
    <w:p w14:paraId="6AB12CA9" w14:textId="0DE44228" w:rsidR="008154F8" w:rsidRPr="00AD6622" w:rsidRDefault="008154F8" w:rsidP="00AD662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Miejsce sadzenia powinno być wyznaczone w terenie zgodnie z dokumentacją projektową.</w:t>
      </w:r>
    </w:p>
    <w:p w14:paraId="2A0B2E7B" w14:textId="08CAAF75" w:rsidR="008154F8" w:rsidRPr="00AD6622" w:rsidRDefault="008154F8" w:rsidP="00AD662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Doły pod drzewa, krzewy i pnącza powinny być całkowicie zaprawione ziemią ogrodniczą.</w:t>
      </w:r>
    </w:p>
    <w:p w14:paraId="0A02EB6B" w14:textId="450AB08D" w:rsidR="008154F8" w:rsidRPr="00AD6622" w:rsidRDefault="008154F8" w:rsidP="00AD662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Wielkości dołów powinna być dostoswana do wielkości bryły korzeniowej sadzonek (doły muszą być przynajmniej 30-40 cm głębsze i przynajmniej 30-40 cm z szersze w stosunku do wielkości bryły korzeniowej)</w:t>
      </w:r>
      <w:r w:rsidR="0034415D" w:rsidRPr="00AD6622">
        <w:rPr>
          <w:rFonts w:ascii="Arial" w:hAnsi="Arial" w:cs="Arial"/>
          <w:sz w:val="20"/>
          <w:szCs w:val="20"/>
        </w:rPr>
        <w:t>.</w:t>
      </w:r>
    </w:p>
    <w:p w14:paraId="2D0E2D55" w14:textId="16BB6B4D" w:rsidR="008154F8" w:rsidRDefault="008154F8" w:rsidP="00AD662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Dla zwiększenia przepuszczalności dołów, należy wykonać bruzdy w ich ścianach oraz obrzeżach dna za pomocą np. szpadla.</w:t>
      </w:r>
    </w:p>
    <w:p w14:paraId="18C41215" w14:textId="6AF4B9D8" w:rsidR="00EA74A2" w:rsidRPr="00EA74A2" w:rsidRDefault="00EA74A2" w:rsidP="00EA74A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EA74A2">
        <w:rPr>
          <w:rFonts w:ascii="Arial" w:hAnsi="Arial" w:cs="Arial"/>
          <w:sz w:val="20"/>
          <w:szCs w:val="20"/>
        </w:rPr>
        <w:t xml:space="preserve">W dole bryły korzeniowej umieszczone muszą być 4 rury napowietrzająco-nawadniające o średnicy min. 80 mm, wypełnione keramzytem. </w:t>
      </w:r>
    </w:p>
    <w:p w14:paraId="2F1020B8" w14:textId="06147E5F" w:rsidR="00EA74A2" w:rsidRPr="00EA74A2" w:rsidRDefault="00EA74A2" w:rsidP="00EA74A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EA74A2">
        <w:rPr>
          <w:rFonts w:ascii="Arial" w:hAnsi="Arial" w:cs="Arial"/>
          <w:sz w:val="20"/>
          <w:szCs w:val="20"/>
        </w:rPr>
        <w:t>Usunąć należy wszystkie elementy obce z posadzonych drzew i krzewów (taśmy, folie, sznurki) z wyjątkiem luźno zawieszonych etykiet.</w:t>
      </w:r>
    </w:p>
    <w:p w14:paraId="13EDD7F8" w14:textId="4DE090F7" w:rsidR="008154F8" w:rsidRPr="00AD6622" w:rsidRDefault="008154F8" w:rsidP="00AD662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Przed sadzeniem roślin wyprodukowanych z zakrytym systemem korzeniowym (w pojemnikach) należy usunąć pojemnik.</w:t>
      </w:r>
    </w:p>
    <w:p w14:paraId="7D1A2047" w14:textId="77777777" w:rsidR="006A2323" w:rsidRPr="00AD6622" w:rsidRDefault="008154F8" w:rsidP="00AD662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Po umieszczeniu w dole sadzonki drzewa z bryłą korzeniową okrytą workiem jutowym lub zabezpieczonym siatką drucianą nie należy przecinać juty lub siatki.</w:t>
      </w:r>
    </w:p>
    <w:p w14:paraId="7A8CAD8A" w14:textId="31501C1F" w:rsidR="006A2323" w:rsidRPr="00EA74A2" w:rsidRDefault="008154F8" w:rsidP="00AD662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EA74A2">
        <w:rPr>
          <w:rFonts w:ascii="Arial" w:hAnsi="Arial" w:cs="Arial"/>
          <w:sz w:val="20"/>
          <w:szCs w:val="20"/>
        </w:rPr>
        <w:t xml:space="preserve">Po posadzeniu roślin należy usunąć drobne uszkodzenia roślin oraz uformować </w:t>
      </w:r>
      <w:r w:rsidR="004E7452" w:rsidRPr="00EA74A2">
        <w:rPr>
          <w:rFonts w:ascii="Arial" w:hAnsi="Arial" w:cs="Arial"/>
          <w:sz w:val="20"/>
          <w:szCs w:val="20"/>
        </w:rPr>
        <w:t>misy.</w:t>
      </w:r>
      <w:r w:rsidR="00EA74A2" w:rsidRPr="00EA74A2">
        <w:rPr>
          <w:rFonts w:ascii="Arial" w:hAnsi="Arial" w:cs="Arial"/>
          <w:sz w:val="20"/>
          <w:szCs w:val="20"/>
        </w:rPr>
        <w:t xml:space="preserve"> Misa powinna mieć średnicę o min. 20 cm większą niż szerokość bryły korzeniowej sadzonego drzewa. Obrzeże misy zakończyć należy wargą z ziemi o szerokości min. 15 cm i wysokości min. 8 cm.</w:t>
      </w:r>
    </w:p>
    <w:p w14:paraId="37843433" w14:textId="77777777" w:rsidR="006A2323" w:rsidRPr="00AD6622" w:rsidRDefault="008154F8" w:rsidP="00AD662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Posadzone rośliny należy obficie podlać wodą (nawet podczas deszczu) – pierwsze podlanie nie później niż po dwóch godzinach od posadzenia, a w przypadku pogody ciepłej i słonecznej nie później niż po 30 minutach. Dawka wody powinna wynosić min. 10 l pod każdy krzew i pnącze oraz min. </w:t>
      </w:r>
      <w:r w:rsidR="004E7452" w:rsidRPr="00AD6622">
        <w:rPr>
          <w:rFonts w:ascii="Arial" w:hAnsi="Arial" w:cs="Arial"/>
          <w:sz w:val="20"/>
          <w:szCs w:val="20"/>
        </w:rPr>
        <w:t>5</w:t>
      </w:r>
      <w:r w:rsidRPr="00AD6622">
        <w:rPr>
          <w:rFonts w:ascii="Arial" w:hAnsi="Arial" w:cs="Arial"/>
          <w:sz w:val="20"/>
          <w:szCs w:val="20"/>
        </w:rPr>
        <w:t>0 l na każde drzewo,</w:t>
      </w:r>
    </w:p>
    <w:p w14:paraId="52DAA87C" w14:textId="77777777" w:rsidR="006A2323" w:rsidRPr="00AD6622" w:rsidRDefault="008154F8" w:rsidP="00AD662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Po podlaniu roślin należy uzupełnić osiadającą ziemię.</w:t>
      </w:r>
    </w:p>
    <w:p w14:paraId="0A1AE910" w14:textId="77777777" w:rsidR="006A2323" w:rsidRPr="00AD6622" w:rsidRDefault="008154F8" w:rsidP="00AD662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Po posadzeniu usunąć uszkodzone, nadłamane gałęzie.</w:t>
      </w:r>
    </w:p>
    <w:p w14:paraId="09A9623E" w14:textId="00933284" w:rsidR="008154F8" w:rsidRPr="00AD6622" w:rsidRDefault="008154F8" w:rsidP="00AD662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Po podlaniu i uzupełnieniu osiadającej ziemi, powierzchnie pod </w:t>
      </w:r>
      <w:proofErr w:type="spellStart"/>
      <w:r w:rsidRPr="00AD6622">
        <w:rPr>
          <w:rFonts w:ascii="Arial" w:hAnsi="Arial" w:cs="Arial"/>
          <w:sz w:val="20"/>
          <w:szCs w:val="20"/>
        </w:rPr>
        <w:t>nasadzeniami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drzew</w:t>
      </w:r>
      <w:r w:rsidR="004E7452" w:rsidRPr="00AD6622">
        <w:rPr>
          <w:rFonts w:ascii="Arial" w:hAnsi="Arial" w:cs="Arial"/>
          <w:sz w:val="20"/>
          <w:szCs w:val="20"/>
        </w:rPr>
        <w:t xml:space="preserve"> (sadzonych w rabatach)</w:t>
      </w:r>
      <w:r w:rsidRPr="00AD6622">
        <w:rPr>
          <w:rFonts w:ascii="Arial" w:hAnsi="Arial" w:cs="Arial"/>
          <w:sz w:val="20"/>
          <w:szCs w:val="20"/>
        </w:rPr>
        <w:t xml:space="preserve"> i krzewów sadzonych pojedynczo i w luźnych grupach należy rozłożyć matę </w:t>
      </w:r>
      <w:proofErr w:type="spellStart"/>
      <w:r w:rsidRPr="00AD6622">
        <w:rPr>
          <w:rFonts w:ascii="Arial" w:hAnsi="Arial" w:cs="Arial"/>
          <w:sz w:val="20"/>
          <w:szCs w:val="20"/>
        </w:rPr>
        <w:t>przeciwchwastową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. Matę należy naciąć w sposób umożliwiający jej rozłożenie wokół pni drzew i pojedynczych krzewów oraz przymocować do podłoża za pomocą szpilek w sposób gwarantujący jej właściwe umocowanie wokół sadzonek. Dla </w:t>
      </w:r>
      <w:proofErr w:type="spellStart"/>
      <w:r w:rsidRPr="00AD6622">
        <w:rPr>
          <w:rFonts w:ascii="Arial" w:hAnsi="Arial" w:cs="Arial"/>
          <w:sz w:val="20"/>
          <w:szCs w:val="20"/>
        </w:rPr>
        <w:t>nasadzeń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drzew i krzewów sadzonych w zwartych grupach należy rozłożyć matę </w:t>
      </w:r>
      <w:proofErr w:type="spellStart"/>
      <w:r w:rsidRPr="00AD6622">
        <w:rPr>
          <w:rFonts w:ascii="Arial" w:hAnsi="Arial" w:cs="Arial"/>
          <w:sz w:val="20"/>
          <w:szCs w:val="20"/>
        </w:rPr>
        <w:t>przeciwchwastową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przed wykonaniem </w:t>
      </w:r>
      <w:proofErr w:type="spellStart"/>
      <w:r w:rsidRPr="00AD6622">
        <w:rPr>
          <w:rFonts w:ascii="Arial" w:hAnsi="Arial" w:cs="Arial"/>
          <w:sz w:val="20"/>
          <w:szCs w:val="20"/>
        </w:rPr>
        <w:t>nasadzeń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. Matę należy przymocować do podłoża za pomocą szpilek. W miejscu wyznaczonych </w:t>
      </w:r>
      <w:proofErr w:type="spellStart"/>
      <w:r w:rsidRPr="00AD6622">
        <w:rPr>
          <w:rFonts w:ascii="Arial" w:hAnsi="Arial" w:cs="Arial"/>
          <w:sz w:val="20"/>
          <w:szCs w:val="20"/>
        </w:rPr>
        <w:t>nasadzeń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matę należy rozciąć na krzyż. Po wykonaniu </w:t>
      </w:r>
      <w:proofErr w:type="spellStart"/>
      <w:r w:rsidRPr="00AD6622">
        <w:rPr>
          <w:rFonts w:ascii="Arial" w:hAnsi="Arial" w:cs="Arial"/>
          <w:sz w:val="20"/>
          <w:szCs w:val="20"/>
        </w:rPr>
        <w:t>nasadzeń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naciętą matę </w:t>
      </w:r>
      <w:proofErr w:type="spellStart"/>
      <w:r w:rsidRPr="00AD6622">
        <w:rPr>
          <w:rFonts w:ascii="Arial" w:hAnsi="Arial" w:cs="Arial"/>
          <w:sz w:val="20"/>
          <w:szCs w:val="20"/>
        </w:rPr>
        <w:t>przeciwchwastową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należy przymocować do podłoża za pomocą szpilek w sposób gwarantujący jej właściwe umocowanie wokół sadzonek</w:t>
      </w:r>
      <w:r w:rsidR="004E7452" w:rsidRPr="00AD6622">
        <w:rPr>
          <w:rFonts w:ascii="Arial" w:hAnsi="Arial" w:cs="Arial"/>
          <w:sz w:val="20"/>
          <w:szCs w:val="20"/>
        </w:rPr>
        <w:t>.</w:t>
      </w:r>
      <w:r w:rsidR="00EA74A2" w:rsidRPr="00EA74A2">
        <w:rPr>
          <w:rFonts w:ascii="Arial" w:hAnsi="Arial" w:cs="Arial"/>
          <w:sz w:val="20"/>
          <w:szCs w:val="20"/>
        </w:rPr>
        <w:t xml:space="preserve"> Po posadzeniu drzewa należy wyściółkować misę korą sosnową na grubość min. 5 cm.</w:t>
      </w:r>
    </w:p>
    <w:p w14:paraId="0B0BF5C7" w14:textId="77777777" w:rsidR="004E7452" w:rsidRPr="00AD6622" w:rsidRDefault="004E7452" w:rsidP="00AD6622">
      <w:pPr>
        <w:rPr>
          <w:rFonts w:ascii="Arial" w:hAnsi="Arial" w:cs="Arial"/>
          <w:sz w:val="20"/>
          <w:szCs w:val="20"/>
        </w:rPr>
      </w:pPr>
    </w:p>
    <w:p w14:paraId="7BC5F586" w14:textId="54356696" w:rsidR="008154F8" w:rsidRPr="00AD6622" w:rsidRDefault="006A2323" w:rsidP="00D32998">
      <w:pPr>
        <w:pStyle w:val="Nagwek1"/>
        <w:numPr>
          <w:ilvl w:val="0"/>
          <w:numId w:val="17"/>
        </w:numPr>
        <w:ind w:left="284" w:hanging="284"/>
      </w:pPr>
      <w:r w:rsidRPr="00AD6622">
        <w:t>Czynności w okresie gwarancji</w:t>
      </w:r>
    </w:p>
    <w:p w14:paraId="0437F071" w14:textId="77777777" w:rsidR="006D257A" w:rsidRDefault="006D257A" w:rsidP="006D257A">
      <w:pPr>
        <w:rPr>
          <w:rFonts w:ascii="Arial" w:hAnsi="Arial" w:cs="Arial"/>
          <w:sz w:val="20"/>
          <w:szCs w:val="20"/>
        </w:rPr>
      </w:pPr>
    </w:p>
    <w:p w14:paraId="2215424A" w14:textId="20228AB8" w:rsidR="006D257A" w:rsidRPr="0077026A" w:rsidRDefault="006D257A" w:rsidP="006D257A">
      <w:pPr>
        <w:tabs>
          <w:tab w:val="num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Przeglądy</w:t>
      </w:r>
      <w:r w:rsidRPr="00387C8E">
        <w:rPr>
          <w:rFonts w:ascii="Arial" w:hAnsi="Arial" w:cs="Arial"/>
          <w:sz w:val="20"/>
          <w:szCs w:val="20"/>
        </w:rPr>
        <w:t xml:space="preserve"> gwarancyjn</w:t>
      </w:r>
      <w:r>
        <w:rPr>
          <w:rFonts w:ascii="Arial" w:hAnsi="Arial" w:cs="Arial"/>
          <w:sz w:val="20"/>
          <w:szCs w:val="20"/>
        </w:rPr>
        <w:t>e</w:t>
      </w:r>
      <w:r w:rsidRPr="00387C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odbywać się będą</w:t>
      </w:r>
      <w:r w:rsidRPr="00387C8E">
        <w:rPr>
          <w:rFonts w:ascii="Arial" w:hAnsi="Arial" w:cs="Arial"/>
          <w:sz w:val="20"/>
          <w:szCs w:val="20"/>
        </w:rPr>
        <w:t xml:space="preserve"> w termin</w:t>
      </w:r>
      <w:r>
        <w:rPr>
          <w:rFonts w:ascii="Arial" w:hAnsi="Arial" w:cs="Arial"/>
          <w:sz w:val="20"/>
          <w:szCs w:val="20"/>
        </w:rPr>
        <w:t>ach</w:t>
      </w:r>
      <w:r w:rsidRPr="00387C8E">
        <w:rPr>
          <w:rFonts w:ascii="Arial" w:hAnsi="Arial" w:cs="Arial"/>
          <w:sz w:val="20"/>
          <w:szCs w:val="20"/>
        </w:rPr>
        <w:t xml:space="preserve"> ustalony</w:t>
      </w:r>
      <w:r>
        <w:rPr>
          <w:rFonts w:ascii="Arial" w:hAnsi="Arial" w:cs="Arial"/>
          <w:sz w:val="20"/>
          <w:szCs w:val="20"/>
        </w:rPr>
        <w:t>ch</w:t>
      </w:r>
      <w:r w:rsidRPr="00387C8E">
        <w:rPr>
          <w:rFonts w:ascii="Arial" w:hAnsi="Arial" w:cs="Arial"/>
          <w:sz w:val="20"/>
          <w:szCs w:val="20"/>
        </w:rPr>
        <w:t xml:space="preserve"> przez Zamawiającego.</w:t>
      </w:r>
      <w:r>
        <w:rPr>
          <w:rFonts w:ascii="Arial" w:hAnsi="Arial" w:cs="Arial"/>
          <w:sz w:val="20"/>
          <w:szCs w:val="20"/>
        </w:rPr>
        <w:t xml:space="preserve"> Z przeglądu gwarancyjnego zostanie sporządzony protokół odbioru. Przeglądy gwarancyjne</w:t>
      </w:r>
      <w:r w:rsidRPr="0077026A">
        <w:rPr>
          <w:rFonts w:ascii="Arial" w:hAnsi="Arial" w:cs="Arial"/>
          <w:sz w:val="20"/>
          <w:szCs w:val="20"/>
        </w:rPr>
        <w:t xml:space="preserve"> polega</w:t>
      </w:r>
      <w:r>
        <w:rPr>
          <w:rFonts w:ascii="Arial" w:hAnsi="Arial" w:cs="Arial"/>
          <w:sz w:val="20"/>
          <w:szCs w:val="20"/>
        </w:rPr>
        <w:t>ją</w:t>
      </w:r>
      <w:r w:rsidRPr="0077026A">
        <w:rPr>
          <w:rFonts w:ascii="Arial" w:hAnsi="Arial" w:cs="Arial"/>
          <w:sz w:val="20"/>
          <w:szCs w:val="20"/>
        </w:rPr>
        <w:t xml:space="preserve"> na ocenie wykonanych robót związanych z usunięciem wad powstałych i ujawnionych w okresie gwarancji</w:t>
      </w:r>
      <w:r>
        <w:rPr>
          <w:rFonts w:ascii="Arial" w:hAnsi="Arial" w:cs="Arial"/>
          <w:sz w:val="20"/>
          <w:szCs w:val="20"/>
        </w:rPr>
        <w:t xml:space="preserve">. Przeglądy </w:t>
      </w:r>
      <w:r w:rsidRPr="0077026A">
        <w:rPr>
          <w:rFonts w:ascii="Arial" w:hAnsi="Arial" w:cs="Arial"/>
          <w:sz w:val="20"/>
          <w:szCs w:val="20"/>
        </w:rPr>
        <w:t xml:space="preserve">gwarancyjne będą odbywały się na podstawie sporządzonego przez Zamawiającego pisemnego wezwania Wykonawcy. </w:t>
      </w:r>
      <w:r w:rsidRPr="00387C8E">
        <w:rPr>
          <w:rFonts w:ascii="Arial" w:hAnsi="Arial" w:cs="Arial"/>
          <w:sz w:val="20"/>
          <w:szCs w:val="20"/>
        </w:rPr>
        <w:t xml:space="preserve">Wezwanie będzie zawierało informację dotyczącą terminu, miejsca i </w:t>
      </w:r>
      <w:r>
        <w:rPr>
          <w:rFonts w:ascii="Arial" w:hAnsi="Arial" w:cs="Arial"/>
          <w:sz w:val="20"/>
          <w:szCs w:val="20"/>
        </w:rPr>
        <w:t xml:space="preserve">na jakich zasadach </w:t>
      </w:r>
      <w:r w:rsidRPr="00387C8E">
        <w:rPr>
          <w:rFonts w:ascii="Arial" w:hAnsi="Arial" w:cs="Arial"/>
          <w:sz w:val="20"/>
          <w:szCs w:val="20"/>
        </w:rPr>
        <w:t>odbędzie się przegląd gwarancyjny.</w:t>
      </w:r>
    </w:p>
    <w:p w14:paraId="0DA70013" w14:textId="77777777" w:rsidR="006D257A" w:rsidRDefault="006D257A" w:rsidP="00AD6622">
      <w:pPr>
        <w:rPr>
          <w:rFonts w:ascii="Arial" w:hAnsi="Arial" w:cs="Arial"/>
          <w:sz w:val="20"/>
          <w:szCs w:val="20"/>
        </w:rPr>
      </w:pPr>
    </w:p>
    <w:p w14:paraId="3FE58911" w14:textId="5D3D457E" w:rsidR="004E7452" w:rsidRDefault="008154F8" w:rsidP="00AD6622">
      <w:pPr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Zabiegi pielęgnacyjne Wykonawca jest zobowiązany wykonywać w okresie gwarancji określonym przez Zamawiającego w </w:t>
      </w:r>
      <w:r w:rsidR="006A2323" w:rsidRPr="00AD6622">
        <w:rPr>
          <w:rFonts w:ascii="Arial" w:hAnsi="Arial" w:cs="Arial"/>
          <w:sz w:val="20"/>
          <w:szCs w:val="20"/>
        </w:rPr>
        <w:t>Umow</w:t>
      </w:r>
      <w:r w:rsidR="003C7A9A" w:rsidRPr="00AD6622">
        <w:rPr>
          <w:rFonts w:ascii="Arial" w:hAnsi="Arial" w:cs="Arial"/>
          <w:sz w:val="20"/>
          <w:szCs w:val="20"/>
        </w:rPr>
        <w:t>ie</w:t>
      </w:r>
      <w:r w:rsidRPr="00AD6622">
        <w:rPr>
          <w:rFonts w:ascii="Arial" w:hAnsi="Arial" w:cs="Arial"/>
          <w:sz w:val="20"/>
          <w:szCs w:val="20"/>
        </w:rPr>
        <w:t xml:space="preserve">. Zabiegi należy przeprowadzać w miarę potrzeb wynikających z </w:t>
      </w:r>
      <w:r w:rsidRPr="00AD6622">
        <w:rPr>
          <w:rFonts w:ascii="Arial" w:hAnsi="Arial" w:cs="Arial"/>
          <w:sz w:val="20"/>
          <w:szCs w:val="20"/>
        </w:rPr>
        <w:lastRenderedPageBreak/>
        <w:t xml:space="preserve">konieczności utrzymania terenów zieleni. W okresie gwarancyjnym Wykonawca zapewnia pełne uzupełnianie </w:t>
      </w:r>
      <w:proofErr w:type="spellStart"/>
      <w:r w:rsidRPr="00AD6622">
        <w:rPr>
          <w:rFonts w:ascii="Arial" w:hAnsi="Arial" w:cs="Arial"/>
          <w:sz w:val="20"/>
          <w:szCs w:val="20"/>
        </w:rPr>
        <w:t>nasadzeń</w:t>
      </w:r>
      <w:proofErr w:type="spellEnd"/>
      <w:r w:rsidRPr="00AD6622">
        <w:rPr>
          <w:rFonts w:ascii="Arial" w:hAnsi="Arial" w:cs="Arial"/>
          <w:sz w:val="20"/>
          <w:szCs w:val="20"/>
        </w:rPr>
        <w:t>, które zostały zakwalifikowane jako nieudane na koszt własny.</w:t>
      </w:r>
      <w:r w:rsidR="003C7A9A" w:rsidRPr="00AD6622">
        <w:rPr>
          <w:rFonts w:ascii="Arial" w:hAnsi="Arial" w:cs="Arial"/>
          <w:sz w:val="20"/>
          <w:szCs w:val="20"/>
        </w:rPr>
        <w:t xml:space="preserve"> </w:t>
      </w:r>
      <w:r w:rsidR="006A2323" w:rsidRPr="00AD6622">
        <w:rPr>
          <w:rFonts w:ascii="Arial" w:hAnsi="Arial" w:cs="Arial"/>
          <w:sz w:val="20"/>
          <w:szCs w:val="20"/>
        </w:rPr>
        <w:t>Zabiegi wykonywane w</w:t>
      </w:r>
      <w:r w:rsidRPr="00AD6622">
        <w:rPr>
          <w:rFonts w:ascii="Arial" w:hAnsi="Arial" w:cs="Arial"/>
          <w:sz w:val="20"/>
          <w:szCs w:val="20"/>
        </w:rPr>
        <w:t xml:space="preserve"> okresie gwarancyjnym </w:t>
      </w:r>
      <w:r w:rsidR="003C7A9A" w:rsidRPr="00AD6622">
        <w:rPr>
          <w:rFonts w:ascii="Arial" w:hAnsi="Arial" w:cs="Arial"/>
          <w:sz w:val="20"/>
          <w:szCs w:val="20"/>
        </w:rPr>
        <w:t>obejmują następujący zakres</w:t>
      </w:r>
      <w:r w:rsidRPr="00AD6622">
        <w:rPr>
          <w:rFonts w:ascii="Arial" w:hAnsi="Arial" w:cs="Arial"/>
          <w:sz w:val="20"/>
          <w:szCs w:val="20"/>
        </w:rPr>
        <w:t>:</w:t>
      </w:r>
    </w:p>
    <w:p w14:paraId="7DC0C708" w14:textId="67A07843" w:rsidR="0014342A" w:rsidRDefault="0014342A" w:rsidP="00AD6622">
      <w:pPr>
        <w:rPr>
          <w:rFonts w:ascii="Arial" w:hAnsi="Arial" w:cs="Arial"/>
          <w:sz w:val="20"/>
          <w:szCs w:val="20"/>
        </w:rPr>
      </w:pPr>
    </w:p>
    <w:p w14:paraId="12329402" w14:textId="77777777" w:rsidR="0014342A" w:rsidRPr="00AD6622" w:rsidRDefault="0014342A" w:rsidP="00AD6622">
      <w:pPr>
        <w:rPr>
          <w:rFonts w:ascii="Arial" w:hAnsi="Arial" w:cs="Arial"/>
          <w:sz w:val="20"/>
          <w:szCs w:val="20"/>
        </w:rPr>
      </w:pPr>
    </w:p>
    <w:p w14:paraId="74FA929B" w14:textId="5EF91486" w:rsidR="008154F8" w:rsidRPr="00AD6622" w:rsidRDefault="008154F8" w:rsidP="00D32998">
      <w:pPr>
        <w:pStyle w:val="Nagwek2"/>
        <w:numPr>
          <w:ilvl w:val="1"/>
          <w:numId w:val="17"/>
        </w:numPr>
      </w:pPr>
      <w:r w:rsidRPr="00AD6622">
        <w:t>Pielęgnacja krzewów</w:t>
      </w:r>
      <w:r w:rsidR="00D72BE0" w:rsidRPr="00AD6622">
        <w:t>, bylin, traw ozdobnych</w:t>
      </w:r>
      <w:r w:rsidR="000A38FE" w:rsidRPr="00AD6622">
        <w:t>, pnączy</w:t>
      </w:r>
      <w:r w:rsidR="00D72BE0" w:rsidRPr="00AD6622">
        <w:t xml:space="preserve"> i roślin cebulowych</w:t>
      </w:r>
    </w:p>
    <w:p w14:paraId="11F8E0B0" w14:textId="77777777" w:rsidR="004E7452" w:rsidRPr="00AD6622" w:rsidRDefault="004E7452" w:rsidP="00AD6622">
      <w:pPr>
        <w:rPr>
          <w:rFonts w:ascii="Arial" w:hAnsi="Arial" w:cs="Arial"/>
          <w:sz w:val="20"/>
          <w:szCs w:val="20"/>
        </w:rPr>
      </w:pPr>
    </w:p>
    <w:p w14:paraId="1156D19A" w14:textId="408482A4" w:rsidR="00D72BE0" w:rsidRPr="00AD6622" w:rsidRDefault="00D72BE0" w:rsidP="00AD662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wymiana uschniętych i uszkodzonych roślin na nowe w odpowiednim gatunku i parametrach - w przypadku widocznych oznak zamierania roślin należy w ich miejsce dokonać </w:t>
      </w:r>
      <w:proofErr w:type="spellStart"/>
      <w:r w:rsidRPr="00AD6622">
        <w:rPr>
          <w:rFonts w:ascii="Arial" w:hAnsi="Arial" w:cs="Arial"/>
          <w:sz w:val="20"/>
          <w:szCs w:val="20"/>
        </w:rPr>
        <w:t>nasadzeń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poprawkowych</w:t>
      </w:r>
    </w:p>
    <w:p w14:paraId="38EE19D9" w14:textId="51C4F203" w:rsidR="00D72BE0" w:rsidRPr="00AD6622" w:rsidRDefault="00D72BE0" w:rsidP="00AD662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systematyczne podlewanie w okresie wegetacyjnym (częstość i ilość wody uzależniona od warunków pogodowych i stopnia uwilgotnienia podłoża)</w:t>
      </w:r>
    </w:p>
    <w:p w14:paraId="57BA6DA4" w14:textId="77777777" w:rsidR="00D72BE0" w:rsidRPr="00AD6622" w:rsidRDefault="00D72BE0" w:rsidP="00AD662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zasilanie nawozami NPK, najkorzystniej na przełomie marca i kwietnia w ilościach zgodnych z instrukcja producenta nawozów</w:t>
      </w:r>
    </w:p>
    <w:p w14:paraId="5CD8C740" w14:textId="3694A518" w:rsidR="00D72BE0" w:rsidRPr="00AD6622" w:rsidRDefault="00D72BE0" w:rsidP="00AD662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wykonanie oprysków w przypadku wystąpienia patogenów</w:t>
      </w:r>
    </w:p>
    <w:p w14:paraId="7F8E698C" w14:textId="31EA08D9" w:rsidR="00D72BE0" w:rsidRPr="00AD6622" w:rsidRDefault="00D72BE0" w:rsidP="00AD662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usuwanie przekwitniętych kwiatostanów</w:t>
      </w:r>
    </w:p>
    <w:p w14:paraId="7A623CC7" w14:textId="527E214C" w:rsidR="00D72BE0" w:rsidRPr="00AD6622" w:rsidRDefault="00D72BE0" w:rsidP="00AD662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utrzymanie prawidłowego kształtu rabat</w:t>
      </w:r>
    </w:p>
    <w:p w14:paraId="4BD04C22" w14:textId="641C93F2" w:rsidR="00D72BE0" w:rsidRPr="00AD6622" w:rsidRDefault="000A38FE" w:rsidP="00AD662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zaplatanie i mocowanie pnączy na podporach</w:t>
      </w:r>
    </w:p>
    <w:p w14:paraId="3764A4F9" w14:textId="52FD137F" w:rsidR="000A38FE" w:rsidRPr="00AD6622" w:rsidRDefault="000A38FE" w:rsidP="00AD662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wykonywanie cięć sanitarnych, korygujących, prześwietlających, formujących zgodnie z kalendarzem cięć poszczególnych gatunków i podmian roślin</w:t>
      </w:r>
    </w:p>
    <w:p w14:paraId="51E1DB8F" w14:textId="363DD355" w:rsidR="000A38FE" w:rsidRPr="00AD6622" w:rsidRDefault="000A38FE" w:rsidP="00AD662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wycinanie odrost</w:t>
      </w:r>
      <w:r w:rsidR="00AC2752" w:rsidRPr="00AD6622">
        <w:rPr>
          <w:rFonts w:ascii="Arial" w:hAnsi="Arial" w:cs="Arial"/>
          <w:sz w:val="20"/>
          <w:szCs w:val="20"/>
        </w:rPr>
        <w:t>ó</w:t>
      </w:r>
      <w:r w:rsidRPr="00AD6622">
        <w:rPr>
          <w:rFonts w:ascii="Arial" w:hAnsi="Arial" w:cs="Arial"/>
          <w:sz w:val="20"/>
          <w:szCs w:val="20"/>
        </w:rPr>
        <w:t xml:space="preserve">w (tzw. </w:t>
      </w:r>
      <w:r w:rsidR="00AC2752" w:rsidRPr="00AD6622">
        <w:rPr>
          <w:rFonts w:ascii="Arial" w:hAnsi="Arial" w:cs="Arial"/>
          <w:sz w:val="20"/>
          <w:szCs w:val="20"/>
        </w:rPr>
        <w:t>d</w:t>
      </w:r>
      <w:r w:rsidRPr="00AD6622">
        <w:rPr>
          <w:rFonts w:ascii="Arial" w:hAnsi="Arial" w:cs="Arial"/>
          <w:sz w:val="20"/>
          <w:szCs w:val="20"/>
        </w:rPr>
        <w:t>zików)</w:t>
      </w:r>
    </w:p>
    <w:p w14:paraId="7CE12DFB" w14:textId="14D0DD87" w:rsidR="00AC2752" w:rsidRPr="00AD6622" w:rsidRDefault="00AC2752" w:rsidP="00AD662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wiosenne przycinanie lub oczyszczanie traw i bylin w zależności od gatunku</w:t>
      </w:r>
    </w:p>
    <w:p w14:paraId="2BCF3905" w14:textId="007869A2" w:rsidR="00AC2752" w:rsidRPr="00AD6622" w:rsidRDefault="00AC2752" w:rsidP="00AD662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>oczyszczanie rabat z liści i śmieci</w:t>
      </w:r>
    </w:p>
    <w:p w14:paraId="2798A92F" w14:textId="5380353A" w:rsidR="00D32998" w:rsidRDefault="00AC2752" w:rsidP="00D32998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AD6622">
        <w:rPr>
          <w:rFonts w:ascii="Arial" w:hAnsi="Arial" w:cs="Arial"/>
          <w:sz w:val="20"/>
          <w:szCs w:val="20"/>
        </w:rPr>
        <w:t xml:space="preserve">uzupełnianie i porządkowanie </w:t>
      </w:r>
      <w:proofErr w:type="spellStart"/>
      <w:r w:rsidRPr="00AD6622">
        <w:rPr>
          <w:rFonts w:ascii="Arial" w:hAnsi="Arial" w:cs="Arial"/>
          <w:sz w:val="20"/>
          <w:szCs w:val="20"/>
        </w:rPr>
        <w:t>agrowłókniny</w:t>
      </w:r>
      <w:proofErr w:type="spellEnd"/>
      <w:r w:rsidRPr="00AD6622">
        <w:rPr>
          <w:rFonts w:ascii="Arial" w:hAnsi="Arial" w:cs="Arial"/>
          <w:sz w:val="20"/>
          <w:szCs w:val="20"/>
        </w:rPr>
        <w:t xml:space="preserve"> i ściółkowania.</w:t>
      </w:r>
    </w:p>
    <w:p w14:paraId="7886D665" w14:textId="5561EFF4" w:rsidR="008247DB" w:rsidRDefault="008247DB" w:rsidP="008247DB">
      <w:pPr>
        <w:rPr>
          <w:rFonts w:ascii="Arial" w:hAnsi="Arial" w:cs="Arial"/>
          <w:sz w:val="20"/>
          <w:szCs w:val="20"/>
        </w:rPr>
      </w:pPr>
    </w:p>
    <w:p w14:paraId="2ECFB088" w14:textId="42ECB97B" w:rsidR="008247DB" w:rsidRDefault="008247DB" w:rsidP="008247DB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 w:rsidRPr="008247DB">
        <w:rPr>
          <w:rFonts w:ascii="Arial" w:hAnsi="Arial" w:cs="Arial"/>
          <w:b/>
          <w:bCs/>
          <w:sz w:val="20"/>
          <w:szCs w:val="20"/>
        </w:rPr>
        <w:t>Warunki gwarancji i rękojmi</w:t>
      </w:r>
    </w:p>
    <w:p w14:paraId="0E94755C" w14:textId="77777777" w:rsidR="008247DB" w:rsidRPr="008247DB" w:rsidRDefault="008247DB" w:rsidP="008247DB">
      <w:pPr>
        <w:pStyle w:val="Akapitzlist"/>
        <w:ind w:left="360"/>
        <w:rPr>
          <w:rFonts w:ascii="Arial" w:hAnsi="Arial" w:cs="Arial"/>
          <w:b/>
          <w:bCs/>
          <w:sz w:val="20"/>
          <w:szCs w:val="20"/>
        </w:rPr>
      </w:pPr>
    </w:p>
    <w:p w14:paraId="70B42E8A" w14:textId="504C005F" w:rsidR="008247DB" w:rsidRPr="008247DB" w:rsidRDefault="008247DB" w:rsidP="0014342A">
      <w:pPr>
        <w:pStyle w:val="Akapitzlist"/>
        <w:numPr>
          <w:ilvl w:val="0"/>
          <w:numId w:val="43"/>
        </w:numPr>
        <w:spacing w:after="160" w:line="256" w:lineRule="auto"/>
        <w:ind w:left="284" w:hanging="284"/>
        <w:rPr>
          <w:rFonts w:ascii="Arial" w:hAnsi="Arial" w:cs="Arial"/>
          <w:sz w:val="20"/>
          <w:szCs w:val="20"/>
        </w:rPr>
      </w:pPr>
      <w:r w:rsidRPr="008247DB">
        <w:rPr>
          <w:rFonts w:ascii="Arial" w:hAnsi="Arial" w:cs="Arial"/>
          <w:sz w:val="20"/>
          <w:szCs w:val="20"/>
        </w:rPr>
        <w:t xml:space="preserve">Na przedmiot Umowy </w:t>
      </w:r>
      <w:r w:rsidR="000F32F5">
        <w:rPr>
          <w:rFonts w:ascii="Arial" w:hAnsi="Arial" w:cs="Arial"/>
          <w:sz w:val="20"/>
          <w:szCs w:val="20"/>
        </w:rPr>
        <w:t xml:space="preserve">w zakresie zieleni </w:t>
      </w:r>
      <w:r w:rsidRPr="008247DB">
        <w:rPr>
          <w:rFonts w:ascii="Arial" w:hAnsi="Arial" w:cs="Arial"/>
          <w:sz w:val="20"/>
          <w:szCs w:val="20"/>
        </w:rPr>
        <w:t>Wykonawca udziela gwarancji żywotności roślin oraz materiałów funkcjonalnie z nimi związanych na okres 24 miesięcy. Bieg terminu gwarancji rozpoczyna się w dniu następnym po odbiorze przedmiotu Umowy. Gwarancja obejmuje wady materiałowe oraz wady w robociźnie.</w:t>
      </w:r>
    </w:p>
    <w:p w14:paraId="4B6A5BDE" w14:textId="77777777" w:rsidR="008247DB" w:rsidRPr="008247DB" w:rsidRDefault="008247DB" w:rsidP="0014342A">
      <w:pPr>
        <w:pStyle w:val="Akapitzlist"/>
        <w:numPr>
          <w:ilvl w:val="0"/>
          <w:numId w:val="43"/>
        </w:numPr>
        <w:spacing w:after="160" w:line="256" w:lineRule="auto"/>
        <w:ind w:left="284" w:hanging="284"/>
        <w:rPr>
          <w:rFonts w:ascii="Arial" w:hAnsi="Arial" w:cs="Arial"/>
          <w:sz w:val="20"/>
          <w:szCs w:val="20"/>
        </w:rPr>
      </w:pPr>
      <w:r w:rsidRPr="008247DB">
        <w:rPr>
          <w:rFonts w:ascii="Arial" w:hAnsi="Arial" w:cs="Arial"/>
          <w:sz w:val="20"/>
          <w:szCs w:val="20"/>
        </w:rPr>
        <w:t xml:space="preserve">W okresie gwarancji, w przypadku nie zachowania żywotności którejś z roślin, Wykonawca zobowiązuje się do posadzenia na własny koszt roślin zamiennych tego samego gatunku </w:t>
      </w:r>
      <w:r w:rsidRPr="008247DB">
        <w:rPr>
          <w:rFonts w:ascii="Arial" w:hAnsi="Arial" w:cs="Arial"/>
          <w:sz w:val="20"/>
          <w:szCs w:val="20"/>
        </w:rPr>
        <w:br/>
        <w:t>w terminie 10 dni od dnia powzięcia wiadomości od Zamawiającego.</w:t>
      </w:r>
    </w:p>
    <w:p w14:paraId="4A5337AD" w14:textId="77E0A270" w:rsidR="008247DB" w:rsidRPr="008247DB" w:rsidRDefault="008247DB" w:rsidP="0014342A">
      <w:pPr>
        <w:pStyle w:val="Akapitzlist"/>
        <w:numPr>
          <w:ilvl w:val="0"/>
          <w:numId w:val="43"/>
        </w:numPr>
        <w:spacing w:after="160" w:line="256" w:lineRule="auto"/>
        <w:ind w:left="284" w:hanging="284"/>
        <w:rPr>
          <w:rFonts w:ascii="Arial" w:hAnsi="Arial" w:cs="Arial"/>
          <w:sz w:val="20"/>
          <w:szCs w:val="20"/>
        </w:rPr>
      </w:pPr>
      <w:r w:rsidRPr="008247DB">
        <w:rPr>
          <w:rFonts w:ascii="Arial" w:hAnsi="Arial" w:cs="Arial"/>
          <w:sz w:val="20"/>
          <w:szCs w:val="20"/>
        </w:rPr>
        <w:t xml:space="preserve">Zakres czynności w okresie gwarancji znajduje się w </w:t>
      </w:r>
      <w:r w:rsidR="00181495">
        <w:rPr>
          <w:rFonts w:ascii="Arial" w:hAnsi="Arial" w:cs="Arial"/>
          <w:sz w:val="20"/>
          <w:szCs w:val="20"/>
        </w:rPr>
        <w:t xml:space="preserve">pkt. 6 </w:t>
      </w:r>
      <w:r w:rsidRPr="008247DB">
        <w:rPr>
          <w:rFonts w:ascii="Arial" w:hAnsi="Arial" w:cs="Arial"/>
          <w:sz w:val="20"/>
          <w:szCs w:val="20"/>
        </w:rPr>
        <w:t>szczegółow</w:t>
      </w:r>
      <w:r w:rsidR="00181495">
        <w:rPr>
          <w:rFonts w:ascii="Arial" w:hAnsi="Arial" w:cs="Arial"/>
          <w:sz w:val="20"/>
          <w:szCs w:val="20"/>
        </w:rPr>
        <w:t>ego</w:t>
      </w:r>
      <w:r w:rsidRPr="008247DB">
        <w:rPr>
          <w:rFonts w:ascii="Arial" w:hAnsi="Arial" w:cs="Arial"/>
          <w:sz w:val="20"/>
          <w:szCs w:val="20"/>
        </w:rPr>
        <w:t xml:space="preserve"> opis</w:t>
      </w:r>
      <w:r w:rsidR="00181495">
        <w:rPr>
          <w:rFonts w:ascii="Arial" w:hAnsi="Arial" w:cs="Arial"/>
          <w:sz w:val="20"/>
          <w:szCs w:val="20"/>
        </w:rPr>
        <w:t>u</w:t>
      </w:r>
      <w:r w:rsidRPr="008247DB">
        <w:rPr>
          <w:rFonts w:ascii="Arial" w:hAnsi="Arial" w:cs="Arial"/>
          <w:sz w:val="20"/>
          <w:szCs w:val="20"/>
        </w:rPr>
        <w:t xml:space="preserve"> przedmiotu zamówienia stanowiącym </w:t>
      </w:r>
      <w:r w:rsidR="00181495">
        <w:rPr>
          <w:rFonts w:ascii="Arial" w:hAnsi="Arial" w:cs="Arial"/>
          <w:sz w:val="20"/>
          <w:szCs w:val="20"/>
        </w:rPr>
        <w:t>Z</w:t>
      </w:r>
      <w:r w:rsidRPr="008247DB">
        <w:rPr>
          <w:rFonts w:ascii="Arial" w:hAnsi="Arial" w:cs="Arial"/>
          <w:sz w:val="20"/>
          <w:szCs w:val="20"/>
        </w:rPr>
        <w:t>ałącznik nr 1 do Umowy.</w:t>
      </w:r>
    </w:p>
    <w:p w14:paraId="758BD47E" w14:textId="77777777" w:rsidR="008247DB" w:rsidRPr="008247DB" w:rsidRDefault="008247DB" w:rsidP="0014342A">
      <w:pPr>
        <w:pStyle w:val="Akapitzlist"/>
        <w:numPr>
          <w:ilvl w:val="0"/>
          <w:numId w:val="43"/>
        </w:numPr>
        <w:spacing w:after="160" w:line="256" w:lineRule="auto"/>
        <w:ind w:left="284" w:hanging="284"/>
        <w:rPr>
          <w:rFonts w:ascii="Arial" w:hAnsi="Arial" w:cs="Arial"/>
          <w:sz w:val="20"/>
          <w:szCs w:val="20"/>
        </w:rPr>
      </w:pPr>
      <w:r w:rsidRPr="008247DB">
        <w:rPr>
          <w:rFonts w:ascii="Arial" w:hAnsi="Arial" w:cs="Arial"/>
          <w:sz w:val="20"/>
          <w:szCs w:val="20"/>
        </w:rPr>
        <w:t>W okresie rękojmi lub gwarancji Wykonawca zobowiązuje się do usunięcia ujawnionych wad bezpłatnie w terminie wyznaczonym przez Zamawiającego.</w:t>
      </w:r>
    </w:p>
    <w:p w14:paraId="1063CE27" w14:textId="77777777" w:rsidR="008247DB" w:rsidRPr="008247DB" w:rsidRDefault="008247DB" w:rsidP="0014342A">
      <w:pPr>
        <w:pStyle w:val="Akapitzlist"/>
        <w:numPr>
          <w:ilvl w:val="0"/>
          <w:numId w:val="43"/>
        </w:numPr>
        <w:spacing w:after="160" w:line="256" w:lineRule="auto"/>
        <w:ind w:left="284" w:hanging="284"/>
        <w:rPr>
          <w:rFonts w:ascii="Arial" w:hAnsi="Arial" w:cs="Arial"/>
          <w:sz w:val="20"/>
          <w:szCs w:val="20"/>
        </w:rPr>
      </w:pPr>
      <w:r w:rsidRPr="008247DB">
        <w:rPr>
          <w:rFonts w:ascii="Arial" w:hAnsi="Arial" w:cs="Arial"/>
          <w:sz w:val="20"/>
          <w:szCs w:val="20"/>
        </w:rPr>
        <w:t>Jeżeli w ramach gwarancji Wykonawca dokonał usunięcia wad istotnych, termin gwarancji biegnie na nowo od chwili usunięcia wady. W innych przypadkach termin gwarancji ulega przedłużeniu o czas, w którym wada była usuwana.</w:t>
      </w:r>
    </w:p>
    <w:p w14:paraId="5FE862B1" w14:textId="77777777" w:rsidR="008247DB" w:rsidRPr="008247DB" w:rsidRDefault="008247DB" w:rsidP="0014342A">
      <w:pPr>
        <w:pStyle w:val="Akapitzlist"/>
        <w:numPr>
          <w:ilvl w:val="0"/>
          <w:numId w:val="43"/>
        </w:numPr>
        <w:spacing w:after="160" w:line="256" w:lineRule="auto"/>
        <w:ind w:left="284" w:hanging="284"/>
        <w:rPr>
          <w:rFonts w:ascii="Arial" w:hAnsi="Arial" w:cs="Arial"/>
          <w:sz w:val="20"/>
          <w:szCs w:val="20"/>
        </w:rPr>
      </w:pPr>
      <w:r w:rsidRPr="008247DB">
        <w:rPr>
          <w:rFonts w:ascii="Arial" w:hAnsi="Arial" w:cs="Arial"/>
          <w:sz w:val="20"/>
          <w:szCs w:val="20"/>
        </w:rPr>
        <w:t>Pomimo wygaśnięcia gwarancji lub rękojmi Wykonawca zobowiązany jest usunąć wady, które zostały zgłoszone przez Zamawiającego w okresie trwania gwarancji lub rękojmi.</w:t>
      </w:r>
    </w:p>
    <w:p w14:paraId="34F7FFDF" w14:textId="00F9CF00" w:rsidR="000F24A4" w:rsidRPr="00B428DB" w:rsidRDefault="008247DB" w:rsidP="000F24A4">
      <w:pPr>
        <w:pStyle w:val="Akapitzlist"/>
        <w:numPr>
          <w:ilvl w:val="0"/>
          <w:numId w:val="43"/>
        </w:numPr>
        <w:spacing w:after="160" w:line="256" w:lineRule="auto"/>
        <w:ind w:left="284" w:hanging="284"/>
        <w:rPr>
          <w:rFonts w:ascii="Arial" w:hAnsi="Arial" w:cs="Arial"/>
          <w:sz w:val="20"/>
          <w:szCs w:val="20"/>
        </w:rPr>
      </w:pPr>
      <w:r w:rsidRPr="008247DB">
        <w:rPr>
          <w:rFonts w:ascii="Arial" w:hAnsi="Arial" w:cs="Arial"/>
          <w:sz w:val="20"/>
          <w:szCs w:val="20"/>
        </w:rPr>
        <w:t>Wykonawca nie może odmówić usunięcia wad ze względu na wysokość kosztów usunięcia wad.</w:t>
      </w:r>
    </w:p>
    <w:p w14:paraId="4557F8A2" w14:textId="7C2B03C2" w:rsidR="000F24A4" w:rsidRPr="00950E54" w:rsidRDefault="000F24A4" w:rsidP="000F24A4">
      <w:pPr>
        <w:spacing w:after="160" w:line="25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50E54">
        <w:rPr>
          <w:rFonts w:ascii="Arial" w:hAnsi="Arial" w:cs="Arial"/>
          <w:b/>
          <w:bCs/>
          <w:sz w:val="20"/>
          <w:szCs w:val="20"/>
          <w:u w:val="single"/>
        </w:rPr>
        <w:t>Załączniki:</w:t>
      </w:r>
    </w:p>
    <w:p w14:paraId="67DDB65D" w14:textId="42BF9FD8" w:rsidR="000F24A4" w:rsidRDefault="00B428DB" w:rsidP="0014342A">
      <w:pPr>
        <w:numPr>
          <w:ilvl w:val="0"/>
          <w:numId w:val="45"/>
        </w:numPr>
        <w:ind w:left="426" w:hanging="426"/>
        <w:jc w:val="left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0F24A4">
        <w:rPr>
          <w:rFonts w:ascii="Arial" w:hAnsi="Arial" w:cs="Arial"/>
          <w:sz w:val="20"/>
          <w:szCs w:val="20"/>
        </w:rPr>
        <w:t>Zestawienie roślin,</w:t>
      </w:r>
    </w:p>
    <w:p w14:paraId="7CF8B1B3" w14:textId="2EB2EC50" w:rsidR="000E7A95" w:rsidRDefault="000F24A4" w:rsidP="0014342A">
      <w:pPr>
        <w:numPr>
          <w:ilvl w:val="0"/>
          <w:numId w:val="45"/>
        </w:numPr>
        <w:ind w:left="426" w:hanging="426"/>
        <w:jc w:val="left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</w:t>
      </w:r>
      <w:r w:rsidR="0010444A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 – Projekt</w:t>
      </w:r>
      <w:r w:rsidR="0010444A">
        <w:rPr>
          <w:rFonts w:ascii="Arial" w:hAnsi="Arial" w:cs="Arial"/>
          <w:bCs/>
          <w:sz w:val="20"/>
          <w:szCs w:val="20"/>
        </w:rPr>
        <w:t xml:space="preserve"> zagospodarowania terenu</w:t>
      </w:r>
      <w:r>
        <w:rPr>
          <w:rFonts w:ascii="Arial" w:hAnsi="Arial" w:cs="Arial"/>
          <w:bCs/>
          <w:sz w:val="20"/>
          <w:szCs w:val="20"/>
        </w:rPr>
        <w:t>,</w:t>
      </w:r>
    </w:p>
    <w:p w14:paraId="73F73896" w14:textId="2A76030B" w:rsidR="000F24A4" w:rsidRPr="0010444A" w:rsidRDefault="0010444A" w:rsidP="0014342A">
      <w:pPr>
        <w:numPr>
          <w:ilvl w:val="0"/>
          <w:numId w:val="45"/>
        </w:numPr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</w:t>
      </w:r>
      <w:r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- </w:t>
      </w:r>
      <w:r w:rsidR="000E7A95" w:rsidRPr="00D5060A">
        <w:rPr>
          <w:rFonts w:ascii="Arial" w:eastAsia="Calibri" w:hAnsi="Arial" w:cs="Arial"/>
          <w:sz w:val="20"/>
          <w:szCs w:val="20"/>
        </w:rPr>
        <w:t>Wzór umowy</w:t>
      </w:r>
    </w:p>
    <w:p w14:paraId="6736555F" w14:textId="4B9721D8" w:rsidR="0010444A" w:rsidRPr="0010444A" w:rsidRDefault="0010444A" w:rsidP="0010444A">
      <w:pPr>
        <w:numPr>
          <w:ilvl w:val="0"/>
          <w:numId w:val="45"/>
        </w:numPr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</w:t>
      </w:r>
      <w:r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- </w:t>
      </w:r>
      <w:r w:rsidRPr="00D5060A">
        <w:rPr>
          <w:rFonts w:ascii="Arial" w:eastAsia="Calibri" w:hAnsi="Arial" w:cs="Arial"/>
          <w:sz w:val="20"/>
          <w:szCs w:val="20"/>
        </w:rPr>
        <w:t xml:space="preserve">Wzór </w:t>
      </w:r>
      <w:r>
        <w:rPr>
          <w:rFonts w:ascii="Arial" w:eastAsia="Calibri" w:hAnsi="Arial" w:cs="Arial"/>
          <w:sz w:val="20"/>
          <w:szCs w:val="20"/>
        </w:rPr>
        <w:t>oferty</w:t>
      </w:r>
    </w:p>
    <w:sectPr w:rsidR="0010444A" w:rsidRPr="001044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93D08" w14:textId="77777777" w:rsidR="00EA74A2" w:rsidRDefault="00EA74A2" w:rsidP="00EA74A2">
      <w:r>
        <w:separator/>
      </w:r>
    </w:p>
  </w:endnote>
  <w:endnote w:type="continuationSeparator" w:id="0">
    <w:p w14:paraId="21E013C3" w14:textId="77777777" w:rsidR="00EA74A2" w:rsidRDefault="00EA74A2" w:rsidP="00EA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9522457"/>
      <w:docPartObj>
        <w:docPartGallery w:val="Page Numbers (Bottom of Page)"/>
        <w:docPartUnique/>
      </w:docPartObj>
    </w:sdtPr>
    <w:sdtEndPr/>
    <w:sdtContent>
      <w:p w14:paraId="5AADD085" w14:textId="07E1F1A6" w:rsidR="00EA74A2" w:rsidRDefault="00EA74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EBA349" w14:textId="77777777" w:rsidR="00EA74A2" w:rsidRDefault="00EA74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72552" w14:textId="77777777" w:rsidR="00EA74A2" w:rsidRDefault="00EA74A2" w:rsidP="00EA74A2">
      <w:r>
        <w:separator/>
      </w:r>
    </w:p>
  </w:footnote>
  <w:footnote w:type="continuationSeparator" w:id="0">
    <w:p w14:paraId="311C5217" w14:textId="77777777" w:rsidR="00EA74A2" w:rsidRDefault="00EA74A2" w:rsidP="00EA7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="Calibri" w:hAnsi="Arial" w:cs="Arial"/>
        <w:bCs/>
        <w:sz w:val="20"/>
        <w:szCs w:val="20"/>
      </w:rPr>
      <w:alias w:val="Tytuł"/>
      <w:tag w:val=""/>
      <w:id w:val="1116400235"/>
      <w:placeholder>
        <w:docPart w:val="380672A74AC94B65AC5F7F849DA96DE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D86BE85" w14:textId="3046AE0C" w:rsidR="00F70A34" w:rsidRDefault="00F70A34">
        <w:pPr>
          <w:pStyle w:val="Nagwek"/>
          <w:jc w:val="right"/>
          <w:rPr>
            <w:color w:val="7F7F7F" w:themeColor="text1" w:themeTint="80"/>
          </w:rPr>
        </w:pPr>
        <w:r>
          <w:rPr>
            <w:rFonts w:ascii="Arial" w:eastAsia="Calibri" w:hAnsi="Arial" w:cs="Arial"/>
            <w:bCs/>
            <w:sz w:val="20"/>
            <w:szCs w:val="20"/>
          </w:rPr>
          <w:t>Z</w:t>
        </w:r>
        <w:r w:rsidRPr="00F70A34">
          <w:rPr>
            <w:rFonts w:ascii="Arial" w:eastAsia="Calibri" w:hAnsi="Arial" w:cs="Arial"/>
            <w:bCs/>
            <w:sz w:val="20"/>
            <w:szCs w:val="20"/>
          </w:rPr>
          <w:t>ałącznik nr 1</w:t>
        </w:r>
      </w:p>
    </w:sdtContent>
  </w:sdt>
  <w:p w14:paraId="521ED334" w14:textId="77777777" w:rsidR="00F70A34" w:rsidRDefault="00F70A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0DB277"/>
    <w:multiLevelType w:val="hybridMultilevel"/>
    <w:tmpl w:val="2108D9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E03F1E"/>
    <w:multiLevelType w:val="multilevel"/>
    <w:tmpl w:val="484857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E753C6"/>
    <w:multiLevelType w:val="hybridMultilevel"/>
    <w:tmpl w:val="1D70A800"/>
    <w:lvl w:ilvl="0" w:tplc="021AF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36B9"/>
    <w:multiLevelType w:val="hybridMultilevel"/>
    <w:tmpl w:val="15EC6426"/>
    <w:lvl w:ilvl="0" w:tplc="D74E7D9C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5095A"/>
    <w:multiLevelType w:val="hybridMultilevel"/>
    <w:tmpl w:val="EC4CCF5E"/>
    <w:lvl w:ilvl="0" w:tplc="021AF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25580"/>
    <w:multiLevelType w:val="hybridMultilevel"/>
    <w:tmpl w:val="C5EA24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9269C"/>
    <w:multiLevelType w:val="multilevel"/>
    <w:tmpl w:val="927E83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2619D"/>
    <w:multiLevelType w:val="hybridMultilevel"/>
    <w:tmpl w:val="70027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53458"/>
    <w:multiLevelType w:val="hybridMultilevel"/>
    <w:tmpl w:val="46442AFE"/>
    <w:lvl w:ilvl="0" w:tplc="2C366C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A7375"/>
    <w:multiLevelType w:val="hybridMultilevel"/>
    <w:tmpl w:val="5086B9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674A1"/>
    <w:multiLevelType w:val="hybridMultilevel"/>
    <w:tmpl w:val="29B8D6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E58DB"/>
    <w:multiLevelType w:val="hybridMultilevel"/>
    <w:tmpl w:val="9F1C9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35E"/>
    <w:multiLevelType w:val="hybridMultilevel"/>
    <w:tmpl w:val="449C7D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357DC1"/>
    <w:multiLevelType w:val="hybridMultilevel"/>
    <w:tmpl w:val="C64CF31C"/>
    <w:lvl w:ilvl="0" w:tplc="D74E7D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879F1"/>
    <w:multiLevelType w:val="hybridMultilevel"/>
    <w:tmpl w:val="B3BA58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344A9"/>
    <w:multiLevelType w:val="hybridMultilevel"/>
    <w:tmpl w:val="5BB0F9CC"/>
    <w:lvl w:ilvl="0" w:tplc="9CE0A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35A9F"/>
    <w:multiLevelType w:val="hybridMultilevel"/>
    <w:tmpl w:val="84EAA9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65D8F"/>
    <w:multiLevelType w:val="hybridMultilevel"/>
    <w:tmpl w:val="D2DCF46C"/>
    <w:lvl w:ilvl="0" w:tplc="0DC458A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1" w:tplc="9802EB2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6D71675"/>
    <w:multiLevelType w:val="hybridMultilevel"/>
    <w:tmpl w:val="88C224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0F84"/>
    <w:multiLevelType w:val="multilevel"/>
    <w:tmpl w:val="927E83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55C9D"/>
    <w:multiLevelType w:val="hybridMultilevel"/>
    <w:tmpl w:val="7F404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E1844"/>
    <w:multiLevelType w:val="multilevel"/>
    <w:tmpl w:val="927E83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B43100"/>
    <w:multiLevelType w:val="hybridMultilevel"/>
    <w:tmpl w:val="F424BF68"/>
    <w:lvl w:ilvl="0" w:tplc="9CE0A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C053F"/>
    <w:multiLevelType w:val="hybridMultilevel"/>
    <w:tmpl w:val="93BE47FC"/>
    <w:lvl w:ilvl="0" w:tplc="E39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B942CA4"/>
    <w:multiLevelType w:val="multilevel"/>
    <w:tmpl w:val="927E83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AF7BFF"/>
    <w:multiLevelType w:val="hybridMultilevel"/>
    <w:tmpl w:val="F1DAE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E154D"/>
    <w:multiLevelType w:val="hybridMultilevel"/>
    <w:tmpl w:val="0DCCB44A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10A45CD"/>
    <w:multiLevelType w:val="hybridMultilevel"/>
    <w:tmpl w:val="ADA88A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04248"/>
    <w:multiLevelType w:val="hybridMultilevel"/>
    <w:tmpl w:val="7FBCD4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975AA"/>
    <w:multiLevelType w:val="hybridMultilevel"/>
    <w:tmpl w:val="B1E070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64570"/>
    <w:multiLevelType w:val="hybridMultilevel"/>
    <w:tmpl w:val="C46633F8"/>
    <w:lvl w:ilvl="0" w:tplc="F3FE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A7F0A"/>
    <w:multiLevelType w:val="hybridMultilevel"/>
    <w:tmpl w:val="E4A646C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E36360"/>
    <w:multiLevelType w:val="hybridMultilevel"/>
    <w:tmpl w:val="6BE25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85B8F"/>
    <w:multiLevelType w:val="hybridMultilevel"/>
    <w:tmpl w:val="9F1EE8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E7240"/>
    <w:multiLevelType w:val="hybridMultilevel"/>
    <w:tmpl w:val="10DAC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53E96"/>
    <w:multiLevelType w:val="multilevel"/>
    <w:tmpl w:val="CB0AFCB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B21210F"/>
    <w:multiLevelType w:val="hybridMultilevel"/>
    <w:tmpl w:val="CA08305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CA1C2A"/>
    <w:multiLevelType w:val="hybridMultilevel"/>
    <w:tmpl w:val="561AA6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762DD"/>
    <w:multiLevelType w:val="hybridMultilevel"/>
    <w:tmpl w:val="75D61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D42E2"/>
    <w:multiLevelType w:val="hybridMultilevel"/>
    <w:tmpl w:val="4322D9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55E25"/>
    <w:multiLevelType w:val="hybridMultilevel"/>
    <w:tmpl w:val="4BD81044"/>
    <w:lvl w:ilvl="0" w:tplc="41247B20">
      <w:start w:val="1"/>
      <w:numFmt w:val="decimal"/>
      <w:lvlText w:val="%1)"/>
      <w:lvlJc w:val="left"/>
      <w:pPr>
        <w:ind w:left="785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41" w15:restartNumberingAfterBreak="0">
    <w:nsid w:val="76BC6E90"/>
    <w:multiLevelType w:val="hybridMultilevel"/>
    <w:tmpl w:val="8AE262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66ED7"/>
    <w:multiLevelType w:val="hybridMultilevel"/>
    <w:tmpl w:val="180271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63784"/>
    <w:multiLevelType w:val="hybridMultilevel"/>
    <w:tmpl w:val="093C81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9613F"/>
    <w:multiLevelType w:val="hybridMultilevel"/>
    <w:tmpl w:val="ECAC18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972EF"/>
    <w:multiLevelType w:val="hybridMultilevel"/>
    <w:tmpl w:val="7DC6B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52FFA2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46203"/>
    <w:multiLevelType w:val="hybridMultilevel"/>
    <w:tmpl w:val="331647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F3F62CB"/>
    <w:multiLevelType w:val="hybridMultilevel"/>
    <w:tmpl w:val="CD909F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936665">
    <w:abstractNumId w:val="45"/>
  </w:num>
  <w:num w:numId="2" w16cid:durableId="999384819">
    <w:abstractNumId w:val="39"/>
  </w:num>
  <w:num w:numId="3" w16cid:durableId="179442220">
    <w:abstractNumId w:val="14"/>
  </w:num>
  <w:num w:numId="4" w16cid:durableId="642974340">
    <w:abstractNumId w:val="28"/>
  </w:num>
  <w:num w:numId="5" w16cid:durableId="169761972">
    <w:abstractNumId w:val="20"/>
  </w:num>
  <w:num w:numId="6" w16cid:durableId="649866583">
    <w:abstractNumId w:val="41"/>
  </w:num>
  <w:num w:numId="7" w16cid:durableId="1040865184">
    <w:abstractNumId w:val="16"/>
  </w:num>
  <w:num w:numId="8" w16cid:durableId="723911894">
    <w:abstractNumId w:val="10"/>
  </w:num>
  <w:num w:numId="9" w16cid:durableId="1417364107">
    <w:abstractNumId w:val="33"/>
  </w:num>
  <w:num w:numId="10" w16cid:durableId="1793279874">
    <w:abstractNumId w:val="47"/>
  </w:num>
  <w:num w:numId="11" w16cid:durableId="772746770">
    <w:abstractNumId w:val="9"/>
  </w:num>
  <w:num w:numId="12" w16cid:durableId="983705970">
    <w:abstractNumId w:val="29"/>
  </w:num>
  <w:num w:numId="13" w16cid:durableId="504982280">
    <w:abstractNumId w:val="44"/>
  </w:num>
  <w:num w:numId="14" w16cid:durableId="1044332575">
    <w:abstractNumId w:val="5"/>
  </w:num>
  <w:num w:numId="15" w16cid:durableId="2052915885">
    <w:abstractNumId w:val="38"/>
  </w:num>
  <w:num w:numId="16" w16cid:durableId="2029326050">
    <w:abstractNumId w:val="8"/>
  </w:num>
  <w:num w:numId="17" w16cid:durableId="797528896">
    <w:abstractNumId w:val="24"/>
  </w:num>
  <w:num w:numId="18" w16cid:durableId="1717197089">
    <w:abstractNumId w:val="6"/>
  </w:num>
  <w:num w:numId="19" w16cid:durableId="755784228">
    <w:abstractNumId w:val="21"/>
  </w:num>
  <w:num w:numId="20" w16cid:durableId="859705039">
    <w:abstractNumId w:val="1"/>
  </w:num>
  <w:num w:numId="21" w16cid:durableId="1473868961">
    <w:abstractNumId w:val="19"/>
  </w:num>
  <w:num w:numId="22" w16cid:durableId="1814640189">
    <w:abstractNumId w:val="17"/>
  </w:num>
  <w:num w:numId="23" w16cid:durableId="2017807391">
    <w:abstractNumId w:val="3"/>
  </w:num>
  <w:num w:numId="24" w16cid:durableId="1769472365">
    <w:abstractNumId w:val="13"/>
  </w:num>
  <w:num w:numId="25" w16cid:durableId="1008219076">
    <w:abstractNumId w:val="30"/>
  </w:num>
  <w:num w:numId="26" w16cid:durableId="75212310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798683">
    <w:abstractNumId w:val="46"/>
  </w:num>
  <w:num w:numId="28" w16cid:durableId="841698113">
    <w:abstractNumId w:val="0"/>
  </w:num>
  <w:num w:numId="29" w16cid:durableId="18657460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6888617">
    <w:abstractNumId w:val="23"/>
  </w:num>
  <w:num w:numId="31" w16cid:durableId="1246186627">
    <w:abstractNumId w:val="25"/>
  </w:num>
  <w:num w:numId="32" w16cid:durableId="1579170467">
    <w:abstractNumId w:val="31"/>
  </w:num>
  <w:num w:numId="33" w16cid:durableId="1901015992">
    <w:abstractNumId w:val="18"/>
  </w:num>
  <w:num w:numId="34" w16cid:durableId="1073090714">
    <w:abstractNumId w:val="27"/>
  </w:num>
  <w:num w:numId="35" w16cid:durableId="726034572">
    <w:abstractNumId w:val="7"/>
  </w:num>
  <w:num w:numId="36" w16cid:durableId="1875581471">
    <w:abstractNumId w:val="37"/>
  </w:num>
  <w:num w:numId="37" w16cid:durableId="2043898749">
    <w:abstractNumId w:val="42"/>
  </w:num>
  <w:num w:numId="38" w16cid:durableId="2013945957">
    <w:abstractNumId w:val="22"/>
  </w:num>
  <w:num w:numId="39" w16cid:durableId="517812777">
    <w:abstractNumId w:val="15"/>
  </w:num>
  <w:num w:numId="40" w16cid:durableId="598752537">
    <w:abstractNumId w:val="4"/>
  </w:num>
  <w:num w:numId="41" w16cid:durableId="1953781001">
    <w:abstractNumId w:val="43"/>
  </w:num>
  <w:num w:numId="42" w16cid:durableId="6068923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08747978">
    <w:abstractNumId w:val="36"/>
  </w:num>
  <w:num w:numId="44" w16cid:durableId="1343170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090348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59526921">
    <w:abstractNumId w:val="40"/>
  </w:num>
  <w:num w:numId="47" w16cid:durableId="576214180">
    <w:abstractNumId w:val="2"/>
  </w:num>
  <w:num w:numId="48" w16cid:durableId="590504250">
    <w:abstractNumId w:val="32"/>
  </w:num>
  <w:num w:numId="49" w16cid:durableId="1067000745">
    <w:abstractNumId w:val="26"/>
  </w:num>
  <w:num w:numId="50" w16cid:durableId="13100900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F8"/>
    <w:rsid w:val="00010860"/>
    <w:rsid w:val="00011DAF"/>
    <w:rsid w:val="000161B3"/>
    <w:rsid w:val="0002484C"/>
    <w:rsid w:val="00030E78"/>
    <w:rsid w:val="000515BF"/>
    <w:rsid w:val="00054471"/>
    <w:rsid w:val="00060F5E"/>
    <w:rsid w:val="0006139A"/>
    <w:rsid w:val="000646E8"/>
    <w:rsid w:val="00064B7A"/>
    <w:rsid w:val="00081451"/>
    <w:rsid w:val="00087991"/>
    <w:rsid w:val="000909A1"/>
    <w:rsid w:val="000A38FE"/>
    <w:rsid w:val="000A49A5"/>
    <w:rsid w:val="000B1FDC"/>
    <w:rsid w:val="000B349F"/>
    <w:rsid w:val="000B38B3"/>
    <w:rsid w:val="000B3A08"/>
    <w:rsid w:val="000B6D2A"/>
    <w:rsid w:val="000E7A95"/>
    <w:rsid w:val="000F24A4"/>
    <w:rsid w:val="000F32F5"/>
    <w:rsid w:val="00102587"/>
    <w:rsid w:val="0010300A"/>
    <w:rsid w:val="0010444A"/>
    <w:rsid w:val="00105CF7"/>
    <w:rsid w:val="00116415"/>
    <w:rsid w:val="00124D08"/>
    <w:rsid w:val="00127217"/>
    <w:rsid w:val="00131C21"/>
    <w:rsid w:val="001407A7"/>
    <w:rsid w:val="0014342A"/>
    <w:rsid w:val="00153464"/>
    <w:rsid w:val="00155F11"/>
    <w:rsid w:val="001610B3"/>
    <w:rsid w:val="00162E48"/>
    <w:rsid w:val="00163C25"/>
    <w:rsid w:val="00167568"/>
    <w:rsid w:val="00167CD5"/>
    <w:rsid w:val="0017326A"/>
    <w:rsid w:val="001806BC"/>
    <w:rsid w:val="00181495"/>
    <w:rsid w:val="00195F21"/>
    <w:rsid w:val="001A0273"/>
    <w:rsid w:val="001A0EA4"/>
    <w:rsid w:val="001A4C51"/>
    <w:rsid w:val="001B7D86"/>
    <w:rsid w:val="001D01BB"/>
    <w:rsid w:val="00210F91"/>
    <w:rsid w:val="002118A8"/>
    <w:rsid w:val="00222C0F"/>
    <w:rsid w:val="00224327"/>
    <w:rsid w:val="002328EF"/>
    <w:rsid w:val="00237671"/>
    <w:rsid w:val="00237A84"/>
    <w:rsid w:val="002521B3"/>
    <w:rsid w:val="002548A0"/>
    <w:rsid w:val="00264803"/>
    <w:rsid w:val="00265549"/>
    <w:rsid w:val="0026683D"/>
    <w:rsid w:val="00277562"/>
    <w:rsid w:val="002857BB"/>
    <w:rsid w:val="00285F10"/>
    <w:rsid w:val="0029056E"/>
    <w:rsid w:val="00293C9C"/>
    <w:rsid w:val="00295CAC"/>
    <w:rsid w:val="00297512"/>
    <w:rsid w:val="002B00D0"/>
    <w:rsid w:val="002B7CE3"/>
    <w:rsid w:val="002C0182"/>
    <w:rsid w:val="002C5B4E"/>
    <w:rsid w:val="002D1C54"/>
    <w:rsid w:val="002D66EF"/>
    <w:rsid w:val="002E12FF"/>
    <w:rsid w:val="002E21C9"/>
    <w:rsid w:val="00303D60"/>
    <w:rsid w:val="0031222A"/>
    <w:rsid w:val="00320430"/>
    <w:rsid w:val="0033733C"/>
    <w:rsid w:val="0034415D"/>
    <w:rsid w:val="00363F88"/>
    <w:rsid w:val="003806D8"/>
    <w:rsid w:val="003A0FEB"/>
    <w:rsid w:val="003A2AC0"/>
    <w:rsid w:val="003A73F1"/>
    <w:rsid w:val="003C7A9A"/>
    <w:rsid w:val="003D3449"/>
    <w:rsid w:val="003E713A"/>
    <w:rsid w:val="003F4101"/>
    <w:rsid w:val="004132F3"/>
    <w:rsid w:val="004253EB"/>
    <w:rsid w:val="00430E38"/>
    <w:rsid w:val="00431ED7"/>
    <w:rsid w:val="00432D15"/>
    <w:rsid w:val="00433722"/>
    <w:rsid w:val="004367D8"/>
    <w:rsid w:val="004431BE"/>
    <w:rsid w:val="00477417"/>
    <w:rsid w:val="004A04F7"/>
    <w:rsid w:val="004A07DC"/>
    <w:rsid w:val="004A516F"/>
    <w:rsid w:val="004B45BD"/>
    <w:rsid w:val="004C3269"/>
    <w:rsid w:val="004C6F13"/>
    <w:rsid w:val="004E6D75"/>
    <w:rsid w:val="004E7452"/>
    <w:rsid w:val="004E7946"/>
    <w:rsid w:val="004F5527"/>
    <w:rsid w:val="00507B34"/>
    <w:rsid w:val="00510629"/>
    <w:rsid w:val="00513440"/>
    <w:rsid w:val="00522449"/>
    <w:rsid w:val="00526EA4"/>
    <w:rsid w:val="00543314"/>
    <w:rsid w:val="00543C92"/>
    <w:rsid w:val="0055286E"/>
    <w:rsid w:val="005565BD"/>
    <w:rsid w:val="00561FA6"/>
    <w:rsid w:val="00574845"/>
    <w:rsid w:val="005812F8"/>
    <w:rsid w:val="0058555E"/>
    <w:rsid w:val="00590C27"/>
    <w:rsid w:val="005C6926"/>
    <w:rsid w:val="005D77AE"/>
    <w:rsid w:val="005E0EC6"/>
    <w:rsid w:val="005F2C4D"/>
    <w:rsid w:val="005F3628"/>
    <w:rsid w:val="0060004A"/>
    <w:rsid w:val="00621C60"/>
    <w:rsid w:val="00633324"/>
    <w:rsid w:val="006351ED"/>
    <w:rsid w:val="0064129A"/>
    <w:rsid w:val="00644BE6"/>
    <w:rsid w:val="006510CF"/>
    <w:rsid w:val="0065331C"/>
    <w:rsid w:val="00653F80"/>
    <w:rsid w:val="00680600"/>
    <w:rsid w:val="006971B9"/>
    <w:rsid w:val="006A2323"/>
    <w:rsid w:val="006A69ED"/>
    <w:rsid w:val="006C7442"/>
    <w:rsid w:val="006D257A"/>
    <w:rsid w:val="006D53D4"/>
    <w:rsid w:val="006E040C"/>
    <w:rsid w:val="006E5731"/>
    <w:rsid w:val="006F1901"/>
    <w:rsid w:val="006F3773"/>
    <w:rsid w:val="006F3C71"/>
    <w:rsid w:val="00702E72"/>
    <w:rsid w:val="0070525A"/>
    <w:rsid w:val="007054D7"/>
    <w:rsid w:val="00705757"/>
    <w:rsid w:val="00710F9D"/>
    <w:rsid w:val="007162CC"/>
    <w:rsid w:val="00742119"/>
    <w:rsid w:val="00745821"/>
    <w:rsid w:val="007464AA"/>
    <w:rsid w:val="00747A74"/>
    <w:rsid w:val="0075566F"/>
    <w:rsid w:val="00757961"/>
    <w:rsid w:val="00761D9D"/>
    <w:rsid w:val="007709DF"/>
    <w:rsid w:val="00772A8D"/>
    <w:rsid w:val="007821CB"/>
    <w:rsid w:val="00786CCA"/>
    <w:rsid w:val="00796B50"/>
    <w:rsid w:val="007A282B"/>
    <w:rsid w:val="007A6169"/>
    <w:rsid w:val="007B1978"/>
    <w:rsid w:val="007B7D5A"/>
    <w:rsid w:val="007C283E"/>
    <w:rsid w:val="007C5292"/>
    <w:rsid w:val="007D4D03"/>
    <w:rsid w:val="007E2263"/>
    <w:rsid w:val="007F4F00"/>
    <w:rsid w:val="0080742B"/>
    <w:rsid w:val="008154F8"/>
    <w:rsid w:val="00822FA9"/>
    <w:rsid w:val="008244DF"/>
    <w:rsid w:val="008247DB"/>
    <w:rsid w:val="00843A55"/>
    <w:rsid w:val="008516C8"/>
    <w:rsid w:val="008542AF"/>
    <w:rsid w:val="00861753"/>
    <w:rsid w:val="00863858"/>
    <w:rsid w:val="00876580"/>
    <w:rsid w:val="00881A38"/>
    <w:rsid w:val="008840DA"/>
    <w:rsid w:val="00897F54"/>
    <w:rsid w:val="008A2FEE"/>
    <w:rsid w:val="008B49C1"/>
    <w:rsid w:val="008B551D"/>
    <w:rsid w:val="008C48B3"/>
    <w:rsid w:val="008C74BD"/>
    <w:rsid w:val="008F796A"/>
    <w:rsid w:val="00914C29"/>
    <w:rsid w:val="00940B44"/>
    <w:rsid w:val="00943B81"/>
    <w:rsid w:val="00944B01"/>
    <w:rsid w:val="00950E54"/>
    <w:rsid w:val="00990483"/>
    <w:rsid w:val="009A1D2A"/>
    <w:rsid w:val="009A5FEE"/>
    <w:rsid w:val="009A63B1"/>
    <w:rsid w:val="009B005A"/>
    <w:rsid w:val="009B3B1C"/>
    <w:rsid w:val="009B73F5"/>
    <w:rsid w:val="009C524F"/>
    <w:rsid w:val="009D04FA"/>
    <w:rsid w:val="009D177B"/>
    <w:rsid w:val="009D7802"/>
    <w:rsid w:val="009F3388"/>
    <w:rsid w:val="009F443F"/>
    <w:rsid w:val="00A0460B"/>
    <w:rsid w:val="00A04FF3"/>
    <w:rsid w:val="00A07035"/>
    <w:rsid w:val="00A07198"/>
    <w:rsid w:val="00A147B5"/>
    <w:rsid w:val="00A33215"/>
    <w:rsid w:val="00A41775"/>
    <w:rsid w:val="00A57292"/>
    <w:rsid w:val="00A66A00"/>
    <w:rsid w:val="00A90FEF"/>
    <w:rsid w:val="00AA274C"/>
    <w:rsid w:val="00AA2D18"/>
    <w:rsid w:val="00AA3EBF"/>
    <w:rsid w:val="00AB7A61"/>
    <w:rsid w:val="00AC2752"/>
    <w:rsid w:val="00AD43E3"/>
    <w:rsid w:val="00AD6622"/>
    <w:rsid w:val="00AE47D8"/>
    <w:rsid w:val="00AE7B52"/>
    <w:rsid w:val="00AF506C"/>
    <w:rsid w:val="00B057B4"/>
    <w:rsid w:val="00B203B5"/>
    <w:rsid w:val="00B23747"/>
    <w:rsid w:val="00B34040"/>
    <w:rsid w:val="00B34790"/>
    <w:rsid w:val="00B34891"/>
    <w:rsid w:val="00B34BE2"/>
    <w:rsid w:val="00B428DB"/>
    <w:rsid w:val="00B4408C"/>
    <w:rsid w:val="00B63A6B"/>
    <w:rsid w:val="00B6766B"/>
    <w:rsid w:val="00B719B6"/>
    <w:rsid w:val="00B822B6"/>
    <w:rsid w:val="00B97877"/>
    <w:rsid w:val="00BA40FB"/>
    <w:rsid w:val="00BA5165"/>
    <w:rsid w:val="00BA6152"/>
    <w:rsid w:val="00BC18D6"/>
    <w:rsid w:val="00BC52D5"/>
    <w:rsid w:val="00BD3A07"/>
    <w:rsid w:val="00BD4DFA"/>
    <w:rsid w:val="00BD62F5"/>
    <w:rsid w:val="00BE78CC"/>
    <w:rsid w:val="00BF0952"/>
    <w:rsid w:val="00BF24BC"/>
    <w:rsid w:val="00BF408C"/>
    <w:rsid w:val="00C6268B"/>
    <w:rsid w:val="00C70613"/>
    <w:rsid w:val="00C71582"/>
    <w:rsid w:val="00C75DCA"/>
    <w:rsid w:val="00C83723"/>
    <w:rsid w:val="00C83780"/>
    <w:rsid w:val="00C85EAD"/>
    <w:rsid w:val="00CA0E4F"/>
    <w:rsid w:val="00CA2F7E"/>
    <w:rsid w:val="00CF3C05"/>
    <w:rsid w:val="00CF7607"/>
    <w:rsid w:val="00D04DB0"/>
    <w:rsid w:val="00D14AEE"/>
    <w:rsid w:val="00D21812"/>
    <w:rsid w:val="00D30BC4"/>
    <w:rsid w:val="00D32998"/>
    <w:rsid w:val="00D40EA8"/>
    <w:rsid w:val="00D45B5E"/>
    <w:rsid w:val="00D5060A"/>
    <w:rsid w:val="00D54A38"/>
    <w:rsid w:val="00D64F66"/>
    <w:rsid w:val="00D657F8"/>
    <w:rsid w:val="00D67B55"/>
    <w:rsid w:val="00D72BE0"/>
    <w:rsid w:val="00DA3860"/>
    <w:rsid w:val="00DA47C9"/>
    <w:rsid w:val="00DA5B5A"/>
    <w:rsid w:val="00DB4832"/>
    <w:rsid w:val="00DC3425"/>
    <w:rsid w:val="00DE12EC"/>
    <w:rsid w:val="00DE16A5"/>
    <w:rsid w:val="00DE389A"/>
    <w:rsid w:val="00E00130"/>
    <w:rsid w:val="00E223A6"/>
    <w:rsid w:val="00E319A5"/>
    <w:rsid w:val="00E32C20"/>
    <w:rsid w:val="00E46BB1"/>
    <w:rsid w:val="00E47927"/>
    <w:rsid w:val="00E5737D"/>
    <w:rsid w:val="00E57533"/>
    <w:rsid w:val="00E86C21"/>
    <w:rsid w:val="00E95DE6"/>
    <w:rsid w:val="00E97F88"/>
    <w:rsid w:val="00EA182F"/>
    <w:rsid w:val="00EA74A2"/>
    <w:rsid w:val="00EC0DBF"/>
    <w:rsid w:val="00EC2389"/>
    <w:rsid w:val="00EF08D7"/>
    <w:rsid w:val="00F2559B"/>
    <w:rsid w:val="00F3150D"/>
    <w:rsid w:val="00F31D43"/>
    <w:rsid w:val="00F52803"/>
    <w:rsid w:val="00F55E29"/>
    <w:rsid w:val="00F61459"/>
    <w:rsid w:val="00F657C0"/>
    <w:rsid w:val="00F70A34"/>
    <w:rsid w:val="00F76548"/>
    <w:rsid w:val="00F776C7"/>
    <w:rsid w:val="00F87A76"/>
    <w:rsid w:val="00F909C5"/>
    <w:rsid w:val="00FA2408"/>
    <w:rsid w:val="00FB72BB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0658"/>
  <w15:chartTrackingRefBased/>
  <w15:docId w15:val="{956FF9D1-7F4C-4165-A04E-F11B3C8B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6622"/>
    <w:pPr>
      <w:keepNext/>
      <w:keepLines/>
      <w:numPr>
        <w:numId w:val="16"/>
      </w:numPr>
      <w:outlineLvl w:val="0"/>
    </w:pPr>
    <w:rPr>
      <w:rFonts w:ascii="Arial" w:eastAsiaTheme="majorEastAsia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2998"/>
    <w:pPr>
      <w:keepNext/>
      <w:keepLines/>
      <w:spacing w:before="40"/>
      <w:outlineLvl w:val="1"/>
    </w:pPr>
    <w:rPr>
      <w:rFonts w:ascii="Arial" w:eastAsiaTheme="majorEastAsia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1,Akapit z listą5,RR PGE Akapit z listą,Styl 1,Obiekt,List Paragraph1"/>
    <w:basedOn w:val="Normalny"/>
    <w:link w:val="AkapitzlistZnak"/>
    <w:uiPriority w:val="34"/>
    <w:qFormat/>
    <w:rsid w:val="002B00D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D6622"/>
    <w:rPr>
      <w:rFonts w:ascii="Arial" w:eastAsiaTheme="majorEastAsia" w:hAnsi="Arial" w:cs="Arial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D32998"/>
    <w:rPr>
      <w:rFonts w:ascii="Arial" w:eastAsiaTheme="majorEastAsia" w:hAnsi="Arial" w:cs="Arial"/>
      <w:sz w:val="20"/>
      <w:szCs w:val="20"/>
    </w:rPr>
  </w:style>
  <w:style w:type="paragraph" w:styleId="Bezodstpw">
    <w:name w:val="No Spacing"/>
    <w:uiPriority w:val="1"/>
    <w:qFormat/>
    <w:rsid w:val="00D32998"/>
  </w:style>
  <w:style w:type="paragraph" w:styleId="Nagwek">
    <w:name w:val="header"/>
    <w:basedOn w:val="Normalny"/>
    <w:link w:val="NagwekZnak"/>
    <w:uiPriority w:val="99"/>
    <w:unhideWhenUsed/>
    <w:rsid w:val="00EA7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4A2"/>
  </w:style>
  <w:style w:type="paragraph" w:styleId="Stopka">
    <w:name w:val="footer"/>
    <w:basedOn w:val="Normalny"/>
    <w:link w:val="StopkaZnak"/>
    <w:uiPriority w:val="99"/>
    <w:unhideWhenUsed/>
    <w:rsid w:val="00EA7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4A2"/>
  </w:style>
  <w:style w:type="paragraph" w:customStyle="1" w:styleId="Default">
    <w:name w:val="Default"/>
    <w:rsid w:val="00B34BE2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132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L1 Znak,Akapit z listą5 Znak,RR PGE Akapit z listą Znak,Styl 1 Znak,Obiekt Znak,List Paragraph1 Znak"/>
    <w:link w:val="Akapitzlist"/>
    <w:uiPriority w:val="34"/>
    <w:qFormat/>
    <w:locked/>
    <w:rsid w:val="002548A0"/>
  </w:style>
  <w:style w:type="table" w:styleId="Tabela-Siatka">
    <w:name w:val="Table Grid"/>
    <w:basedOn w:val="Standardowy"/>
    <w:uiPriority w:val="59"/>
    <w:rsid w:val="00BA40F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40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0672A74AC94B65AC5F7F849DA96D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B9946A-C230-44A7-8E40-E708DEBC7F27}"/>
      </w:docPartPr>
      <w:docPartBody>
        <w:p w:rsidR="00DD522E" w:rsidRDefault="008E71A3" w:rsidP="008E71A3">
          <w:pPr>
            <w:pStyle w:val="380672A74AC94B65AC5F7F849DA96DE0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3"/>
    <w:rsid w:val="00050FFA"/>
    <w:rsid w:val="00843A55"/>
    <w:rsid w:val="008E71A3"/>
    <w:rsid w:val="00C3582E"/>
    <w:rsid w:val="00DD522E"/>
    <w:rsid w:val="00DE62B4"/>
    <w:rsid w:val="00E319A5"/>
    <w:rsid w:val="00E627A5"/>
    <w:rsid w:val="00F5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80672A74AC94B65AC5F7F849DA96DE0">
    <w:name w:val="380672A74AC94B65AC5F7F849DA96DE0"/>
    <w:rsid w:val="008E7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4056</Words>
  <Characters>24339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Jacek Gierczak</dc:creator>
  <cp:keywords/>
  <dc:description/>
  <cp:lastModifiedBy>Natalia Bilińska</cp:lastModifiedBy>
  <cp:revision>2</cp:revision>
  <cp:lastPrinted>2022-06-14T08:17:00Z</cp:lastPrinted>
  <dcterms:created xsi:type="dcterms:W3CDTF">2024-07-17T13:09:00Z</dcterms:created>
  <dcterms:modified xsi:type="dcterms:W3CDTF">2024-07-17T13:09:00Z</dcterms:modified>
</cp:coreProperties>
</file>