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D12" w14:textId="77777777" w:rsidR="000A7AF0" w:rsidRDefault="000A7AF0" w:rsidP="00851472"/>
    <w:p w14:paraId="5A46D11D" w14:textId="77777777" w:rsidR="0038112D" w:rsidRDefault="0038112D" w:rsidP="00851472">
      <w:pPr>
        <w:spacing w:line="276" w:lineRule="auto"/>
      </w:pPr>
    </w:p>
    <w:p w14:paraId="29A00521" w14:textId="77777777" w:rsidR="000B5DBD" w:rsidRDefault="000B5DBD" w:rsidP="000B5DBD">
      <w:pPr>
        <w:spacing w:line="276" w:lineRule="auto"/>
        <w:jc w:val="center"/>
        <w:rPr>
          <w:b/>
          <w:sz w:val="24"/>
          <w:szCs w:val="24"/>
        </w:rPr>
      </w:pPr>
    </w:p>
    <w:p w14:paraId="51A5DB62" w14:textId="2F96073A" w:rsidR="000A7AF0" w:rsidRDefault="00E24EC4" w:rsidP="000B5DBD">
      <w:pPr>
        <w:spacing w:line="276" w:lineRule="auto"/>
        <w:jc w:val="center"/>
        <w:rPr>
          <w:b/>
          <w:sz w:val="24"/>
          <w:szCs w:val="24"/>
        </w:rPr>
      </w:pPr>
      <w:r w:rsidRPr="000B4B0B">
        <w:rPr>
          <w:b/>
          <w:sz w:val="24"/>
          <w:szCs w:val="24"/>
        </w:rPr>
        <w:t>ZAPYTANIE OFERTOWE</w:t>
      </w:r>
    </w:p>
    <w:p w14:paraId="5CC8C114" w14:textId="6DD151E0" w:rsidR="007B394E" w:rsidRDefault="0094287C" w:rsidP="000B5DBD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OPWiK</w:t>
      </w:r>
      <w:proofErr w:type="spellEnd"/>
      <w:r>
        <w:rPr>
          <w:b/>
          <w:sz w:val="24"/>
          <w:szCs w:val="24"/>
        </w:rPr>
        <w:t>/</w:t>
      </w:r>
      <w:r w:rsidR="000553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/P/202</w:t>
      </w:r>
      <w:r w:rsidR="00FA17A2">
        <w:rPr>
          <w:b/>
          <w:sz w:val="24"/>
          <w:szCs w:val="24"/>
        </w:rPr>
        <w:t>3</w:t>
      </w:r>
    </w:p>
    <w:p w14:paraId="1CED1E4F" w14:textId="77777777" w:rsidR="000B5DBD" w:rsidRDefault="000B5DBD" w:rsidP="000B5DBD">
      <w:pPr>
        <w:spacing w:line="276" w:lineRule="auto"/>
        <w:jc w:val="center"/>
        <w:rPr>
          <w:b/>
          <w:sz w:val="24"/>
          <w:szCs w:val="24"/>
        </w:rPr>
      </w:pPr>
    </w:p>
    <w:p w14:paraId="003F377D" w14:textId="41BD5E23" w:rsidR="000A7AF0" w:rsidRPr="000B4B0B" w:rsidRDefault="00E24EC4" w:rsidP="00851472">
      <w:pPr>
        <w:spacing w:line="276" w:lineRule="auto"/>
        <w:rPr>
          <w:b/>
          <w:sz w:val="24"/>
          <w:szCs w:val="24"/>
        </w:rPr>
      </w:pPr>
      <w:r w:rsidRPr="000B4B0B">
        <w:rPr>
          <w:b/>
          <w:sz w:val="24"/>
          <w:szCs w:val="24"/>
        </w:rPr>
        <w:t xml:space="preserve">na zadanie pn. </w:t>
      </w:r>
      <w:bookmarkStart w:id="0" w:name="_Hlk144900623"/>
      <w:bookmarkStart w:id="1" w:name="_Hlk144719771"/>
      <w:r w:rsidRPr="000B4B0B">
        <w:rPr>
          <w:b/>
          <w:sz w:val="24"/>
          <w:szCs w:val="24"/>
        </w:rPr>
        <w:t>„</w:t>
      </w:r>
      <w:r w:rsidR="004F0218">
        <w:rPr>
          <w:b/>
          <w:sz w:val="24"/>
          <w:szCs w:val="24"/>
        </w:rPr>
        <w:t>Dostawa materiałów do budowy sieci wodociągowej w ul. Warszawskiej w</w:t>
      </w:r>
      <w:r w:rsidR="000B5DBD">
        <w:rPr>
          <w:b/>
          <w:sz w:val="24"/>
          <w:szCs w:val="24"/>
        </w:rPr>
        <w:t> </w:t>
      </w:r>
      <w:r w:rsidR="004F0218">
        <w:rPr>
          <w:b/>
          <w:sz w:val="24"/>
          <w:szCs w:val="24"/>
        </w:rPr>
        <w:t>Ostrołęce</w:t>
      </w:r>
      <w:r w:rsidRPr="000B4B0B">
        <w:rPr>
          <w:b/>
          <w:sz w:val="24"/>
          <w:szCs w:val="24"/>
        </w:rPr>
        <w:t>”</w:t>
      </w:r>
    </w:p>
    <w:bookmarkEnd w:id="0"/>
    <w:p w14:paraId="4AFDEECD" w14:textId="77777777" w:rsidR="007B394E" w:rsidRDefault="007B394E" w:rsidP="00851472">
      <w:pPr>
        <w:rPr>
          <w:b/>
          <w:sz w:val="24"/>
          <w:szCs w:val="24"/>
        </w:rPr>
      </w:pPr>
    </w:p>
    <w:bookmarkEnd w:id="1"/>
    <w:p w14:paraId="1CCFB041" w14:textId="2AC7B881" w:rsidR="00E24EC4" w:rsidRPr="000B4B0B" w:rsidRDefault="00E24EC4" w:rsidP="00851472">
      <w:pPr>
        <w:rPr>
          <w:b/>
          <w:sz w:val="24"/>
          <w:szCs w:val="24"/>
        </w:rPr>
      </w:pPr>
      <w:r w:rsidRPr="000B4B0B">
        <w:rPr>
          <w:b/>
          <w:sz w:val="24"/>
          <w:szCs w:val="24"/>
        </w:rPr>
        <w:t>Zamaw</w:t>
      </w:r>
      <w:r w:rsidR="008A4A05" w:rsidRPr="000B4B0B">
        <w:rPr>
          <w:b/>
          <w:sz w:val="24"/>
          <w:szCs w:val="24"/>
        </w:rPr>
        <w:t>i</w:t>
      </w:r>
      <w:r w:rsidRPr="000B4B0B">
        <w:rPr>
          <w:b/>
          <w:sz w:val="24"/>
          <w:szCs w:val="24"/>
        </w:rPr>
        <w:t>ający:</w:t>
      </w:r>
    </w:p>
    <w:p w14:paraId="3D54B3D2" w14:textId="311BF762" w:rsidR="00E24EC4" w:rsidRPr="00331F7F" w:rsidRDefault="00E24EC4" w:rsidP="00851472">
      <w:pPr>
        <w:rPr>
          <w:b/>
        </w:rPr>
      </w:pPr>
      <w:r w:rsidRPr="00E24EC4">
        <w:rPr>
          <w:b/>
        </w:rPr>
        <w:t xml:space="preserve">Ostrołęckie Przedsiębiorstwo Wodociągów i Kanalizacji Sp. z o. o., </w:t>
      </w:r>
      <w:r w:rsidRPr="00331F7F">
        <w:rPr>
          <w:b/>
          <w:bCs/>
        </w:rPr>
        <w:t>ul. Kurpiowska 21, 07-410 Ostrołęka.</w:t>
      </w:r>
    </w:p>
    <w:p w14:paraId="539D763E" w14:textId="005BE877" w:rsidR="004F0218" w:rsidRPr="004F0218" w:rsidRDefault="004F0218" w:rsidP="00851472">
      <w:pPr>
        <w:rPr>
          <w:bCs/>
        </w:rPr>
      </w:pPr>
      <w:r w:rsidRPr="004F0218">
        <w:rPr>
          <w:b/>
          <w:lang w:val="fr-FR"/>
        </w:rPr>
        <w:t>Adres strony prowadzonego postępowania:</w:t>
      </w:r>
      <w:r w:rsidRPr="004F0218">
        <w:rPr>
          <w:b/>
        </w:rPr>
        <w:t xml:space="preserve"> </w:t>
      </w:r>
      <w:hyperlink r:id="rId7" w:history="1">
        <w:r w:rsidRPr="004F0218">
          <w:rPr>
            <w:rStyle w:val="Hipercze"/>
            <w:bCs/>
          </w:rPr>
          <w:t>https://platformazakupowa.pl/pn/ostroleka</w:t>
        </w:r>
      </w:hyperlink>
      <w:r w:rsidRPr="004F0218">
        <w:rPr>
          <w:bCs/>
        </w:rPr>
        <w:t xml:space="preserve">, w zakładce „POSTĘPOWANIA” i pod nazwą postępowania wskazaną w tytule Zapytania ofertowego. </w:t>
      </w:r>
    </w:p>
    <w:p w14:paraId="5ACDFE8A" w14:textId="77777777" w:rsidR="004F0218" w:rsidRPr="004F0218" w:rsidRDefault="004F0218" w:rsidP="00851472">
      <w:pPr>
        <w:rPr>
          <w:bCs/>
        </w:rPr>
      </w:pPr>
      <w:r w:rsidRPr="004F0218">
        <w:rPr>
          <w:bCs/>
        </w:rPr>
        <w:t xml:space="preserve">Postępowanie prowadzone jest w języku polskim, przy użyciu środków komunikacji elektronicznej za pośrednictwem narzędzia w postaci Platformy Zakupowej (zwanej dalej Platformą). </w:t>
      </w:r>
    </w:p>
    <w:p w14:paraId="2BAAE20E" w14:textId="77777777" w:rsidR="004F0218" w:rsidRPr="004F0218" w:rsidRDefault="004F0218" w:rsidP="00851472">
      <w:pPr>
        <w:rPr>
          <w:bCs/>
        </w:rPr>
      </w:pPr>
      <w:r w:rsidRPr="004F0218">
        <w:rPr>
          <w:bCs/>
        </w:rPr>
        <w:t>W przypadku, gdy Zamawiający lub Wykonawca przekazują oświadczenia, wnioski, zawiadomienia oraz informacje faksem lub drogą elektroniczną, każda ze stron na żądanie drugiej niezwłocznie potwierdza fakt ich otrzymania.</w:t>
      </w:r>
    </w:p>
    <w:p w14:paraId="419042A4" w14:textId="77777777" w:rsidR="003C04EE" w:rsidRDefault="003C04EE" w:rsidP="00851472">
      <w:pPr>
        <w:rPr>
          <w:b/>
        </w:rPr>
      </w:pPr>
    </w:p>
    <w:p w14:paraId="72A70607" w14:textId="77777777" w:rsidR="004F0218" w:rsidRDefault="00E24EC4" w:rsidP="0085147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b/>
        </w:rPr>
      </w:pPr>
      <w:r w:rsidRPr="004F0218">
        <w:rPr>
          <w:b/>
        </w:rPr>
        <w:t>Osob</w:t>
      </w:r>
      <w:r w:rsidR="00931414" w:rsidRPr="004F0218">
        <w:rPr>
          <w:b/>
        </w:rPr>
        <w:t>y</w:t>
      </w:r>
      <w:r w:rsidRPr="004F0218">
        <w:rPr>
          <w:b/>
        </w:rPr>
        <w:t xml:space="preserve"> upoważnion</w:t>
      </w:r>
      <w:r w:rsidR="00931414" w:rsidRPr="004F0218">
        <w:rPr>
          <w:b/>
        </w:rPr>
        <w:t>e</w:t>
      </w:r>
      <w:r w:rsidRPr="004F0218">
        <w:rPr>
          <w:b/>
        </w:rPr>
        <w:t xml:space="preserve"> do kontaktów: </w:t>
      </w:r>
    </w:p>
    <w:p w14:paraId="1735DB53" w14:textId="58C402AA" w:rsidR="004F0218" w:rsidRDefault="000553C1" w:rsidP="00851472">
      <w:pPr>
        <w:pStyle w:val="Akapitzlist"/>
        <w:spacing w:line="360" w:lineRule="auto"/>
        <w:ind w:left="284"/>
        <w:rPr>
          <w:rStyle w:val="Hipercze"/>
          <w:i/>
          <w:iCs/>
        </w:rPr>
      </w:pPr>
      <w:r w:rsidRPr="004F0218">
        <w:rPr>
          <w:b/>
        </w:rPr>
        <w:t xml:space="preserve">Adam </w:t>
      </w:r>
      <w:proofErr w:type="spellStart"/>
      <w:r w:rsidRPr="004F0218">
        <w:rPr>
          <w:b/>
        </w:rPr>
        <w:t>Ustaszewski</w:t>
      </w:r>
      <w:proofErr w:type="spellEnd"/>
      <w:r w:rsidRPr="004F0218">
        <w:rPr>
          <w:b/>
        </w:rPr>
        <w:t xml:space="preserve"> </w:t>
      </w:r>
      <w:r w:rsidR="00931414">
        <w:t xml:space="preserve">- tel. </w:t>
      </w:r>
      <w:r>
        <w:t>539 970 682</w:t>
      </w:r>
      <w:r w:rsidR="00992CBD">
        <w:t xml:space="preserve">, e-mail: </w:t>
      </w:r>
      <w:hyperlink r:id="rId8" w:history="1">
        <w:r w:rsidR="004F0218" w:rsidRPr="004F0218">
          <w:rPr>
            <w:rStyle w:val="Hipercze"/>
            <w:i/>
            <w:iCs/>
          </w:rPr>
          <w:t>zs@opwik.pl</w:t>
        </w:r>
      </w:hyperlink>
    </w:p>
    <w:p w14:paraId="22E0AB0C" w14:textId="7B036D7E" w:rsidR="00B23682" w:rsidRPr="004F0218" w:rsidRDefault="00B23682" w:rsidP="00851472">
      <w:pPr>
        <w:pStyle w:val="Akapitzlist"/>
        <w:spacing w:line="360" w:lineRule="auto"/>
        <w:ind w:left="284"/>
        <w:rPr>
          <w:b/>
        </w:rPr>
      </w:pPr>
      <w:r>
        <w:rPr>
          <w:b/>
        </w:rPr>
        <w:t>Emilia Woźniak – emilia.wozniak@opwik.pl</w:t>
      </w:r>
    </w:p>
    <w:p w14:paraId="04C57AAD" w14:textId="77777777" w:rsidR="004F0218" w:rsidRDefault="000553C1" w:rsidP="0085147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b/>
          <w:bCs/>
        </w:rPr>
      </w:pPr>
      <w:r w:rsidRPr="004F0218">
        <w:rPr>
          <w:b/>
          <w:bCs/>
        </w:rPr>
        <w:t xml:space="preserve">Przedmiot zamówienia: </w:t>
      </w:r>
    </w:p>
    <w:p w14:paraId="6A79A173" w14:textId="69D7542F" w:rsidR="004F0218" w:rsidRPr="004F0218" w:rsidRDefault="004F0218" w:rsidP="00851472">
      <w:pPr>
        <w:pStyle w:val="Akapitzlist"/>
        <w:spacing w:line="360" w:lineRule="auto"/>
        <w:ind w:left="284"/>
        <w:rPr>
          <w:i/>
          <w:iCs/>
        </w:rPr>
      </w:pPr>
      <w:r w:rsidRPr="004F0218">
        <w:rPr>
          <w:i/>
          <w:iCs/>
        </w:rPr>
        <w:t>„Dostawa materiałów do budowy sieci wodociągowej w ul. Warszawskiej w Ostrołęce”.</w:t>
      </w:r>
    </w:p>
    <w:p w14:paraId="7C3F4B2A" w14:textId="7306614F" w:rsidR="006D3D38" w:rsidRPr="0038112D" w:rsidRDefault="004F0218" w:rsidP="00851472">
      <w:pPr>
        <w:pStyle w:val="Akapitzlist"/>
        <w:numPr>
          <w:ilvl w:val="0"/>
          <w:numId w:val="34"/>
        </w:numPr>
        <w:spacing w:after="0" w:line="360" w:lineRule="auto"/>
        <w:ind w:left="284" w:hanging="284"/>
      </w:pPr>
      <w:r w:rsidRPr="006D3D38">
        <w:rPr>
          <w:b/>
          <w:bCs/>
        </w:rPr>
        <w:t xml:space="preserve">Termin realizacji: </w:t>
      </w:r>
      <w:r w:rsidR="0038112D">
        <w:rPr>
          <w:b/>
          <w:bCs/>
        </w:rPr>
        <w:t>2 tygodnie od złożenia zamówienia</w:t>
      </w:r>
      <w:r w:rsidR="000B5DBD">
        <w:rPr>
          <w:b/>
          <w:bCs/>
        </w:rPr>
        <w:t xml:space="preserve"> (</w:t>
      </w:r>
      <w:r w:rsidR="0038112D">
        <w:rPr>
          <w:b/>
          <w:bCs/>
        </w:rPr>
        <w:t>po podpisaniu umowy</w:t>
      </w:r>
      <w:r w:rsidR="000B5DBD">
        <w:rPr>
          <w:b/>
          <w:bCs/>
        </w:rPr>
        <w:t>)</w:t>
      </w:r>
    </w:p>
    <w:p w14:paraId="16F23B0F" w14:textId="1660B050" w:rsidR="0038112D" w:rsidRPr="000B5DBD" w:rsidRDefault="0038112D" w:rsidP="00851472">
      <w:pPr>
        <w:pStyle w:val="Akapitzlist"/>
        <w:spacing w:after="0" w:line="360" w:lineRule="auto"/>
        <w:ind w:left="284"/>
        <w:rPr>
          <w:color w:val="FF0000"/>
        </w:rPr>
      </w:pPr>
      <w:r w:rsidRPr="000B5DBD">
        <w:rPr>
          <w:b/>
          <w:bCs/>
          <w:color w:val="FF0000"/>
        </w:rPr>
        <w:t>Zamawiający zastrzega możliwość zamówienia materiałów do kwietnia 2024 r.</w:t>
      </w:r>
    </w:p>
    <w:p w14:paraId="104CD13F" w14:textId="74806212" w:rsidR="000553C1" w:rsidRDefault="000553C1" w:rsidP="00851472">
      <w:pPr>
        <w:pStyle w:val="Akapitzlist"/>
        <w:numPr>
          <w:ilvl w:val="0"/>
          <w:numId w:val="34"/>
        </w:numPr>
        <w:spacing w:after="0" w:line="360" w:lineRule="auto"/>
        <w:ind w:left="284" w:hanging="284"/>
      </w:pPr>
      <w:r>
        <w:t>Opis przedmiotu zamówienia</w:t>
      </w:r>
      <w:r w:rsidR="004F0218">
        <w:t>:</w:t>
      </w:r>
    </w:p>
    <w:p w14:paraId="524A0012" w14:textId="77777777" w:rsidR="004F0218" w:rsidRPr="004F0218" w:rsidRDefault="004F0218" w:rsidP="00851472">
      <w:pPr>
        <w:spacing w:line="360" w:lineRule="auto"/>
        <w:rPr>
          <w:b/>
          <w:i/>
          <w:u w:val="single"/>
        </w:rPr>
      </w:pPr>
      <w:r w:rsidRPr="004F0218">
        <w:rPr>
          <w:b/>
          <w:i/>
          <w:u w:val="single"/>
        </w:rPr>
        <w:t>Opis przedmiotu zamówienia:</w:t>
      </w:r>
    </w:p>
    <w:p w14:paraId="7BF19750" w14:textId="77777777" w:rsidR="004F0218" w:rsidRPr="004F0218" w:rsidRDefault="004F0218" w:rsidP="00851472">
      <w:pPr>
        <w:spacing w:before="240" w:after="200" w:line="276" w:lineRule="auto"/>
        <w:ind w:left="851" w:hanging="284"/>
        <w:contextualSpacing/>
        <w:rPr>
          <w:rFonts w:eastAsia="Times New Roman"/>
          <w:b/>
          <w:u w:val="single"/>
          <w:lang w:val="x-none" w:eastAsia="x-none"/>
        </w:rPr>
      </w:pPr>
      <w:r w:rsidRPr="004F0218">
        <w:rPr>
          <w:rFonts w:eastAsia="Times New Roman"/>
          <w:b/>
          <w:u w:val="single"/>
          <w:lang w:val="x-none" w:eastAsia="x-none"/>
        </w:rPr>
        <w:t>1. Rury z PE:</w:t>
      </w:r>
    </w:p>
    <w:p w14:paraId="7E46E406" w14:textId="77777777" w:rsidR="004F0218" w:rsidRPr="004F0218" w:rsidRDefault="004F0218" w:rsidP="00851472">
      <w:pPr>
        <w:numPr>
          <w:ilvl w:val="0"/>
          <w:numId w:val="28"/>
        </w:numPr>
        <w:spacing w:line="276" w:lineRule="auto"/>
        <w:ind w:left="993"/>
      </w:pPr>
      <w:r w:rsidRPr="004F0218">
        <w:t>Rury wykonane z materiału klasy PE 100 RC o podwyższonej odporności na naciski punktowe, wolną propagację pęknięć, skutki zarysowań.</w:t>
      </w:r>
    </w:p>
    <w:p w14:paraId="00A6C613" w14:textId="77777777" w:rsidR="004F0218" w:rsidRPr="004F0218" w:rsidRDefault="004F0218" w:rsidP="00851472">
      <w:pPr>
        <w:numPr>
          <w:ilvl w:val="0"/>
          <w:numId w:val="28"/>
        </w:numPr>
        <w:spacing w:line="276" w:lineRule="auto"/>
        <w:ind w:left="993"/>
      </w:pPr>
      <w:r w:rsidRPr="004F0218">
        <w:t xml:space="preserve">Rury w zakresie średnic DN 225-355 muszą być wykonane z minimum dwóch warstw. Wszystkie warstwy z materiału PE100 RC połączone molekularnie na etapie </w:t>
      </w:r>
      <w:proofErr w:type="spellStart"/>
      <w:r w:rsidRPr="004F0218">
        <w:t>współwytłaczania</w:t>
      </w:r>
      <w:proofErr w:type="spellEnd"/>
      <w:r w:rsidRPr="004F0218">
        <w:t>, nie dające się oddzielić mechanicznie (warstwa zewnętrzna 10% całkowitej grubości  ścianki oraz wewnętrzna o grubości 90% grubości ścianki).</w:t>
      </w:r>
    </w:p>
    <w:p w14:paraId="19097F2D" w14:textId="77777777" w:rsidR="004F0218" w:rsidRPr="004F0218" w:rsidRDefault="004F0218" w:rsidP="00851472">
      <w:pPr>
        <w:numPr>
          <w:ilvl w:val="0"/>
          <w:numId w:val="28"/>
        </w:numPr>
        <w:spacing w:line="276" w:lineRule="auto"/>
        <w:ind w:left="993"/>
      </w:pPr>
      <w:r w:rsidRPr="004F0218">
        <w:rPr>
          <w:rFonts w:eastAsia="Frutiger-Light"/>
          <w:color w:val="231F20"/>
        </w:rPr>
        <w:t xml:space="preserve">Rury do układania bez </w:t>
      </w:r>
      <w:proofErr w:type="spellStart"/>
      <w:r w:rsidRPr="004F0218">
        <w:rPr>
          <w:rFonts w:eastAsia="Frutiger-Light"/>
          <w:color w:val="231F20"/>
        </w:rPr>
        <w:t>obsypki</w:t>
      </w:r>
      <w:proofErr w:type="spellEnd"/>
      <w:r w:rsidRPr="004F0218">
        <w:rPr>
          <w:rFonts w:eastAsia="Frutiger-Light"/>
          <w:color w:val="231F20"/>
        </w:rPr>
        <w:t xml:space="preserve"> i podsypki piaskowej, zgodne ze specyfikacją PAS 1075:2009- 04.</w:t>
      </w:r>
    </w:p>
    <w:p w14:paraId="1C60A4A3" w14:textId="77777777" w:rsidR="004F0218" w:rsidRPr="004F0218" w:rsidRDefault="004F0218" w:rsidP="00851472">
      <w:pPr>
        <w:numPr>
          <w:ilvl w:val="0"/>
          <w:numId w:val="28"/>
        </w:numPr>
        <w:spacing w:line="276" w:lineRule="auto"/>
        <w:ind w:left="993"/>
      </w:pPr>
      <w:r w:rsidRPr="004F0218">
        <w:t>Rury zgodne z normą PN– EN 12201– 2 (do wody).</w:t>
      </w:r>
    </w:p>
    <w:p w14:paraId="4298C48A" w14:textId="77777777" w:rsidR="004F0218" w:rsidRPr="004F0218" w:rsidRDefault="004F0218" w:rsidP="00851472">
      <w:pPr>
        <w:numPr>
          <w:ilvl w:val="0"/>
          <w:numId w:val="28"/>
        </w:numPr>
        <w:spacing w:line="276" w:lineRule="auto"/>
        <w:ind w:left="993"/>
      </w:pPr>
      <w:r w:rsidRPr="004F0218">
        <w:t>Rury winny pochodzić od jednego producenta</w:t>
      </w:r>
    </w:p>
    <w:p w14:paraId="79B8B09E" w14:textId="77777777" w:rsidR="004F0218" w:rsidRPr="004F0218" w:rsidRDefault="004F0218" w:rsidP="00851472">
      <w:pPr>
        <w:spacing w:after="200" w:line="276" w:lineRule="auto"/>
        <w:ind w:left="851" w:hanging="284"/>
        <w:contextualSpacing/>
        <w:rPr>
          <w:rFonts w:eastAsia="Times New Roman"/>
          <w:b/>
          <w:u w:val="single"/>
          <w:lang w:val="x-none" w:eastAsia="x-none"/>
        </w:rPr>
      </w:pPr>
      <w:r w:rsidRPr="004F0218">
        <w:rPr>
          <w:rFonts w:eastAsia="Times New Roman"/>
          <w:b/>
          <w:u w:val="single"/>
          <w:lang w:val="x-none" w:eastAsia="x-none"/>
        </w:rPr>
        <w:t>2. Kształtki z PE:</w:t>
      </w:r>
    </w:p>
    <w:p w14:paraId="3D5C94AF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Polietylen klasy PE 100, SDR 11</w:t>
      </w:r>
      <w:r w:rsidRPr="004F0218">
        <w:rPr>
          <w:rFonts w:eastAsia="Times New Roman"/>
          <w:color w:val="FF0000"/>
          <w:lang w:eastAsia="x-none"/>
        </w:rPr>
        <w:t xml:space="preserve"> </w:t>
      </w:r>
      <w:r w:rsidRPr="004F0218">
        <w:rPr>
          <w:rFonts w:eastAsia="Times New Roman"/>
          <w:lang w:eastAsia="x-none"/>
        </w:rPr>
        <w:t>dla kształtek elektrooporowych</w:t>
      </w:r>
    </w:p>
    <w:p w14:paraId="23C0DE02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 xml:space="preserve">Ciśnienie nominalne </w:t>
      </w:r>
      <w:r w:rsidRPr="004F0218">
        <w:rPr>
          <w:rFonts w:eastAsia="Times New Roman"/>
          <w:lang w:eastAsia="x-none"/>
        </w:rPr>
        <w:t>10bar,</w:t>
      </w:r>
      <w:r w:rsidRPr="004F0218">
        <w:rPr>
          <w:rFonts w:eastAsia="Times New Roman"/>
          <w:lang w:val="x-none" w:eastAsia="x-none"/>
        </w:rPr>
        <w:t xml:space="preserve"> 16 bar</w:t>
      </w:r>
      <w:r w:rsidRPr="004F0218">
        <w:rPr>
          <w:rFonts w:eastAsia="Times New Roman"/>
          <w:lang w:eastAsia="x-none"/>
        </w:rPr>
        <w:t xml:space="preserve"> dla kształtek elektrooporowych</w:t>
      </w:r>
      <w:r w:rsidRPr="004F0218">
        <w:rPr>
          <w:rFonts w:eastAsia="Times New Roman"/>
          <w:lang w:val="x-none" w:eastAsia="x-none"/>
        </w:rPr>
        <w:t>.</w:t>
      </w:r>
    </w:p>
    <w:p w14:paraId="3911C3CD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142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Możliwość zgrzewania w trybie manualnym, kodu kreskowego, tryb automatyczny (dający możliwość odczytu bezpośredniego po podłączeniu kształtki do zgrzewarki elektrooporowej).</w:t>
      </w:r>
    </w:p>
    <w:p w14:paraId="7991577A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Uzwojenie grzewcze pokryte warstwą polietylenu chroniącego drut oporowy.</w:t>
      </w:r>
    </w:p>
    <w:p w14:paraId="57D5D283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 xml:space="preserve">Wskaźnik wypłynięcia tzw. wypływka kontrolna sygnalizująca wykonanie </w:t>
      </w:r>
      <w:proofErr w:type="spellStart"/>
      <w:r w:rsidRPr="004F0218">
        <w:rPr>
          <w:rFonts w:eastAsia="Times New Roman"/>
          <w:lang w:val="x-none" w:eastAsia="x-none"/>
        </w:rPr>
        <w:t>zgrzewu</w:t>
      </w:r>
      <w:proofErr w:type="spellEnd"/>
      <w:r w:rsidRPr="004F0218">
        <w:rPr>
          <w:rFonts w:eastAsia="Times New Roman"/>
          <w:lang w:val="x-none" w:eastAsia="x-none"/>
        </w:rPr>
        <w:t>.</w:t>
      </w:r>
    </w:p>
    <w:p w14:paraId="40F9DAB5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lastRenderedPageBreak/>
        <w:t>Każda kształtka powinna posiadać wytłoczone trwale oznaczenie czasu zgrzewania i czasu chłodzenia.</w:t>
      </w:r>
    </w:p>
    <w:p w14:paraId="4C4839E7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Kształtka powinna być zaopatrzona, co najmniej w dwa nośniki informacji dotyczących parametrów zgrzewania na wypadek utraty jednego z nich.</w:t>
      </w:r>
    </w:p>
    <w:p w14:paraId="09E23F31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eastAsia="x-none"/>
        </w:rPr>
        <w:t>M</w:t>
      </w:r>
      <w:proofErr w:type="spellStart"/>
      <w:r w:rsidRPr="004F0218">
        <w:rPr>
          <w:rFonts w:eastAsia="Times New Roman"/>
          <w:lang w:val="x-none" w:eastAsia="x-none"/>
        </w:rPr>
        <w:t>ufy</w:t>
      </w:r>
      <w:proofErr w:type="spellEnd"/>
      <w:r w:rsidRPr="004F0218">
        <w:rPr>
          <w:rFonts w:eastAsia="Times New Roman"/>
          <w:lang w:val="x-none" w:eastAsia="x-none"/>
        </w:rPr>
        <w:t xml:space="preserve"> elektrooporowe muszą posiadać wewnętrzny ogranicznik zapobiegający przemieszczaniu rury wewnątrz.</w:t>
      </w:r>
    </w:p>
    <w:p w14:paraId="479F0056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eastAsia="x-none"/>
        </w:rPr>
        <w:t>Kształtki elektrooporowe winne pochodzić od jednego producenta.</w:t>
      </w:r>
    </w:p>
    <w:p w14:paraId="39DCAC4C" w14:textId="77777777" w:rsidR="004F0218" w:rsidRPr="004F0218" w:rsidRDefault="004F0218" w:rsidP="00851472">
      <w:pPr>
        <w:numPr>
          <w:ilvl w:val="0"/>
          <w:numId w:val="29"/>
        </w:numPr>
        <w:spacing w:before="240" w:line="276" w:lineRule="auto"/>
        <w:ind w:left="993" w:hanging="357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Trójnik siodłow</w:t>
      </w:r>
      <w:r w:rsidRPr="004F0218">
        <w:rPr>
          <w:rFonts w:eastAsia="Times New Roman"/>
          <w:lang w:eastAsia="x-none"/>
        </w:rPr>
        <w:t>y</w:t>
      </w:r>
      <w:r w:rsidRPr="004F0218">
        <w:rPr>
          <w:rFonts w:eastAsia="Times New Roman"/>
          <w:lang w:val="x-none" w:eastAsia="x-none"/>
        </w:rPr>
        <w:t xml:space="preserve"> mus</w:t>
      </w:r>
      <w:r w:rsidRPr="004F0218">
        <w:rPr>
          <w:rFonts w:eastAsia="Times New Roman"/>
          <w:lang w:eastAsia="x-none"/>
        </w:rPr>
        <w:t>i</w:t>
      </w:r>
      <w:r w:rsidRPr="004F0218">
        <w:rPr>
          <w:rFonts w:eastAsia="Times New Roman"/>
          <w:lang w:val="x-none" w:eastAsia="x-none"/>
        </w:rPr>
        <w:t xml:space="preserve"> posiadać zamknięcie klamrowe.</w:t>
      </w:r>
    </w:p>
    <w:p w14:paraId="61CABD45" w14:textId="77777777" w:rsidR="004F0218" w:rsidRPr="004F0218" w:rsidRDefault="004F0218" w:rsidP="00851472">
      <w:pPr>
        <w:numPr>
          <w:ilvl w:val="0"/>
          <w:numId w:val="29"/>
        </w:numPr>
        <w:spacing w:line="276" w:lineRule="auto"/>
        <w:ind w:left="709" w:hanging="11"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Długość króćca bosego w trójnik</w:t>
      </w:r>
      <w:r w:rsidRPr="004F0218">
        <w:rPr>
          <w:rFonts w:eastAsia="Times New Roman"/>
          <w:lang w:eastAsia="x-none"/>
        </w:rPr>
        <w:t>u</w:t>
      </w:r>
      <w:r w:rsidRPr="004F0218">
        <w:rPr>
          <w:rFonts w:eastAsia="Times New Roman"/>
          <w:lang w:val="x-none" w:eastAsia="x-none"/>
        </w:rPr>
        <w:t>h siodłowy</w:t>
      </w:r>
      <w:r w:rsidRPr="004F0218">
        <w:rPr>
          <w:rFonts w:eastAsia="Times New Roman"/>
          <w:lang w:eastAsia="x-none"/>
        </w:rPr>
        <w:t>m</w:t>
      </w:r>
      <w:r w:rsidRPr="004F0218">
        <w:rPr>
          <w:rFonts w:eastAsia="Times New Roman"/>
          <w:lang w:val="x-none" w:eastAsia="x-none"/>
        </w:rPr>
        <w:t xml:space="preserve"> min. 105mm, odpowiednia dla bezpośredniego zamontowania zasuwy kielichowej, bez dodatkowych kształtek</w:t>
      </w:r>
      <w:r w:rsidRPr="004F0218">
        <w:rPr>
          <w:rFonts w:eastAsia="Times New Roman"/>
          <w:lang w:eastAsia="x-none"/>
        </w:rPr>
        <w:t>.</w:t>
      </w:r>
    </w:p>
    <w:p w14:paraId="39CBDBDB" w14:textId="77777777" w:rsidR="004F0218" w:rsidRPr="004F0218" w:rsidRDefault="004F0218" w:rsidP="00851472">
      <w:pPr>
        <w:spacing w:line="276" w:lineRule="auto"/>
        <w:rPr>
          <w:rFonts w:eastAsia="Times New Roman"/>
          <w:lang w:eastAsia="x-none"/>
        </w:rPr>
      </w:pPr>
    </w:p>
    <w:p w14:paraId="5CBE2797" w14:textId="77777777" w:rsidR="004F0218" w:rsidRPr="004F0218" w:rsidRDefault="004F0218" w:rsidP="00851472">
      <w:pPr>
        <w:numPr>
          <w:ilvl w:val="0"/>
          <w:numId w:val="32"/>
        </w:numPr>
        <w:spacing w:after="200" w:line="276" w:lineRule="auto"/>
        <w:ind w:left="851" w:hanging="284"/>
        <w:rPr>
          <w:rFonts w:eastAsia="Times New Roman"/>
          <w:b/>
          <w:u w:val="single"/>
          <w:lang w:val="x-none" w:eastAsia="x-none"/>
        </w:rPr>
      </w:pPr>
      <w:r w:rsidRPr="004F0218">
        <w:rPr>
          <w:rFonts w:eastAsia="Times New Roman"/>
          <w:b/>
          <w:u w:val="single"/>
          <w:lang w:val="x-none" w:eastAsia="x-none"/>
        </w:rPr>
        <w:t>Zasuwy do przyłączy domowych:</w:t>
      </w:r>
    </w:p>
    <w:p w14:paraId="0601AD31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 xml:space="preserve">Wykonanie– (korpus + pokrywa) żeliwo sferoidalne </w:t>
      </w:r>
      <w:r w:rsidRPr="004F0218">
        <w:rPr>
          <w:rFonts w:eastAsia="Times New Roman"/>
          <w:lang w:eastAsia="x-none"/>
        </w:rPr>
        <w:t>min. GGG</w:t>
      </w:r>
      <w:r w:rsidRPr="004F0218">
        <w:rPr>
          <w:rFonts w:eastAsia="Times New Roman"/>
          <w:lang w:val="x-none" w:eastAsia="x-none"/>
        </w:rPr>
        <w:t>-40, malowane farbą epoksydową na zewnątrz i wewnątrz</w:t>
      </w:r>
      <w:r w:rsidRPr="004F0218">
        <w:rPr>
          <w:rFonts w:eastAsia="Times New Roman"/>
          <w:lang w:eastAsia="x-none"/>
        </w:rPr>
        <w:t xml:space="preserve"> </w:t>
      </w:r>
      <w:r w:rsidRPr="004F0218">
        <w:rPr>
          <w:rFonts w:eastAsia="Times New Roman"/>
          <w:lang w:val="x-none" w:eastAsia="x-none"/>
        </w:rPr>
        <w:t>(min 250 µm).</w:t>
      </w:r>
    </w:p>
    <w:p w14:paraId="095DE268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Wrzeciono ze stali nierdzewnej z walcowanym, polerowanych gwintem.</w:t>
      </w:r>
    </w:p>
    <w:p w14:paraId="71C36CB2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Potrójne uszczelnienie trzpienia.</w:t>
      </w:r>
    </w:p>
    <w:p w14:paraId="712DDC5A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 xml:space="preserve">Klin z mosiądzu zawulkanizowany powłoką EPDM lub </w:t>
      </w:r>
      <w:r w:rsidRPr="004F0218">
        <w:rPr>
          <w:rFonts w:eastAsia="Times New Roman"/>
          <w:lang w:eastAsia="x-none"/>
        </w:rPr>
        <w:t>materiałem porównywalnym</w:t>
      </w:r>
      <w:r w:rsidRPr="004F0218">
        <w:rPr>
          <w:rFonts w:eastAsia="Times New Roman"/>
          <w:lang w:val="x-none" w:eastAsia="x-none"/>
        </w:rPr>
        <w:t>.</w:t>
      </w:r>
    </w:p>
    <w:p w14:paraId="076B53EC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Połączenia kielichowe typu ISO do rur PE.</w:t>
      </w:r>
    </w:p>
    <w:p w14:paraId="3B7F3583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Uszczelka kielicha–</w:t>
      </w:r>
      <w:r w:rsidRPr="004F0218">
        <w:rPr>
          <w:rFonts w:eastAsia="Times New Roman"/>
          <w:lang w:eastAsia="x-none"/>
        </w:rPr>
        <w:t xml:space="preserve"> uszczelka trapezowa EPDM.</w:t>
      </w:r>
    </w:p>
    <w:p w14:paraId="1A34C5F3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Zasuwy powinny posiadać system montowania obudowy (zatrzask + zatyczka) lub rozwiązanie porównywalne.</w:t>
      </w:r>
    </w:p>
    <w:p w14:paraId="759AA935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 xml:space="preserve">Ciśnienie nominalne </w:t>
      </w:r>
      <w:r w:rsidRPr="004F0218">
        <w:rPr>
          <w:rFonts w:eastAsia="Times New Roman"/>
          <w:lang w:eastAsia="x-none"/>
        </w:rPr>
        <w:t>PN10.</w:t>
      </w:r>
    </w:p>
    <w:p w14:paraId="495A3D5B" w14:textId="77777777" w:rsidR="004F0218" w:rsidRPr="004F0218" w:rsidRDefault="004F0218" w:rsidP="00851472">
      <w:pPr>
        <w:numPr>
          <w:ilvl w:val="0"/>
          <w:numId w:val="27"/>
        </w:numPr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eastAsia="x-none"/>
        </w:rPr>
        <w:t>Pełny przelot przez zasuwę.</w:t>
      </w:r>
    </w:p>
    <w:p w14:paraId="25F0A380" w14:textId="77777777" w:rsidR="004F0218" w:rsidRPr="004F0218" w:rsidRDefault="004F0218" w:rsidP="00851472">
      <w:pPr>
        <w:numPr>
          <w:ilvl w:val="0"/>
          <w:numId w:val="27"/>
        </w:numPr>
        <w:rPr>
          <w:rFonts w:eastAsia="Times New Roman"/>
          <w:b/>
          <w:u w:val="single"/>
          <w:lang w:val="x-none" w:eastAsia="x-none"/>
        </w:rPr>
      </w:pPr>
      <w:r w:rsidRPr="004F0218">
        <w:rPr>
          <w:rFonts w:eastAsia="Times New Roman"/>
          <w:lang w:eastAsia="x-none"/>
        </w:rPr>
        <w:t>Teleskopowe o</w:t>
      </w:r>
      <w:r w:rsidRPr="004F0218">
        <w:rPr>
          <w:rFonts w:eastAsia="Times New Roman"/>
          <w:lang w:val="x-none" w:eastAsia="x-none"/>
        </w:rPr>
        <w:t>budowy do zasuw (o długości min 1 000 mm, max 1 800 mm) wykonane z rury ocynkowanej w rurze ochronnej z PE z uniwersalnym kołpakiem górnym oraz trwałym oznakowaniem na rurze wymiarów zasuwy i długości przedłużacza).</w:t>
      </w:r>
    </w:p>
    <w:p w14:paraId="3084229B" w14:textId="6AAAA106" w:rsidR="004F0218" w:rsidRPr="004F0218" w:rsidRDefault="004F0218" w:rsidP="00851472">
      <w:pPr>
        <w:numPr>
          <w:ilvl w:val="0"/>
          <w:numId w:val="27"/>
        </w:numPr>
        <w:spacing w:after="200" w:line="276" w:lineRule="auto"/>
        <w:rPr>
          <w:rFonts w:eastAsia="Times New Roman"/>
          <w:b/>
          <w:u w:val="single"/>
          <w:lang w:val="x-none" w:eastAsia="x-none"/>
        </w:rPr>
      </w:pPr>
      <w:r w:rsidRPr="004F0218">
        <w:rPr>
          <w:rFonts w:eastAsia="Times New Roman"/>
          <w:bCs/>
          <w:lang w:val="x-none" w:eastAsia="x-none"/>
        </w:rPr>
        <w:t>Skrzynki do zasuw</w:t>
      </w:r>
      <w:r w:rsidRPr="004F0218">
        <w:rPr>
          <w:rFonts w:eastAsia="Times New Roman"/>
          <w:bCs/>
          <w:lang w:eastAsia="x-none"/>
        </w:rPr>
        <w:t>:</w:t>
      </w:r>
      <w:r w:rsidRPr="004F0218">
        <w:rPr>
          <w:rFonts w:eastAsia="Times New Roman"/>
          <w:bCs/>
          <w:lang w:val="x-none" w:eastAsia="x-none"/>
        </w:rPr>
        <w:t xml:space="preserve"> Korpus</w:t>
      </w:r>
      <w:r w:rsidRPr="004F0218">
        <w:rPr>
          <w:rFonts w:eastAsia="Times New Roman"/>
          <w:lang w:val="x-none" w:eastAsia="x-none"/>
        </w:rPr>
        <w:t xml:space="preserve"> materiał typu PE lub PA+,</w:t>
      </w:r>
      <w:r w:rsidRPr="004F0218">
        <w:rPr>
          <w:rFonts w:eastAsia="Times New Roman"/>
          <w:b/>
          <w:lang w:eastAsia="x-none"/>
        </w:rPr>
        <w:t xml:space="preserve"> </w:t>
      </w:r>
      <w:r w:rsidRPr="004F0218">
        <w:rPr>
          <w:rFonts w:eastAsia="Times New Roman"/>
          <w:lang w:val="x-none" w:eastAsia="x-none"/>
        </w:rPr>
        <w:t>Wieczko żeliwne</w:t>
      </w:r>
      <w:r w:rsidRPr="004F0218">
        <w:rPr>
          <w:rFonts w:eastAsia="Times New Roman"/>
          <w:lang w:eastAsia="x-none"/>
        </w:rPr>
        <w:t xml:space="preserve"> GG-20</w:t>
      </w:r>
      <w:r w:rsidRPr="004F0218">
        <w:rPr>
          <w:rFonts w:eastAsia="Times New Roman"/>
          <w:b/>
          <w:lang w:eastAsia="x-none"/>
        </w:rPr>
        <w:t xml:space="preserve"> </w:t>
      </w:r>
      <w:r w:rsidRPr="004F0218">
        <w:rPr>
          <w:rFonts w:eastAsia="Times New Roman"/>
          <w:lang w:eastAsia="x-none"/>
        </w:rPr>
        <w:t>Wymiary skrzynki 265x270x186.</w:t>
      </w:r>
    </w:p>
    <w:p w14:paraId="58305DAA" w14:textId="77777777" w:rsidR="004F0218" w:rsidRPr="004F0218" w:rsidRDefault="004F0218" w:rsidP="00851472">
      <w:pPr>
        <w:numPr>
          <w:ilvl w:val="0"/>
          <w:numId w:val="32"/>
        </w:numPr>
        <w:spacing w:before="240" w:line="276" w:lineRule="auto"/>
        <w:ind w:left="851" w:hanging="284"/>
        <w:contextualSpacing/>
        <w:rPr>
          <w:rFonts w:eastAsia="Times New Roman"/>
          <w:b/>
          <w:bCs/>
          <w:u w:val="single"/>
          <w:lang w:eastAsia="x-none"/>
        </w:rPr>
      </w:pPr>
      <w:r w:rsidRPr="004F0218">
        <w:rPr>
          <w:rFonts w:eastAsia="Times New Roman"/>
          <w:b/>
          <w:bCs/>
          <w:u w:val="single"/>
          <w:lang w:eastAsia="x-none"/>
        </w:rPr>
        <w:t>Płozy dystansowe</w:t>
      </w:r>
    </w:p>
    <w:p w14:paraId="528615ED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Płozy wykonane z tworzywa sztucznego na rurę przewodową PE100 RC DN/OD225m</w:t>
      </w:r>
    </w:p>
    <w:p w14:paraId="7D0416C3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Płozy posiadające rolki ułatwiające przepychanie rury</w:t>
      </w:r>
    </w:p>
    <w:p w14:paraId="20EA25BC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Końce płóz łączone śrubami ze stali kwasoodpornej</w:t>
      </w:r>
    </w:p>
    <w:p w14:paraId="51B6708B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Wysokość płozy z rolkami 24mm</w:t>
      </w:r>
    </w:p>
    <w:p w14:paraId="5F0856C4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Szerokość płozy 125mm</w:t>
      </w:r>
    </w:p>
    <w:p w14:paraId="5DF587F9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Rolki muszą wystawać ponad element nośny o 7mm</w:t>
      </w:r>
    </w:p>
    <w:p w14:paraId="2F6E5571" w14:textId="77777777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Maksymalne statyczne obciążenie obwodu 2500 N</w:t>
      </w:r>
    </w:p>
    <w:p w14:paraId="617E0D12" w14:textId="65E71713" w:rsidR="004F0218" w:rsidRPr="004F0218" w:rsidRDefault="004F0218" w:rsidP="00851472">
      <w:pPr>
        <w:numPr>
          <w:ilvl w:val="0"/>
          <w:numId w:val="30"/>
        </w:numPr>
        <w:spacing w:before="240" w:line="276" w:lineRule="auto"/>
        <w:ind w:left="993"/>
        <w:contextualSpacing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 xml:space="preserve">Płoza wraz z rurą PE100 RC SDR17 DN/OD225mm musi się zmieścić w rurze PE100 RC SDR17 DN/OD355 (średnica wewnętrzna 312,8mm). Zwrócić należy uwagę na wypływki </w:t>
      </w:r>
    </w:p>
    <w:p w14:paraId="3BC84F1F" w14:textId="77777777" w:rsidR="004F0218" w:rsidRPr="004F0218" w:rsidRDefault="004F0218" w:rsidP="00851472">
      <w:pPr>
        <w:numPr>
          <w:ilvl w:val="0"/>
          <w:numId w:val="32"/>
        </w:numPr>
        <w:spacing w:before="240" w:line="276" w:lineRule="auto"/>
        <w:ind w:left="851" w:hanging="284"/>
        <w:contextualSpacing/>
        <w:rPr>
          <w:rFonts w:eastAsia="Times New Roman"/>
          <w:b/>
          <w:bCs/>
          <w:u w:val="single"/>
          <w:lang w:eastAsia="x-none"/>
        </w:rPr>
      </w:pPr>
      <w:r w:rsidRPr="004F0218">
        <w:rPr>
          <w:rFonts w:eastAsia="Times New Roman"/>
          <w:b/>
          <w:bCs/>
          <w:u w:val="single"/>
          <w:lang w:eastAsia="x-none"/>
        </w:rPr>
        <w:t>Studnie betonowe</w:t>
      </w:r>
    </w:p>
    <w:p w14:paraId="0E901B1A" w14:textId="77777777" w:rsidR="004F0218" w:rsidRPr="004F0218" w:rsidRDefault="004F0218" w:rsidP="00851472">
      <w:pPr>
        <w:numPr>
          <w:ilvl w:val="0"/>
          <w:numId w:val="31"/>
        </w:numPr>
        <w:suppressAutoHyphens/>
        <w:autoSpaceDN w:val="0"/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Studnie wykonane jako betonowe zgodne z PN-EN-1917 z betonu klasy C40/50, nasiąkliwość do 5%, wodoszczelność W10, mrozoodporność F150, wskaźnik w/c nie większy niż 0,4.</w:t>
      </w:r>
    </w:p>
    <w:p w14:paraId="496C68D2" w14:textId="77777777" w:rsidR="004F0218" w:rsidRPr="004F0218" w:rsidRDefault="004F0218" w:rsidP="00851472">
      <w:pPr>
        <w:numPr>
          <w:ilvl w:val="0"/>
          <w:numId w:val="31"/>
        </w:numPr>
        <w:suppressAutoHyphens/>
        <w:autoSpaceDN w:val="0"/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Elementy studni łączone na uszczelki SBR lub NBR samosmarujące.</w:t>
      </w:r>
    </w:p>
    <w:p w14:paraId="5EFE18DA" w14:textId="77777777" w:rsidR="004F0218" w:rsidRPr="004F0218" w:rsidRDefault="004F0218" w:rsidP="00851472">
      <w:pPr>
        <w:numPr>
          <w:ilvl w:val="0"/>
          <w:numId w:val="31"/>
        </w:numPr>
        <w:suppressAutoHyphens/>
        <w:autoSpaceDN w:val="0"/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 xml:space="preserve">Dennica betonowa bez kinety zgodnie z rysunkiem (otwory z przejściem szczelnym na rurę PE fi </w:t>
      </w:r>
      <w:r w:rsidRPr="004F0218">
        <w:rPr>
          <w:rFonts w:eastAsia="Times New Roman"/>
          <w:lang w:eastAsia="x-none"/>
        </w:rPr>
        <w:t>225</w:t>
      </w:r>
      <w:r w:rsidRPr="004F0218">
        <w:rPr>
          <w:rFonts w:eastAsia="Times New Roman"/>
          <w:lang w:val="x-none" w:eastAsia="x-none"/>
        </w:rPr>
        <w:t>mm</w:t>
      </w:r>
      <w:r w:rsidRPr="004F0218">
        <w:rPr>
          <w:rFonts w:eastAsia="Times New Roman"/>
          <w:lang w:eastAsia="x-none"/>
        </w:rPr>
        <w:t>.</w:t>
      </w:r>
      <w:r w:rsidRPr="004F0218">
        <w:rPr>
          <w:rFonts w:eastAsia="Times New Roman"/>
          <w:lang w:val="x-none" w:eastAsia="x-none"/>
        </w:rPr>
        <w:t xml:space="preserve"> </w:t>
      </w:r>
    </w:p>
    <w:p w14:paraId="550C57DC" w14:textId="77777777" w:rsidR="004F0218" w:rsidRPr="004F0218" w:rsidRDefault="004F0218" w:rsidP="00851472">
      <w:pPr>
        <w:numPr>
          <w:ilvl w:val="0"/>
          <w:numId w:val="31"/>
        </w:numPr>
        <w:suppressAutoHyphens/>
        <w:autoSpaceDN w:val="0"/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lastRenderedPageBreak/>
        <w:t xml:space="preserve">Stopnie </w:t>
      </w:r>
      <w:proofErr w:type="spellStart"/>
      <w:r w:rsidRPr="004F0218">
        <w:rPr>
          <w:rFonts w:eastAsia="Times New Roman"/>
          <w:lang w:val="x-none" w:eastAsia="x-none"/>
        </w:rPr>
        <w:t>złazowe</w:t>
      </w:r>
      <w:proofErr w:type="spellEnd"/>
      <w:r w:rsidRPr="004F0218">
        <w:rPr>
          <w:rFonts w:eastAsia="Times New Roman"/>
          <w:lang w:val="x-none" w:eastAsia="x-none"/>
        </w:rPr>
        <w:t xml:space="preserve"> zabudowane na etapie produkcji, pokryte tworzywem sztucznym zgodnie z PN-EN 13101. Minimalna siła wyrywająca stopień nie mniej niż 5 </w:t>
      </w:r>
      <w:proofErr w:type="spellStart"/>
      <w:r w:rsidRPr="004F0218">
        <w:rPr>
          <w:rFonts w:eastAsia="Times New Roman"/>
          <w:lang w:val="x-none" w:eastAsia="x-none"/>
        </w:rPr>
        <w:t>kN</w:t>
      </w:r>
      <w:proofErr w:type="spellEnd"/>
      <w:r w:rsidRPr="004F0218">
        <w:rPr>
          <w:rFonts w:eastAsia="Times New Roman"/>
          <w:lang w:val="x-none" w:eastAsia="x-none"/>
        </w:rPr>
        <w:t>.</w:t>
      </w:r>
    </w:p>
    <w:p w14:paraId="12AF32CD" w14:textId="7E365570" w:rsidR="004F0218" w:rsidRPr="004F0218" w:rsidRDefault="004F0218" w:rsidP="00851472">
      <w:pPr>
        <w:numPr>
          <w:ilvl w:val="0"/>
          <w:numId w:val="31"/>
        </w:numPr>
        <w:suppressAutoHyphens/>
        <w:autoSpaceDN w:val="0"/>
        <w:spacing w:line="276" w:lineRule="auto"/>
        <w:ind w:left="993"/>
        <w:contextualSpacing/>
        <w:rPr>
          <w:rFonts w:eastAsia="Times New Roman"/>
          <w:lang w:val="x-none" w:eastAsia="x-none"/>
        </w:rPr>
      </w:pPr>
      <w:r w:rsidRPr="004F0218">
        <w:rPr>
          <w:rFonts w:eastAsia="Times New Roman"/>
          <w:lang w:val="x-none" w:eastAsia="x-none"/>
        </w:rPr>
        <w:t>W otworach wlotowych i dolotowych uszczelki, przejścia szczelne wbudowane na etapie produkcji.</w:t>
      </w:r>
    </w:p>
    <w:p w14:paraId="663C9D5D" w14:textId="77777777" w:rsidR="004F0218" w:rsidRPr="004F0218" w:rsidRDefault="004F0218" w:rsidP="00851472">
      <w:pPr>
        <w:numPr>
          <w:ilvl w:val="0"/>
          <w:numId w:val="32"/>
        </w:numPr>
        <w:spacing w:before="240" w:line="276" w:lineRule="auto"/>
        <w:ind w:left="851" w:hanging="284"/>
        <w:contextualSpacing/>
        <w:rPr>
          <w:rFonts w:eastAsia="Times New Roman"/>
          <w:b/>
          <w:bCs/>
          <w:u w:val="single"/>
          <w:lang w:eastAsia="x-none"/>
        </w:rPr>
      </w:pPr>
      <w:r w:rsidRPr="004F0218">
        <w:rPr>
          <w:rFonts w:eastAsia="Times New Roman"/>
          <w:b/>
          <w:bCs/>
          <w:u w:val="single"/>
          <w:lang w:eastAsia="x-none"/>
        </w:rPr>
        <w:t>Właz żeliwny</w:t>
      </w:r>
    </w:p>
    <w:p w14:paraId="6C4E056B" w14:textId="0578B429" w:rsidR="004F0218" w:rsidRPr="004F0218" w:rsidRDefault="004F0218" w:rsidP="00851472">
      <w:pPr>
        <w:spacing w:line="276" w:lineRule="auto"/>
        <w:ind w:left="928"/>
        <w:contextualSpacing/>
        <w:rPr>
          <w:rFonts w:eastAsia="Times New Roman"/>
          <w:lang w:eastAsia="x-none"/>
        </w:rPr>
      </w:pPr>
      <w:r w:rsidRPr="004F0218">
        <w:rPr>
          <w:rFonts w:eastAsia="Times New Roman" w:cs="Arial"/>
          <w:lang w:eastAsia="x-none"/>
        </w:rPr>
        <w:t>W</w:t>
      </w:r>
      <w:proofErr w:type="spellStart"/>
      <w:r w:rsidRPr="004F0218">
        <w:rPr>
          <w:rFonts w:eastAsia="Times New Roman" w:cs="Arial"/>
          <w:lang w:val="x-none" w:eastAsia="x-none"/>
        </w:rPr>
        <w:t>ł</w:t>
      </w:r>
      <w:r w:rsidRPr="004F0218">
        <w:rPr>
          <w:rFonts w:eastAsia="Times New Roman" w:cs="Arial"/>
          <w:lang w:eastAsia="x-none"/>
        </w:rPr>
        <w:t>a</w:t>
      </w:r>
      <w:r w:rsidRPr="004F0218">
        <w:rPr>
          <w:rFonts w:eastAsia="Times New Roman" w:cs="Arial"/>
          <w:lang w:val="x-none" w:eastAsia="x-none"/>
        </w:rPr>
        <w:t>zy</w:t>
      </w:r>
      <w:proofErr w:type="spellEnd"/>
      <w:r w:rsidRPr="004F0218">
        <w:rPr>
          <w:rFonts w:eastAsia="Times New Roman" w:cs="Arial"/>
          <w:lang w:val="x-none" w:eastAsia="x-none"/>
        </w:rPr>
        <w:t xml:space="preserve"> żeliwne </w:t>
      </w:r>
      <w:r w:rsidRPr="004F0218">
        <w:rPr>
          <w:rFonts w:eastAsia="Times New Roman" w:cs="Arial"/>
          <w:lang w:eastAsia="x-none"/>
        </w:rPr>
        <w:t>DN</w:t>
      </w:r>
      <w:r w:rsidRPr="004F0218">
        <w:rPr>
          <w:rFonts w:eastAsia="Times New Roman" w:cs="Arial"/>
          <w:lang w:val="x-none" w:eastAsia="x-none"/>
        </w:rPr>
        <w:t xml:space="preserve"> 600 klasy D 400 z korpusem o wysokości min 1</w:t>
      </w:r>
      <w:r w:rsidRPr="004F0218">
        <w:rPr>
          <w:rFonts w:eastAsia="Times New Roman" w:cs="Arial"/>
          <w:lang w:eastAsia="x-none"/>
        </w:rPr>
        <w:t>5</w:t>
      </w:r>
      <w:r w:rsidRPr="004F0218">
        <w:rPr>
          <w:rFonts w:eastAsia="Times New Roman" w:cs="Arial"/>
          <w:lang w:val="x-none" w:eastAsia="x-none"/>
        </w:rPr>
        <w:t>0 mm</w:t>
      </w:r>
      <w:r w:rsidRPr="004F0218">
        <w:rPr>
          <w:rFonts w:eastAsia="Times New Roman" w:cs="Arial"/>
          <w:lang w:eastAsia="x-none"/>
        </w:rPr>
        <w:t>, pokrywa z żeliwa szarego. Głębokość osadzenia pokrywy min. 50mm, szerokość podparcia pokrywy w ramie min. 20mm na stronę. Minimalny ciężar włazu 100kg. Włazy wykonane według normy PN-EN124:2000. Właz bez rygli z otworami wentylacyjnymi.</w:t>
      </w:r>
      <w:r w:rsidRPr="004F0218">
        <w:rPr>
          <w:rFonts w:eastAsia="Times New Roman" w:cs="Arial"/>
          <w:lang w:val="x-none" w:eastAsia="x-none"/>
        </w:rPr>
        <w:t xml:space="preserve"> </w:t>
      </w:r>
      <w:r w:rsidRPr="004F0218">
        <w:rPr>
          <w:rFonts w:eastAsia="Times New Roman" w:cs="Arial"/>
          <w:lang w:eastAsia="x-none"/>
        </w:rPr>
        <w:t>Zabezpieczenie przeciw obrotowi w ramie.</w:t>
      </w:r>
    </w:p>
    <w:p w14:paraId="0832C89E" w14:textId="67FDC095" w:rsidR="004F0218" w:rsidRPr="004F0218" w:rsidRDefault="004F0218" w:rsidP="00851472">
      <w:pPr>
        <w:spacing w:line="276" w:lineRule="auto"/>
        <w:ind w:left="426" w:firstLine="141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  <w:lang w:eastAsia="x-none"/>
        </w:rPr>
        <w:t>Uwaga:</w:t>
      </w:r>
    </w:p>
    <w:p w14:paraId="1F471ADC" w14:textId="77777777" w:rsidR="004F0218" w:rsidRPr="004F0218" w:rsidRDefault="004F0218" w:rsidP="00851472">
      <w:pPr>
        <w:spacing w:line="276" w:lineRule="auto"/>
        <w:ind w:left="426" w:firstLine="141"/>
        <w:rPr>
          <w:rFonts w:eastAsia="Times New Roman"/>
          <w:b/>
          <w:bCs/>
          <w:lang w:eastAsia="x-none"/>
        </w:rPr>
      </w:pPr>
      <w:r w:rsidRPr="004F0218">
        <w:rPr>
          <w:rFonts w:eastAsia="Times New Roman"/>
          <w:b/>
          <w:bCs/>
          <w:lang w:eastAsia="x-none"/>
        </w:rPr>
        <w:t>Wszystkie rury muszą pochodzić od jednego producenta (poz. 1-2)</w:t>
      </w:r>
    </w:p>
    <w:p w14:paraId="05DE2C03" w14:textId="77777777" w:rsidR="004F0218" w:rsidRPr="004F0218" w:rsidRDefault="004F0218" w:rsidP="00851472">
      <w:pPr>
        <w:spacing w:line="276" w:lineRule="auto"/>
        <w:ind w:left="426" w:firstLine="141"/>
        <w:rPr>
          <w:rFonts w:eastAsia="Times New Roman"/>
          <w:b/>
          <w:bCs/>
          <w:lang w:eastAsia="x-none"/>
        </w:rPr>
      </w:pPr>
      <w:r w:rsidRPr="004F0218">
        <w:rPr>
          <w:rFonts w:eastAsia="Times New Roman"/>
          <w:b/>
          <w:bCs/>
          <w:lang w:eastAsia="x-none"/>
        </w:rPr>
        <w:t>Wszystkie kształtki elektrooporowe muszą pochodzić od jednego producenta</w:t>
      </w:r>
    </w:p>
    <w:p w14:paraId="374B2A82" w14:textId="5E21F12A" w:rsidR="004F0218" w:rsidRDefault="004F0218" w:rsidP="00851472">
      <w:pPr>
        <w:spacing w:after="200" w:line="276" w:lineRule="auto"/>
        <w:ind w:left="426" w:firstLine="141"/>
        <w:rPr>
          <w:rFonts w:eastAsia="Times New Roman"/>
          <w:lang w:eastAsia="x-none"/>
        </w:rPr>
      </w:pPr>
      <w:r w:rsidRPr="004F0218">
        <w:rPr>
          <w:rFonts w:eastAsia="Times New Roman"/>
          <w:lang w:eastAsia="x-none"/>
        </w:rPr>
        <w:t>Wymagany okres gwarancji minimum 24 miesiące.</w:t>
      </w:r>
    </w:p>
    <w:p w14:paraId="2FC14FF0" w14:textId="4F67975A" w:rsidR="000553C1" w:rsidRPr="000B5DBD" w:rsidRDefault="000553C1" w:rsidP="000B5DBD">
      <w:pPr>
        <w:pStyle w:val="Akapitzlist"/>
        <w:numPr>
          <w:ilvl w:val="0"/>
          <w:numId w:val="34"/>
        </w:numPr>
        <w:ind w:left="284" w:hanging="284"/>
        <w:rPr>
          <w:b/>
          <w:bCs/>
        </w:rPr>
      </w:pPr>
      <w:r w:rsidRPr="000B5DBD">
        <w:rPr>
          <w:b/>
          <w:bCs/>
        </w:rPr>
        <w:t>Warunki udziału w postępowaniu, kryteria:</w:t>
      </w:r>
    </w:p>
    <w:p w14:paraId="5FD8EA02" w14:textId="61A102B7" w:rsidR="000553C1" w:rsidRDefault="000553C1" w:rsidP="00851472">
      <w:pPr>
        <w:spacing w:line="276" w:lineRule="auto"/>
      </w:pPr>
      <w:r>
        <w:t>Zamówienie zostanie udzielone Wykonawcy, który spełnia wszystkie warunki udziału w postępowaniu oraz uzyska największą liczbę punktów według niżej wymienionych kryteriów:</w:t>
      </w:r>
    </w:p>
    <w:p w14:paraId="771469E5" w14:textId="1AEB7427" w:rsidR="000553C1" w:rsidRDefault="000553C1" w:rsidP="00851472">
      <w:pPr>
        <w:spacing w:line="276" w:lineRule="auto"/>
      </w:pPr>
      <w:r>
        <w:t>Cena – 100 %</w:t>
      </w:r>
    </w:p>
    <w:p w14:paraId="4653C4A6" w14:textId="5D20D002" w:rsidR="0038112D" w:rsidRPr="0038112D" w:rsidRDefault="0038112D" w:rsidP="00851472">
      <w:pPr>
        <w:numPr>
          <w:ilvl w:val="0"/>
          <w:numId w:val="34"/>
        </w:numPr>
        <w:ind w:left="284" w:hanging="284"/>
        <w:rPr>
          <w:b/>
          <w:iCs/>
          <w:szCs w:val="24"/>
        </w:rPr>
      </w:pPr>
      <w:r w:rsidRPr="0038112D">
        <w:rPr>
          <w:b/>
          <w:iCs/>
          <w:szCs w:val="24"/>
        </w:rPr>
        <w:t>Wymagana dokumenty:</w:t>
      </w:r>
    </w:p>
    <w:p w14:paraId="48DABDC7" w14:textId="77777777" w:rsidR="0038112D" w:rsidRDefault="0038112D" w:rsidP="00851472">
      <w:pPr>
        <w:numPr>
          <w:ilvl w:val="0"/>
          <w:numId w:val="37"/>
        </w:numPr>
        <w:rPr>
          <w:b/>
          <w:iCs/>
          <w:szCs w:val="24"/>
        </w:rPr>
      </w:pPr>
      <w:r w:rsidRPr="0038112D">
        <w:rPr>
          <w:b/>
          <w:iCs/>
          <w:szCs w:val="24"/>
        </w:rPr>
        <w:t>Formularz ofertowy, formularz cenowy, oświadczenie</w:t>
      </w:r>
    </w:p>
    <w:p w14:paraId="6F9D1D96" w14:textId="33F7EA0D" w:rsidR="0038112D" w:rsidRPr="0038112D" w:rsidRDefault="0038112D" w:rsidP="00851472">
      <w:pPr>
        <w:numPr>
          <w:ilvl w:val="0"/>
          <w:numId w:val="37"/>
        </w:numPr>
        <w:rPr>
          <w:b/>
          <w:iCs/>
          <w:szCs w:val="24"/>
        </w:rPr>
      </w:pPr>
      <w:r w:rsidRPr="0038112D">
        <w:rPr>
          <w:b/>
          <w:iCs/>
          <w:szCs w:val="24"/>
        </w:rPr>
        <w:t>Do oferty należy dołączyć niżej wymienione dokumenty dla każdego produktu:</w:t>
      </w:r>
    </w:p>
    <w:p w14:paraId="798505F0" w14:textId="77777777" w:rsidR="0038112D" w:rsidRPr="0086552C" w:rsidRDefault="0038112D" w:rsidP="00851472">
      <w:pPr>
        <w:ind w:left="708"/>
      </w:pPr>
      <w:r w:rsidRPr="0086552C">
        <w:t xml:space="preserve">- Atest higieniczny PZH- dotyczy produktów mających kontakt z wodą </w:t>
      </w:r>
      <w:r>
        <w:t xml:space="preserve">pitną </w:t>
      </w:r>
    </w:p>
    <w:p w14:paraId="7F41D187" w14:textId="77777777" w:rsidR="0038112D" w:rsidRPr="0086552C" w:rsidRDefault="0038112D" w:rsidP="00851472">
      <w:pPr>
        <w:ind w:firstLine="708"/>
      </w:pPr>
      <w:r w:rsidRPr="0086552C">
        <w:t>- Karty katalogowe</w:t>
      </w:r>
    </w:p>
    <w:p w14:paraId="1B10264D" w14:textId="77777777" w:rsidR="0038112D" w:rsidRDefault="0038112D" w:rsidP="00851472">
      <w:pPr>
        <w:ind w:firstLine="708"/>
      </w:pPr>
      <w:r w:rsidRPr="0086552C">
        <w:t>- Deklaracje właściwości użytkowych/ deklaracje zgodności</w:t>
      </w:r>
    </w:p>
    <w:p w14:paraId="559A0DFF" w14:textId="77777777" w:rsidR="0038112D" w:rsidRDefault="0038112D" w:rsidP="00851472">
      <w:pPr>
        <w:ind w:firstLine="708"/>
      </w:pPr>
      <w:r>
        <w:t xml:space="preserve">- </w:t>
      </w:r>
      <w:r w:rsidRPr="00412720">
        <w:t>certyfikat DIN</w:t>
      </w:r>
      <w:r>
        <w:t xml:space="preserve"> </w:t>
      </w:r>
      <w:r w:rsidRPr="00412720">
        <w:t>CERT</w:t>
      </w:r>
      <w:r>
        <w:t>C</w:t>
      </w:r>
      <w:r w:rsidRPr="00412720">
        <w:t>O</w:t>
      </w:r>
      <w:r>
        <w:t xml:space="preserve"> lub równoważny (dotyczy rur)</w:t>
      </w:r>
    </w:p>
    <w:p w14:paraId="4C7E53CD" w14:textId="77777777" w:rsidR="000B5DBD" w:rsidRDefault="0038112D" w:rsidP="000B5DBD">
      <w:pPr>
        <w:ind w:left="709"/>
        <w:rPr>
          <w:rFonts w:cs="Tahoma"/>
        </w:rPr>
      </w:pPr>
      <w:r>
        <w:rPr>
          <w:rFonts w:cs="Tahoma"/>
        </w:rPr>
        <w:t xml:space="preserve">- Potwierdzenie: </w:t>
      </w:r>
      <w:r w:rsidRPr="00EF1D51">
        <w:rPr>
          <w:rFonts w:cs="Tahoma"/>
        </w:rPr>
        <w:t>Test karbu (</w:t>
      </w:r>
      <w:proofErr w:type="spellStart"/>
      <w:r w:rsidRPr="00EF1D51">
        <w:rPr>
          <w:rFonts w:cs="Tahoma"/>
        </w:rPr>
        <w:t>Notch</w:t>
      </w:r>
      <w:proofErr w:type="spellEnd"/>
      <w:r w:rsidRPr="00EF1D51">
        <w:rPr>
          <w:rFonts w:cs="Tahoma"/>
        </w:rPr>
        <w:t xml:space="preserve"> Test) - wg PN EN ISO 13479</w:t>
      </w:r>
      <w:r>
        <w:rPr>
          <w:rFonts w:cs="Tahoma"/>
        </w:rPr>
        <w:t xml:space="preserve"> oraz </w:t>
      </w:r>
      <w:r w:rsidRPr="00EF1D51">
        <w:rPr>
          <w:rFonts w:cs="Tahoma"/>
        </w:rPr>
        <w:t xml:space="preserve">Test FNCT (Full </w:t>
      </w:r>
      <w:proofErr w:type="spellStart"/>
      <w:r w:rsidRPr="00EF1D51">
        <w:rPr>
          <w:rFonts w:cs="Tahoma"/>
        </w:rPr>
        <w:t>Notch</w:t>
      </w:r>
      <w:proofErr w:type="spellEnd"/>
      <w:r w:rsidRPr="00EF1D51">
        <w:rPr>
          <w:rFonts w:cs="Tahoma"/>
        </w:rPr>
        <w:t xml:space="preserve"> </w:t>
      </w:r>
      <w:proofErr w:type="spellStart"/>
      <w:r w:rsidRPr="00EF1D51">
        <w:rPr>
          <w:rFonts w:cs="Tahoma"/>
        </w:rPr>
        <w:t>Creep</w:t>
      </w:r>
      <w:proofErr w:type="spellEnd"/>
      <w:r w:rsidRPr="00EF1D51">
        <w:rPr>
          <w:rFonts w:cs="Tahoma"/>
        </w:rPr>
        <w:t xml:space="preserve"> Test)- wg ISO 16770</w:t>
      </w:r>
      <w:r>
        <w:rPr>
          <w:rFonts w:cs="Tahoma"/>
        </w:rPr>
        <w:t>.</w:t>
      </w:r>
    </w:p>
    <w:p w14:paraId="10DA8582" w14:textId="77777777" w:rsidR="00662FCD" w:rsidRDefault="00662FCD" w:rsidP="000B5DBD">
      <w:pPr>
        <w:ind w:left="709"/>
        <w:rPr>
          <w:rFonts w:cs="Tahoma"/>
        </w:rPr>
      </w:pPr>
    </w:p>
    <w:p w14:paraId="2F853574" w14:textId="25FE2FA1" w:rsidR="000B5DBD" w:rsidRDefault="00662FCD" w:rsidP="00662FCD">
      <w:pPr>
        <w:ind w:left="709"/>
        <w:rPr>
          <w:rFonts w:cs="Tahoma"/>
          <w:color w:val="FF0000"/>
        </w:rPr>
      </w:pPr>
      <w:r w:rsidRPr="00662FCD">
        <w:rPr>
          <w:rFonts w:cs="Tahoma"/>
          <w:color w:val="FF0000"/>
        </w:rPr>
        <w:t>Brak załączenia kart katalogowych lub załączeni</w:t>
      </w:r>
      <w:r w:rsidR="001744CE">
        <w:rPr>
          <w:rFonts w:cs="Tahoma"/>
          <w:color w:val="FF0000"/>
        </w:rPr>
        <w:t>e</w:t>
      </w:r>
      <w:r w:rsidRPr="00662FCD">
        <w:rPr>
          <w:rFonts w:cs="Tahoma"/>
          <w:color w:val="FF0000"/>
        </w:rPr>
        <w:t xml:space="preserve"> kart produktów niespełniających wymagań z opisu przedmiotu zamówienia będzie skutkowało odrzuceniem oferty.</w:t>
      </w:r>
    </w:p>
    <w:p w14:paraId="09195AED" w14:textId="77777777" w:rsidR="00662FCD" w:rsidRPr="00662FCD" w:rsidRDefault="00662FCD" w:rsidP="00662FCD">
      <w:pPr>
        <w:ind w:left="709"/>
        <w:rPr>
          <w:rFonts w:cs="Tahoma"/>
          <w:color w:val="FF0000"/>
        </w:rPr>
      </w:pPr>
    </w:p>
    <w:p w14:paraId="1D274B06" w14:textId="32A2C485" w:rsidR="000B5DBD" w:rsidRPr="000B5DBD" w:rsidRDefault="000553C1" w:rsidP="000B5DBD">
      <w:pPr>
        <w:pStyle w:val="Akapitzlist"/>
        <w:numPr>
          <w:ilvl w:val="0"/>
          <w:numId w:val="34"/>
        </w:numPr>
        <w:ind w:left="284" w:hanging="284"/>
        <w:rPr>
          <w:rFonts w:cs="Tahoma"/>
        </w:rPr>
      </w:pPr>
      <w:r>
        <w:t xml:space="preserve">Miejsce i termin złożenia oferty: </w:t>
      </w:r>
      <w:r w:rsidRPr="000F2C06">
        <w:rPr>
          <w:b/>
          <w:bCs/>
        </w:rPr>
        <w:t>Ofertę należy złożyć z wykorzystaniem portalu platformy</w:t>
      </w:r>
      <w:r w:rsidR="000B5DBD" w:rsidRPr="000F2C06">
        <w:rPr>
          <w:b/>
          <w:bCs/>
        </w:rPr>
        <w:t xml:space="preserve"> </w:t>
      </w:r>
      <w:r w:rsidRPr="000F2C06">
        <w:rPr>
          <w:b/>
          <w:bCs/>
        </w:rPr>
        <w:t xml:space="preserve">zakupowej: www.platformazakupowa.pl do dnia </w:t>
      </w:r>
      <w:r w:rsidR="0038112D" w:rsidRPr="000F2C06">
        <w:rPr>
          <w:b/>
          <w:bCs/>
        </w:rPr>
        <w:t>1</w:t>
      </w:r>
      <w:r w:rsidR="00096130" w:rsidRPr="000F2C06">
        <w:rPr>
          <w:b/>
          <w:bCs/>
        </w:rPr>
        <w:t>3</w:t>
      </w:r>
      <w:r w:rsidRPr="000F2C06">
        <w:rPr>
          <w:b/>
          <w:bCs/>
        </w:rPr>
        <w:t>.0</w:t>
      </w:r>
      <w:r w:rsidR="0038112D" w:rsidRPr="000F2C06">
        <w:rPr>
          <w:b/>
          <w:bCs/>
        </w:rPr>
        <w:t>9</w:t>
      </w:r>
      <w:r w:rsidRPr="000F2C06">
        <w:rPr>
          <w:b/>
          <w:bCs/>
        </w:rPr>
        <w:t>.202</w:t>
      </w:r>
      <w:r w:rsidR="0038112D" w:rsidRPr="000F2C06">
        <w:rPr>
          <w:b/>
          <w:bCs/>
        </w:rPr>
        <w:t xml:space="preserve">3 </w:t>
      </w:r>
      <w:r w:rsidRPr="000F2C06">
        <w:rPr>
          <w:b/>
          <w:bCs/>
        </w:rPr>
        <w:t>r. do godziny 14:00.</w:t>
      </w:r>
    </w:p>
    <w:p w14:paraId="51F09021" w14:textId="788AE5F9" w:rsidR="000553C1" w:rsidRDefault="000B5DBD" w:rsidP="000B5DBD">
      <w:pPr>
        <w:pStyle w:val="Akapitzlist"/>
        <w:numPr>
          <w:ilvl w:val="0"/>
          <w:numId w:val="34"/>
        </w:numPr>
        <w:ind w:left="284" w:right="140" w:hanging="284"/>
      </w:pPr>
      <w:r w:rsidRPr="000F2C06">
        <w:rPr>
          <w:b/>
          <w:bCs/>
        </w:rPr>
        <w:t>T</w:t>
      </w:r>
      <w:r w:rsidR="000553C1" w:rsidRPr="000F2C06">
        <w:rPr>
          <w:b/>
          <w:bCs/>
        </w:rPr>
        <w:t xml:space="preserve">ermin otwarcia ofert : </w:t>
      </w:r>
      <w:r w:rsidR="0038112D" w:rsidRPr="000F2C06">
        <w:rPr>
          <w:b/>
          <w:bCs/>
        </w:rPr>
        <w:t>1</w:t>
      </w:r>
      <w:r w:rsidR="00096130" w:rsidRPr="000F2C06">
        <w:rPr>
          <w:b/>
          <w:bCs/>
        </w:rPr>
        <w:t>3</w:t>
      </w:r>
      <w:r w:rsidR="000553C1" w:rsidRPr="000F2C06">
        <w:rPr>
          <w:b/>
          <w:bCs/>
        </w:rPr>
        <w:t>.0</w:t>
      </w:r>
      <w:r w:rsidR="0038112D" w:rsidRPr="000F2C06">
        <w:rPr>
          <w:b/>
          <w:bCs/>
        </w:rPr>
        <w:t>9</w:t>
      </w:r>
      <w:r w:rsidR="000553C1" w:rsidRPr="000F2C06">
        <w:rPr>
          <w:b/>
          <w:bCs/>
        </w:rPr>
        <w:t>.202</w:t>
      </w:r>
      <w:r w:rsidR="0038112D" w:rsidRPr="000F2C06">
        <w:rPr>
          <w:b/>
          <w:bCs/>
        </w:rPr>
        <w:t>3</w:t>
      </w:r>
      <w:r w:rsidR="000553C1" w:rsidRPr="000F2C06">
        <w:rPr>
          <w:b/>
          <w:bCs/>
        </w:rPr>
        <w:t xml:space="preserve"> r. godzina 14:30</w:t>
      </w:r>
      <w:r w:rsidR="00826387">
        <w:t>.</w:t>
      </w:r>
    </w:p>
    <w:p w14:paraId="35383090" w14:textId="75C2DBA8" w:rsidR="00826387" w:rsidRDefault="00826387" w:rsidP="000B5DBD">
      <w:pPr>
        <w:pStyle w:val="Akapitzlist"/>
        <w:numPr>
          <w:ilvl w:val="0"/>
          <w:numId w:val="34"/>
        </w:numPr>
        <w:ind w:left="284" w:right="140" w:hanging="284"/>
      </w:pPr>
      <w:r>
        <w:t>Czas związania ofertą: 30 dni.</w:t>
      </w:r>
    </w:p>
    <w:p w14:paraId="2960928B" w14:textId="77777777" w:rsidR="000B5DBD" w:rsidRDefault="000553C1" w:rsidP="00851472">
      <w:pPr>
        <w:pStyle w:val="Akapitzlist"/>
        <w:numPr>
          <w:ilvl w:val="0"/>
          <w:numId w:val="34"/>
        </w:numPr>
        <w:ind w:left="284" w:right="140" w:hanging="284"/>
      </w:pPr>
      <w:r>
        <w:t xml:space="preserve">Warunki płatności : </w:t>
      </w:r>
      <w:r w:rsidR="0038112D">
        <w:t>21</w:t>
      </w:r>
      <w:r>
        <w:t xml:space="preserve"> dni od dnia doręczeni</w:t>
      </w:r>
      <w:r w:rsidR="0038112D">
        <w:t xml:space="preserve">a </w:t>
      </w:r>
      <w:r>
        <w:t>wystawionej faktury wraz z protokołem</w:t>
      </w:r>
      <w:r w:rsidR="0038112D">
        <w:t>.</w:t>
      </w:r>
    </w:p>
    <w:p w14:paraId="1C139EBC" w14:textId="77777777" w:rsidR="000B5DBD" w:rsidRDefault="000553C1" w:rsidP="00851472">
      <w:pPr>
        <w:pStyle w:val="Akapitzlist"/>
        <w:numPr>
          <w:ilvl w:val="0"/>
          <w:numId w:val="34"/>
        </w:numPr>
        <w:ind w:left="284" w:right="140" w:hanging="284"/>
      </w:pPr>
      <w:r>
        <w:t>Sposób przygotowania oferty: Ofertę należy sporządzić w formie pisemnej, w języku polskim.</w:t>
      </w:r>
    </w:p>
    <w:p w14:paraId="0C2DC909" w14:textId="77777777" w:rsidR="000B5DBD" w:rsidRDefault="000553C1" w:rsidP="00851472">
      <w:pPr>
        <w:pStyle w:val="Akapitzlist"/>
        <w:numPr>
          <w:ilvl w:val="0"/>
          <w:numId w:val="34"/>
        </w:numPr>
        <w:ind w:left="284" w:right="140" w:hanging="284"/>
      </w:pPr>
      <w:r>
        <w:t>Ofertę sporządzoną wg formularza oferty, który stanowi załącznik do zapytania ofertowego oraz</w:t>
      </w:r>
      <w:r w:rsidR="000B5DBD">
        <w:t xml:space="preserve"> </w:t>
      </w:r>
      <w:r>
        <w:t>inne załączniki należy złożyć w postaci skanu w formacie PDF za pośrednictwem platformy</w:t>
      </w:r>
      <w:r w:rsidR="000B5DBD">
        <w:t xml:space="preserve"> </w:t>
      </w:r>
      <w:r>
        <w:t>zakupowej www.platformazakupowa.pl</w:t>
      </w:r>
      <w:r w:rsidR="0038112D">
        <w:tab/>
      </w:r>
    </w:p>
    <w:p w14:paraId="262D47A4" w14:textId="77777777" w:rsidR="000B5DBD" w:rsidRDefault="000553C1" w:rsidP="000B5DBD">
      <w:pPr>
        <w:pStyle w:val="Akapitzlist"/>
        <w:ind w:left="284" w:right="140"/>
        <w:rPr>
          <w:b/>
          <w:bCs/>
        </w:rPr>
      </w:pPr>
      <w:r w:rsidRPr="000B5DBD">
        <w:rPr>
          <w:b/>
          <w:bCs/>
        </w:rPr>
        <w:t>Oferty bez załączonego formularza, a także oferty nie podpisane zostaną odrzucone.</w:t>
      </w:r>
    </w:p>
    <w:p w14:paraId="735BE313" w14:textId="50DD2D06" w:rsidR="000553C1" w:rsidRPr="000B5DBD" w:rsidRDefault="000553C1" w:rsidP="000B5DBD">
      <w:pPr>
        <w:pStyle w:val="Akapitzlist"/>
        <w:numPr>
          <w:ilvl w:val="0"/>
          <w:numId w:val="34"/>
        </w:numPr>
        <w:ind w:left="284" w:right="140" w:hanging="284"/>
        <w:rPr>
          <w:b/>
          <w:bCs/>
        </w:rPr>
      </w:pPr>
      <w:r>
        <w:t>Zamawiający niezwłocznie po dokonaniu wyboru oferty informuje za pośrednictwem</w:t>
      </w:r>
      <w:r w:rsidR="000B5DBD">
        <w:t xml:space="preserve"> </w:t>
      </w:r>
      <w:r>
        <w:t>platformy zakupowej www.platformazakupowa.pl wszystkich Wykonawców, którzy złożyli oferty o</w:t>
      </w:r>
      <w:r w:rsidR="000B5DBD">
        <w:t xml:space="preserve"> </w:t>
      </w:r>
      <w:r>
        <w:t>wyborze oferty najkorzystniejszej, odrzuceniu ofert, wykluczeniu Wykonawców, planowanym</w:t>
      </w:r>
      <w:r w:rsidR="000B5DBD">
        <w:t xml:space="preserve"> </w:t>
      </w:r>
      <w:r>
        <w:t>terminie zawarcia umowy</w:t>
      </w:r>
    </w:p>
    <w:p w14:paraId="1F563268" w14:textId="119DA177" w:rsidR="000553C1" w:rsidRPr="000B5DBD" w:rsidRDefault="000553C1" w:rsidP="00851472">
      <w:pPr>
        <w:spacing w:line="276" w:lineRule="auto"/>
        <w:ind w:right="140"/>
        <w:rPr>
          <w:b/>
          <w:bCs/>
        </w:rPr>
      </w:pPr>
      <w:r w:rsidRPr="000B5DBD">
        <w:rPr>
          <w:b/>
          <w:bCs/>
        </w:rPr>
        <w:t>Zamawiający zastrzega sobie możliwość zakończenia postępowania bez wyboru oferty</w:t>
      </w:r>
    </w:p>
    <w:p w14:paraId="63FA9009" w14:textId="77777777" w:rsidR="000B5DBD" w:rsidRDefault="000553C1" w:rsidP="00851472">
      <w:pPr>
        <w:spacing w:line="276" w:lineRule="auto"/>
        <w:ind w:right="140"/>
      </w:pPr>
      <w:r w:rsidRPr="000B5DBD">
        <w:rPr>
          <w:b/>
          <w:bCs/>
        </w:rPr>
        <w:t>niezwłocznie zawiadamiając Wykonawców</w:t>
      </w:r>
      <w:r>
        <w:t>.</w:t>
      </w:r>
    </w:p>
    <w:p w14:paraId="366AF2E1" w14:textId="3A977775" w:rsidR="000553C1" w:rsidRDefault="000553C1" w:rsidP="000B5DBD">
      <w:pPr>
        <w:pStyle w:val="Akapitzlist"/>
        <w:numPr>
          <w:ilvl w:val="0"/>
          <w:numId w:val="34"/>
        </w:numPr>
        <w:ind w:left="284" w:right="140" w:hanging="284"/>
      </w:pPr>
      <w:r>
        <w:lastRenderedPageBreak/>
        <w:t xml:space="preserve"> Klauzula RODO</w:t>
      </w:r>
    </w:p>
    <w:p w14:paraId="04C9DD66" w14:textId="77777777" w:rsidR="002F6DA9" w:rsidRDefault="002F6DA9" w:rsidP="002F6DA9">
      <w:pPr>
        <w:pStyle w:val="Akapitzlist"/>
        <w:ind w:left="284" w:right="140"/>
      </w:pPr>
      <w: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(RODO), Zamawiający informuje, że:</w:t>
      </w:r>
    </w:p>
    <w:p w14:paraId="4F3F3CEA" w14:textId="77777777" w:rsidR="002F6DA9" w:rsidRDefault="002F6DA9" w:rsidP="002F6DA9">
      <w:pPr>
        <w:pStyle w:val="Akapitzlist"/>
        <w:ind w:left="284" w:right="140"/>
      </w:pPr>
      <w:r>
        <w:t>1.</w:t>
      </w:r>
      <w:r>
        <w:tab/>
        <w:t xml:space="preserve">Administratorem danych osobowych Wykonawcy jest Ostrołęckie Przedsiębiorstwo Wodociągów i Kanalizacji Sp. z o.o. w Ostrołęce, ul. Kurpiowska 21; </w:t>
      </w:r>
    </w:p>
    <w:p w14:paraId="4810B2F3" w14:textId="77777777" w:rsidR="002F6DA9" w:rsidRDefault="002F6DA9" w:rsidP="002F6DA9">
      <w:pPr>
        <w:pStyle w:val="Akapitzlist"/>
        <w:ind w:left="284" w:right="140"/>
      </w:pPr>
      <w:r>
        <w:t>2.</w:t>
      </w:r>
      <w:r>
        <w:tab/>
        <w:t>Kontakt do inspektora ochrony danych osobowych w Ostrołęckim Przedsiębiorstwie Wodociągów i Kanalizacji Sp. z o.o.: iodo@opwik.pl;</w:t>
      </w:r>
    </w:p>
    <w:p w14:paraId="43ADFB3B" w14:textId="71EAE488" w:rsidR="002F6DA9" w:rsidRDefault="002F6DA9" w:rsidP="002F6DA9">
      <w:pPr>
        <w:pStyle w:val="Akapitzlist"/>
        <w:ind w:left="284" w:right="140"/>
      </w:pPr>
      <w:r>
        <w:t>3.</w:t>
      </w:r>
      <w:r>
        <w:tab/>
        <w:t xml:space="preserve">Dane osobowe Wykonawcy przetwarzane będą w celu przygotowania i przeprowadzenia postępowania o udzielenie zamówienia/realizacji umowy zawartej w wyniku przeprowadzenia postępowania o udzielenie zamówienia pn. </w:t>
      </w:r>
      <w:r w:rsidRPr="002F6DA9">
        <w:t>„Dostawa materiałów do budowy sieci wodociągowej w ul. Warszawskiej w Ostrołęce”</w:t>
      </w:r>
      <w:r>
        <w:t xml:space="preserve"> prowadzonym w trybie uproszczonym.</w:t>
      </w:r>
    </w:p>
    <w:p w14:paraId="048BCFF1" w14:textId="77777777" w:rsidR="002F6DA9" w:rsidRDefault="002F6DA9" w:rsidP="002F6DA9">
      <w:pPr>
        <w:pStyle w:val="Akapitzlist"/>
        <w:ind w:left="284" w:right="140"/>
      </w:pPr>
      <w:r>
        <w:t>4.</w:t>
      </w:r>
      <w:r>
        <w:tab/>
        <w:t>Odbiorcami danych osobowych Wykonawcy będą podmioty uprawnione do uzyskania danych osobowych na podstawie przepisów prawa;</w:t>
      </w:r>
    </w:p>
    <w:p w14:paraId="02B50B4C" w14:textId="77777777" w:rsidR="002F6DA9" w:rsidRDefault="002F6DA9" w:rsidP="002F6DA9">
      <w:pPr>
        <w:pStyle w:val="Akapitzlist"/>
        <w:ind w:left="284" w:right="140"/>
      </w:pPr>
      <w:r>
        <w:t>5.</w:t>
      </w:r>
      <w:r>
        <w:tab/>
        <w:t>Dane osobowe Wykonawcy będą przechowywane przez okres niezbędny do realizacji celów określonych w pkt 3, a po tym czasie przez okres oraz w zakresie wymaganym przez przepisy powszechnie obowiązującego prawa;</w:t>
      </w:r>
    </w:p>
    <w:p w14:paraId="767F25AB" w14:textId="77777777" w:rsidR="002F6DA9" w:rsidRDefault="002F6DA9" w:rsidP="002F6DA9">
      <w:pPr>
        <w:pStyle w:val="Akapitzlist"/>
        <w:ind w:left="284" w:right="140"/>
      </w:pPr>
      <w:r>
        <w:t>6.</w:t>
      </w:r>
      <w:r>
        <w:tab/>
        <w:t>Podanie przez Wykonawcę danych osobowych jest warunkiem uczestnictwa Wykonawcy w procesie udzielenia zamówienia, konsekwencją niepodania danych osobowych będzie brak możliwości udziału w postępowaniu o udzielenie zamówienia;</w:t>
      </w:r>
    </w:p>
    <w:p w14:paraId="06D500C5" w14:textId="77777777" w:rsidR="002F6DA9" w:rsidRDefault="002F6DA9" w:rsidP="002F6DA9">
      <w:pPr>
        <w:pStyle w:val="Akapitzlist"/>
        <w:ind w:left="284" w:right="140"/>
      </w:pPr>
      <w:r>
        <w:t>7.</w:t>
      </w:r>
      <w:r>
        <w:tab/>
        <w:t>W odniesieniu do danych osobowych Wykonawcy decyzje nie będą podejmowane w sposób zautomatyzowany, stosowanie do art. 22 RODO;</w:t>
      </w:r>
    </w:p>
    <w:p w14:paraId="348B427C" w14:textId="77777777" w:rsidR="002F6DA9" w:rsidRDefault="002F6DA9" w:rsidP="002F6DA9">
      <w:pPr>
        <w:pStyle w:val="Akapitzlist"/>
        <w:ind w:left="284" w:right="140"/>
      </w:pPr>
      <w:r>
        <w:t>8.</w:t>
      </w:r>
      <w:r>
        <w:tab/>
        <w:t>Wykonawca posiada:</w:t>
      </w:r>
    </w:p>
    <w:p w14:paraId="5D825C5F" w14:textId="77777777" w:rsidR="002F6DA9" w:rsidRDefault="002F6DA9" w:rsidP="002F6DA9">
      <w:pPr>
        <w:pStyle w:val="Akapitzlist"/>
        <w:ind w:left="284" w:right="140"/>
      </w:pPr>
      <w:r>
        <w:t>-</w:t>
      </w:r>
      <w:r>
        <w:tab/>
        <w:t>na podstawie art. 15 RODO prawo dostępu do danych osobowych dotyczących Wykonawcy;</w:t>
      </w:r>
    </w:p>
    <w:p w14:paraId="6D1E93BB" w14:textId="77777777" w:rsidR="002F6DA9" w:rsidRDefault="002F6DA9" w:rsidP="002F6DA9">
      <w:pPr>
        <w:pStyle w:val="Akapitzlist"/>
        <w:ind w:left="284" w:right="140"/>
      </w:pPr>
      <w:r>
        <w:t>-</w:t>
      </w:r>
      <w:r>
        <w:tab/>
        <w:t>na podstawie art. 16 RODO prawo do sprostowania danych osobowych dotyczących Wykonawcy*</w:t>
      </w:r>
    </w:p>
    <w:p w14:paraId="49166A5D" w14:textId="77777777" w:rsidR="002F6DA9" w:rsidRDefault="002F6DA9" w:rsidP="002F6DA9">
      <w:pPr>
        <w:pStyle w:val="Akapitzlist"/>
        <w:ind w:left="284" w:right="140"/>
      </w:pPr>
      <w:r>
        <w:t>-</w:t>
      </w:r>
      <w:r>
        <w:tab/>
        <w:t>na podstawie art. 18 RODO prawo żądania od administratora ograniczenia przetwarzania danych osobowych z zastrzeżeniem przypadków, o których mowa w art. 18 ust. 2 RODO**;</w:t>
      </w:r>
    </w:p>
    <w:p w14:paraId="7BFB4E51" w14:textId="77777777" w:rsidR="002F6DA9" w:rsidRDefault="002F6DA9" w:rsidP="002F6DA9">
      <w:pPr>
        <w:pStyle w:val="Akapitzlist"/>
        <w:ind w:left="284" w:right="140"/>
      </w:pPr>
      <w:r>
        <w:t>-</w:t>
      </w:r>
      <w:r>
        <w:tab/>
        <w:t>prawo do wniesienia skargi do Prezesa Urzędu Ochrony Danych Osobowych, gdy Wykonawca uzna, że przetwarzanie danych osobowych dotyczących Wykonawcy narusza przepisy RODO;</w:t>
      </w:r>
    </w:p>
    <w:p w14:paraId="72F88623" w14:textId="77777777" w:rsidR="002F6DA9" w:rsidRDefault="002F6DA9" w:rsidP="002F6DA9">
      <w:pPr>
        <w:pStyle w:val="Akapitzlist"/>
        <w:ind w:left="284" w:right="140"/>
      </w:pPr>
      <w:r>
        <w:t>-</w:t>
      </w:r>
      <w:r>
        <w:tab/>
        <w:t>na podstawie z art. 17 ust. 1,2 RODO prawo do usunięcia danych osobowych;</w:t>
      </w:r>
    </w:p>
    <w:p w14:paraId="433EF1B6" w14:textId="77777777" w:rsidR="002F6DA9" w:rsidRDefault="002F6DA9" w:rsidP="002F6DA9">
      <w:pPr>
        <w:pStyle w:val="Akapitzlist"/>
        <w:ind w:left="284" w:right="140"/>
      </w:pPr>
      <w:r>
        <w:t>-</w:t>
      </w:r>
      <w:r>
        <w:tab/>
        <w:t xml:space="preserve">na podstawie art. 21 RODO prawo sprzeciwu, wobec przetwarzania danych osobowych, gdyż podstawą prawną przetwarzania danych osobowych Wykonawcy jest art. 6 ust. 1 lit. c RODO. </w:t>
      </w:r>
    </w:p>
    <w:p w14:paraId="60CBBCD7" w14:textId="77777777" w:rsidR="002F6DA9" w:rsidRDefault="002F6DA9" w:rsidP="002F6DA9">
      <w:pPr>
        <w:pStyle w:val="Akapitzlist"/>
        <w:ind w:left="284" w:right="140"/>
      </w:pPr>
    </w:p>
    <w:p w14:paraId="097ED257" w14:textId="77777777" w:rsidR="002F6DA9" w:rsidRDefault="002F6DA9" w:rsidP="002F6DA9">
      <w:pPr>
        <w:pStyle w:val="Akapitzlist"/>
        <w:ind w:left="284" w:right="140"/>
      </w:pPr>
    </w:p>
    <w:p w14:paraId="13593AB9" w14:textId="77777777" w:rsidR="00120DA1" w:rsidRDefault="00120DA1" w:rsidP="00C144D2">
      <w:pPr>
        <w:snapToGrid w:val="0"/>
        <w:spacing w:line="276" w:lineRule="auto"/>
        <w:ind w:left="284" w:hanging="284"/>
        <w:rPr>
          <w:b/>
          <w:bCs/>
          <w:i/>
          <w:sz w:val="16"/>
          <w:szCs w:val="16"/>
          <w:vertAlign w:val="superscript"/>
        </w:rPr>
      </w:pPr>
    </w:p>
    <w:p w14:paraId="5D10F335" w14:textId="533A8DBE" w:rsidR="00D20C65" w:rsidRDefault="00D20C65" w:rsidP="008A4A05">
      <w:pPr>
        <w:tabs>
          <w:tab w:val="left" w:pos="6150"/>
        </w:tabs>
        <w:spacing w:after="200" w:line="276" w:lineRule="auto"/>
        <w:contextualSpacing/>
        <w:rPr>
          <w:b/>
        </w:rPr>
      </w:pPr>
    </w:p>
    <w:p w14:paraId="57204DF3" w14:textId="358E1276" w:rsidR="007F3DB0" w:rsidRDefault="007F3DB0" w:rsidP="008A4A05">
      <w:pPr>
        <w:tabs>
          <w:tab w:val="left" w:pos="6150"/>
        </w:tabs>
        <w:spacing w:after="200" w:line="276" w:lineRule="auto"/>
        <w:contextualSpacing/>
        <w:rPr>
          <w:b/>
        </w:rPr>
      </w:pPr>
    </w:p>
    <w:p w14:paraId="266701B3" w14:textId="58B8F8C8" w:rsidR="007F3DB0" w:rsidRDefault="007F3DB0" w:rsidP="008A4A05">
      <w:pPr>
        <w:tabs>
          <w:tab w:val="left" w:pos="6150"/>
        </w:tabs>
        <w:spacing w:after="200" w:line="276" w:lineRule="auto"/>
        <w:contextualSpacing/>
        <w:rPr>
          <w:b/>
        </w:rPr>
      </w:pPr>
    </w:p>
    <w:p w14:paraId="4B2CF8CE" w14:textId="1751E31C" w:rsidR="007F3DB0" w:rsidRDefault="007F3DB0" w:rsidP="008A4A05">
      <w:pPr>
        <w:tabs>
          <w:tab w:val="left" w:pos="6150"/>
        </w:tabs>
        <w:spacing w:after="200" w:line="276" w:lineRule="auto"/>
        <w:contextualSpacing/>
        <w:rPr>
          <w:b/>
        </w:rPr>
      </w:pPr>
    </w:p>
    <w:p w14:paraId="733FA7A5" w14:textId="77777777" w:rsidR="0037265E" w:rsidRDefault="0037265E" w:rsidP="0061715D">
      <w:pPr>
        <w:rPr>
          <w:sz w:val="20"/>
          <w:szCs w:val="20"/>
          <w:u w:val="single"/>
        </w:rPr>
      </w:pPr>
    </w:p>
    <w:p w14:paraId="0976E8A3" w14:textId="09950820" w:rsidR="0037265E" w:rsidRDefault="0037265E" w:rsidP="0061715D">
      <w:pPr>
        <w:rPr>
          <w:sz w:val="20"/>
          <w:szCs w:val="20"/>
          <w:u w:val="single"/>
        </w:rPr>
      </w:pPr>
    </w:p>
    <w:p w14:paraId="35655C9D" w14:textId="07EB1AF9" w:rsidR="008B4A69" w:rsidRDefault="008B4A69" w:rsidP="0061715D">
      <w:pPr>
        <w:rPr>
          <w:sz w:val="20"/>
          <w:szCs w:val="20"/>
          <w:u w:val="single"/>
        </w:rPr>
      </w:pPr>
    </w:p>
    <w:p w14:paraId="6176654C" w14:textId="16190036" w:rsidR="00120DA1" w:rsidRDefault="00120DA1" w:rsidP="0061715D">
      <w:pPr>
        <w:rPr>
          <w:sz w:val="20"/>
          <w:szCs w:val="20"/>
          <w:u w:val="single"/>
        </w:rPr>
      </w:pPr>
    </w:p>
    <w:p w14:paraId="06F66505" w14:textId="17C43BB6" w:rsidR="007F3DB0" w:rsidRDefault="007F3DB0" w:rsidP="0061715D">
      <w:pPr>
        <w:rPr>
          <w:sz w:val="20"/>
          <w:szCs w:val="20"/>
          <w:u w:val="single"/>
        </w:rPr>
      </w:pPr>
    </w:p>
    <w:p w14:paraId="5E337C39" w14:textId="78317F01" w:rsidR="007F3DB0" w:rsidRDefault="007F3DB0" w:rsidP="0061715D">
      <w:pPr>
        <w:rPr>
          <w:sz w:val="20"/>
          <w:szCs w:val="20"/>
          <w:u w:val="single"/>
        </w:rPr>
      </w:pPr>
    </w:p>
    <w:p w14:paraId="1DE24393" w14:textId="0C471BC6" w:rsidR="007F3DB0" w:rsidRDefault="007F3DB0" w:rsidP="0061715D">
      <w:pPr>
        <w:rPr>
          <w:sz w:val="20"/>
          <w:szCs w:val="20"/>
          <w:u w:val="single"/>
        </w:rPr>
      </w:pPr>
    </w:p>
    <w:p w14:paraId="0223199F" w14:textId="77777777" w:rsidR="00BA7B8C" w:rsidRDefault="00BA7B8C" w:rsidP="0061715D">
      <w:pPr>
        <w:rPr>
          <w:sz w:val="20"/>
          <w:szCs w:val="20"/>
          <w:u w:val="single"/>
        </w:rPr>
      </w:pPr>
    </w:p>
    <w:p w14:paraId="237C69E9" w14:textId="77777777" w:rsidR="00BA7B8C" w:rsidRDefault="00BA7B8C" w:rsidP="0061715D">
      <w:pPr>
        <w:rPr>
          <w:sz w:val="20"/>
          <w:szCs w:val="20"/>
          <w:u w:val="single"/>
        </w:rPr>
      </w:pPr>
    </w:p>
    <w:p w14:paraId="1E215E9A" w14:textId="77777777" w:rsidR="00BA7B8C" w:rsidRDefault="00BA7B8C" w:rsidP="0061715D">
      <w:pPr>
        <w:rPr>
          <w:sz w:val="20"/>
          <w:szCs w:val="20"/>
          <w:u w:val="single"/>
        </w:rPr>
      </w:pPr>
    </w:p>
    <w:p w14:paraId="371BED6B" w14:textId="77777777" w:rsidR="00BA7B8C" w:rsidRDefault="00BA7B8C" w:rsidP="0061715D">
      <w:pPr>
        <w:rPr>
          <w:sz w:val="20"/>
          <w:szCs w:val="20"/>
          <w:u w:val="single"/>
        </w:rPr>
      </w:pPr>
    </w:p>
    <w:p w14:paraId="744C0FEC" w14:textId="77777777" w:rsidR="00BA7B8C" w:rsidRDefault="00BA7B8C" w:rsidP="0061715D">
      <w:pPr>
        <w:rPr>
          <w:sz w:val="20"/>
          <w:szCs w:val="20"/>
          <w:u w:val="single"/>
        </w:rPr>
      </w:pPr>
    </w:p>
    <w:p w14:paraId="50784313" w14:textId="77777777" w:rsidR="00BA7B8C" w:rsidRDefault="00BA7B8C" w:rsidP="0061715D">
      <w:pPr>
        <w:rPr>
          <w:sz w:val="20"/>
          <w:szCs w:val="20"/>
          <w:u w:val="single"/>
        </w:rPr>
      </w:pPr>
    </w:p>
    <w:p w14:paraId="3BE71045" w14:textId="77777777" w:rsidR="00BA7B8C" w:rsidRDefault="00BA7B8C" w:rsidP="0061715D">
      <w:pPr>
        <w:rPr>
          <w:sz w:val="20"/>
          <w:szCs w:val="20"/>
          <w:u w:val="single"/>
        </w:rPr>
      </w:pPr>
    </w:p>
    <w:p w14:paraId="724DFD95" w14:textId="77777777" w:rsidR="00BA7B8C" w:rsidRDefault="00BA7B8C" w:rsidP="0061715D">
      <w:pPr>
        <w:rPr>
          <w:sz w:val="20"/>
          <w:szCs w:val="20"/>
          <w:u w:val="single"/>
        </w:rPr>
      </w:pPr>
    </w:p>
    <w:p w14:paraId="478C0451" w14:textId="77777777" w:rsidR="00BA7B8C" w:rsidRDefault="00BA7B8C" w:rsidP="0061715D">
      <w:pPr>
        <w:rPr>
          <w:sz w:val="20"/>
          <w:szCs w:val="20"/>
          <w:u w:val="single"/>
        </w:rPr>
      </w:pPr>
    </w:p>
    <w:p w14:paraId="32FA9417" w14:textId="77777777" w:rsidR="00BA7B8C" w:rsidRDefault="00BA7B8C" w:rsidP="0061715D">
      <w:pPr>
        <w:rPr>
          <w:sz w:val="20"/>
          <w:szCs w:val="20"/>
          <w:u w:val="single"/>
        </w:rPr>
      </w:pPr>
    </w:p>
    <w:p w14:paraId="4964ACB6" w14:textId="77777777" w:rsidR="00BA7B8C" w:rsidRDefault="00BA7B8C" w:rsidP="0061715D">
      <w:pPr>
        <w:rPr>
          <w:sz w:val="20"/>
          <w:szCs w:val="20"/>
          <w:u w:val="single"/>
        </w:rPr>
      </w:pPr>
    </w:p>
    <w:p w14:paraId="35E9E638" w14:textId="77777777" w:rsidR="00BA7B8C" w:rsidRDefault="00BA7B8C" w:rsidP="0061715D">
      <w:pPr>
        <w:rPr>
          <w:sz w:val="20"/>
          <w:szCs w:val="20"/>
          <w:u w:val="single"/>
        </w:rPr>
      </w:pPr>
    </w:p>
    <w:p w14:paraId="337EFAC3" w14:textId="77777777" w:rsidR="00BA7B8C" w:rsidRDefault="00BA7B8C" w:rsidP="0061715D">
      <w:pPr>
        <w:rPr>
          <w:sz w:val="20"/>
          <w:szCs w:val="20"/>
          <w:u w:val="single"/>
        </w:rPr>
      </w:pPr>
    </w:p>
    <w:p w14:paraId="67018B30" w14:textId="77777777" w:rsidR="00BA7B8C" w:rsidRDefault="00BA7B8C" w:rsidP="0061715D">
      <w:pPr>
        <w:rPr>
          <w:sz w:val="20"/>
          <w:szCs w:val="20"/>
          <w:u w:val="single"/>
        </w:rPr>
      </w:pPr>
    </w:p>
    <w:p w14:paraId="284BC420" w14:textId="77777777" w:rsidR="00BA7B8C" w:rsidRDefault="00BA7B8C" w:rsidP="0061715D">
      <w:pPr>
        <w:rPr>
          <w:sz w:val="20"/>
          <w:szCs w:val="20"/>
          <w:u w:val="single"/>
        </w:rPr>
      </w:pPr>
    </w:p>
    <w:p w14:paraId="5A6DC77C" w14:textId="77777777" w:rsidR="00BA7B8C" w:rsidRDefault="00BA7B8C" w:rsidP="0061715D">
      <w:pPr>
        <w:rPr>
          <w:sz w:val="20"/>
          <w:szCs w:val="20"/>
          <w:u w:val="single"/>
        </w:rPr>
      </w:pPr>
    </w:p>
    <w:p w14:paraId="2623BE77" w14:textId="77777777" w:rsidR="00BA7B8C" w:rsidRDefault="00BA7B8C" w:rsidP="0061715D">
      <w:pPr>
        <w:rPr>
          <w:sz w:val="20"/>
          <w:szCs w:val="20"/>
          <w:u w:val="single"/>
        </w:rPr>
      </w:pPr>
    </w:p>
    <w:p w14:paraId="176BE8E8" w14:textId="77777777" w:rsidR="00BA7B8C" w:rsidRDefault="00BA7B8C" w:rsidP="0061715D">
      <w:pPr>
        <w:rPr>
          <w:sz w:val="20"/>
          <w:szCs w:val="20"/>
          <w:u w:val="single"/>
        </w:rPr>
      </w:pPr>
    </w:p>
    <w:p w14:paraId="30BC5CFD" w14:textId="77777777" w:rsidR="00BA7B8C" w:rsidRDefault="00BA7B8C" w:rsidP="0061715D">
      <w:pPr>
        <w:rPr>
          <w:sz w:val="20"/>
          <w:szCs w:val="20"/>
          <w:u w:val="single"/>
        </w:rPr>
      </w:pPr>
    </w:p>
    <w:p w14:paraId="7D2EAC7D" w14:textId="77777777" w:rsidR="00BA7B8C" w:rsidRDefault="00BA7B8C" w:rsidP="0061715D">
      <w:pPr>
        <w:rPr>
          <w:sz w:val="20"/>
          <w:szCs w:val="20"/>
          <w:u w:val="single"/>
        </w:rPr>
      </w:pPr>
    </w:p>
    <w:p w14:paraId="3C5F272E" w14:textId="77777777" w:rsidR="00BA7B8C" w:rsidRDefault="00BA7B8C" w:rsidP="0061715D">
      <w:pPr>
        <w:rPr>
          <w:sz w:val="20"/>
          <w:szCs w:val="20"/>
          <w:u w:val="single"/>
        </w:rPr>
      </w:pPr>
    </w:p>
    <w:p w14:paraId="1F012557" w14:textId="77777777" w:rsidR="007F3DB0" w:rsidRDefault="007F3DB0" w:rsidP="0061715D">
      <w:pPr>
        <w:rPr>
          <w:sz w:val="20"/>
          <w:szCs w:val="20"/>
          <w:u w:val="single"/>
        </w:rPr>
      </w:pPr>
    </w:p>
    <w:p w14:paraId="7339951E" w14:textId="77777777" w:rsidR="00B4668F" w:rsidRDefault="00B4668F" w:rsidP="0061715D">
      <w:pPr>
        <w:rPr>
          <w:sz w:val="20"/>
          <w:szCs w:val="20"/>
          <w:u w:val="single"/>
        </w:rPr>
      </w:pPr>
    </w:p>
    <w:p w14:paraId="0BE4B836" w14:textId="31C76159" w:rsidR="0061715D" w:rsidRPr="0061715D" w:rsidRDefault="0061715D" w:rsidP="0061715D">
      <w:pPr>
        <w:rPr>
          <w:sz w:val="20"/>
          <w:szCs w:val="20"/>
          <w:u w:val="single"/>
        </w:rPr>
      </w:pPr>
      <w:r w:rsidRPr="0061715D">
        <w:rPr>
          <w:sz w:val="20"/>
          <w:szCs w:val="20"/>
          <w:u w:val="single"/>
        </w:rPr>
        <w:t>Załączniki:</w:t>
      </w:r>
    </w:p>
    <w:p w14:paraId="2A15EBE9" w14:textId="4873DEC6" w:rsidR="0061715D" w:rsidRDefault="0061715D" w:rsidP="0061715D">
      <w:pPr>
        <w:pStyle w:val="Akapitzlist"/>
        <w:numPr>
          <w:ilvl w:val="0"/>
          <w:numId w:val="12"/>
        </w:numPr>
        <w:ind w:left="284" w:hanging="284"/>
        <w:rPr>
          <w:sz w:val="18"/>
          <w:szCs w:val="18"/>
        </w:rPr>
      </w:pPr>
      <w:r w:rsidRPr="0061715D">
        <w:rPr>
          <w:sz w:val="18"/>
          <w:szCs w:val="18"/>
        </w:rPr>
        <w:t>Załącznik Nr 1 -</w:t>
      </w:r>
      <w:r w:rsidR="005B23A3">
        <w:rPr>
          <w:sz w:val="18"/>
          <w:szCs w:val="18"/>
        </w:rPr>
        <w:t>Druk OFERTA.</w:t>
      </w:r>
    </w:p>
    <w:p w14:paraId="2036282D" w14:textId="460B4674" w:rsidR="0041411E" w:rsidRDefault="0041411E" w:rsidP="0061715D">
      <w:pPr>
        <w:pStyle w:val="Akapitzlist"/>
        <w:numPr>
          <w:ilvl w:val="0"/>
          <w:numId w:val="12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Załącznik nr 2 Formularz Cenowy.</w:t>
      </w:r>
    </w:p>
    <w:p w14:paraId="08CA2835" w14:textId="7F3B1F8C" w:rsidR="00CA1919" w:rsidRDefault="0037265E" w:rsidP="0061715D">
      <w:pPr>
        <w:pStyle w:val="Akapitzlist"/>
        <w:numPr>
          <w:ilvl w:val="0"/>
          <w:numId w:val="12"/>
        </w:numPr>
        <w:ind w:left="284" w:hanging="284"/>
        <w:rPr>
          <w:sz w:val="18"/>
          <w:szCs w:val="18"/>
        </w:rPr>
      </w:pPr>
      <w:r w:rsidRPr="0061715D">
        <w:rPr>
          <w:sz w:val="18"/>
          <w:szCs w:val="18"/>
        </w:rPr>
        <w:t xml:space="preserve">Załącznik Nr </w:t>
      </w:r>
      <w:r w:rsidR="0041411E">
        <w:rPr>
          <w:sz w:val="18"/>
          <w:szCs w:val="18"/>
        </w:rPr>
        <w:t>3</w:t>
      </w:r>
      <w:r w:rsidRPr="0061715D">
        <w:rPr>
          <w:sz w:val="18"/>
          <w:szCs w:val="18"/>
        </w:rPr>
        <w:t>-</w:t>
      </w:r>
      <w:r>
        <w:rPr>
          <w:sz w:val="18"/>
          <w:szCs w:val="18"/>
        </w:rPr>
        <w:t xml:space="preserve"> O</w:t>
      </w:r>
      <w:r w:rsidRPr="0037265E">
        <w:rPr>
          <w:sz w:val="18"/>
          <w:szCs w:val="18"/>
        </w:rPr>
        <w:t>świadczenie o spełnianiu warunków udziału w postępowaniu</w:t>
      </w:r>
      <w:r>
        <w:rPr>
          <w:sz w:val="18"/>
          <w:szCs w:val="18"/>
        </w:rPr>
        <w:t>.</w:t>
      </w:r>
    </w:p>
    <w:sectPr w:rsidR="00CA1919" w:rsidSect="0038112D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9B94" w14:textId="77777777" w:rsidR="00CF6C12" w:rsidRDefault="00CF6C12" w:rsidP="00691BAD">
      <w:r>
        <w:separator/>
      </w:r>
    </w:p>
  </w:endnote>
  <w:endnote w:type="continuationSeparator" w:id="0">
    <w:p w14:paraId="01930368" w14:textId="77777777" w:rsidR="00CF6C12" w:rsidRDefault="00CF6C12" w:rsidP="0069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B6C" w14:textId="77777777" w:rsidR="00CD5F1E" w:rsidRPr="00CE4F49" w:rsidRDefault="00CD5F1E" w:rsidP="00CE4F49">
    <w:pPr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BFD" w14:textId="77777777" w:rsidR="0037634E" w:rsidRDefault="0037634E" w:rsidP="0037634E">
    <w:pPr>
      <w:jc w:val="center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49940" wp14:editId="09BB3844">
              <wp:simplePos x="0" y="0"/>
              <wp:positionH relativeFrom="margin">
                <wp:posOffset>-1617345</wp:posOffset>
              </wp:positionH>
              <wp:positionV relativeFrom="paragraph">
                <wp:posOffset>-33020</wp:posOffset>
              </wp:positionV>
              <wp:extent cx="9354185" cy="94615"/>
              <wp:effectExtent l="0" t="0" r="0" b="0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99BC3" id="Znak minus 10" o:spid="_x0000_s1026" style="position:absolute;margin-left:-127.35pt;margin-top:-2.6pt;width:736.5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6317615C" w14:textId="77777777" w:rsidR="0037634E" w:rsidRDefault="0037634E" w:rsidP="0037634E">
    <w:pPr>
      <w:tabs>
        <w:tab w:val="left" w:pos="2220"/>
        <w:tab w:val="left" w:pos="7200"/>
      </w:tabs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12FEE835" w14:textId="77777777" w:rsidR="0037634E" w:rsidRPr="00CE4F49" w:rsidRDefault="0037634E" w:rsidP="0037634E">
    <w:pPr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581EEE4D" w14:textId="77777777" w:rsidR="0037634E" w:rsidRDefault="00961B16" w:rsidP="00961B16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BA7E" w14:textId="77777777" w:rsidR="00CF6C12" w:rsidRDefault="00CF6C12" w:rsidP="00691BAD">
      <w:r>
        <w:separator/>
      </w:r>
    </w:p>
  </w:footnote>
  <w:footnote w:type="continuationSeparator" w:id="0">
    <w:p w14:paraId="05D5309A" w14:textId="77777777" w:rsidR="00CF6C12" w:rsidRDefault="00CF6C12" w:rsidP="0069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885C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D8782" wp14:editId="0AE47B1E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7C3ED" w14:textId="77777777" w:rsidR="0037634E" w:rsidRDefault="0037634E" w:rsidP="0037634E">
                          <w:pPr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4AD46604" w14:textId="77777777" w:rsidR="0037634E" w:rsidRDefault="0037634E" w:rsidP="0037634E">
                          <w:pPr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515A784D" w14:textId="77777777" w:rsidR="0037634E" w:rsidRDefault="0037634E" w:rsidP="0037634E">
                          <w:pPr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16C5FB71" w14:textId="77777777" w:rsidR="0037634E" w:rsidRPr="007D6C07" w:rsidRDefault="0037634E" w:rsidP="0037634E">
                          <w:pPr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7D6C07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7D6C07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444BCCE2" w14:textId="77777777" w:rsidR="0037634E" w:rsidRPr="005D1C5C" w:rsidRDefault="0037634E" w:rsidP="0037634E">
                          <w:pPr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5D1C5C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2AFFC1BC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87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0.15pt;margin-top:27.75pt;width:266.6pt;height:62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" strokecolor="white">
              <v:textbox>
                <w:txbxContent>
                  <w:p w14:paraId="7F67C3ED" w14:textId="77777777" w:rsidR="0037634E" w:rsidRDefault="0037634E" w:rsidP="0037634E">
                    <w:pPr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4AD46604" w14:textId="77777777" w:rsidR="0037634E" w:rsidRDefault="0037634E" w:rsidP="0037634E">
                    <w:pPr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515A784D" w14:textId="77777777" w:rsidR="0037634E" w:rsidRDefault="0037634E" w:rsidP="0037634E">
                    <w:pPr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16C5FB71" w14:textId="77777777" w:rsidR="0037634E" w:rsidRPr="007D6C07" w:rsidRDefault="0037634E" w:rsidP="0037634E">
                    <w:pPr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7D6C07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7D6C07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444BCCE2" w14:textId="77777777" w:rsidR="0037634E" w:rsidRPr="005D1C5C" w:rsidRDefault="0037634E" w:rsidP="0037634E">
                    <w:pPr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5D1C5C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2AFFC1BC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3EF28" wp14:editId="010AD9C1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7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507D49" wp14:editId="62E30786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A5765" id="Znak minus 4" o:spid="_x0000_s1026" style="position:absolute;margin-left:0;margin-top:83pt;width:736.55pt;height:7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75"/>
    <w:multiLevelType w:val="hybridMultilevel"/>
    <w:tmpl w:val="6F22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7761"/>
    <w:multiLevelType w:val="hybridMultilevel"/>
    <w:tmpl w:val="DAAE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6ED"/>
    <w:multiLevelType w:val="hybridMultilevel"/>
    <w:tmpl w:val="7B5019B0"/>
    <w:lvl w:ilvl="0" w:tplc="CE587CD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A7BCC"/>
    <w:multiLevelType w:val="hybridMultilevel"/>
    <w:tmpl w:val="0A62B5E2"/>
    <w:lvl w:ilvl="0" w:tplc="878A2AE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50D0"/>
    <w:multiLevelType w:val="hybridMultilevel"/>
    <w:tmpl w:val="5BF8B6C2"/>
    <w:lvl w:ilvl="0" w:tplc="A77E1D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11F1678"/>
    <w:multiLevelType w:val="hybridMultilevel"/>
    <w:tmpl w:val="6CDEDD9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12BE8"/>
    <w:multiLevelType w:val="hybridMultilevel"/>
    <w:tmpl w:val="0714F942"/>
    <w:lvl w:ilvl="0" w:tplc="15D2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421A"/>
    <w:multiLevelType w:val="hybridMultilevel"/>
    <w:tmpl w:val="209080B2"/>
    <w:lvl w:ilvl="0" w:tplc="878A2AE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129E6"/>
    <w:multiLevelType w:val="hybridMultilevel"/>
    <w:tmpl w:val="1048F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4054"/>
    <w:multiLevelType w:val="hybridMultilevel"/>
    <w:tmpl w:val="F9E091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4D1A"/>
    <w:multiLevelType w:val="hybridMultilevel"/>
    <w:tmpl w:val="2AB03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BDC"/>
    <w:multiLevelType w:val="multilevel"/>
    <w:tmpl w:val="C068F2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1367"/>
    <w:multiLevelType w:val="hybridMultilevel"/>
    <w:tmpl w:val="3906F3BC"/>
    <w:lvl w:ilvl="0" w:tplc="F36E709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8F5B13"/>
    <w:multiLevelType w:val="hybridMultilevel"/>
    <w:tmpl w:val="3E14E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214D1"/>
    <w:multiLevelType w:val="hybridMultilevel"/>
    <w:tmpl w:val="9364D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3CBC"/>
    <w:multiLevelType w:val="hybridMultilevel"/>
    <w:tmpl w:val="75D03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C55BD"/>
    <w:multiLevelType w:val="hybridMultilevel"/>
    <w:tmpl w:val="F1C22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7177"/>
    <w:multiLevelType w:val="multilevel"/>
    <w:tmpl w:val="657261E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151C0"/>
    <w:multiLevelType w:val="hybridMultilevel"/>
    <w:tmpl w:val="CD3C1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C8A0111"/>
    <w:multiLevelType w:val="multilevel"/>
    <w:tmpl w:val="35C08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500926"/>
    <w:multiLevelType w:val="hybridMultilevel"/>
    <w:tmpl w:val="AFE0A326"/>
    <w:lvl w:ilvl="0" w:tplc="5308AB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B0B92"/>
    <w:multiLevelType w:val="hybridMultilevel"/>
    <w:tmpl w:val="F2F06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07916"/>
    <w:multiLevelType w:val="hybridMultilevel"/>
    <w:tmpl w:val="4828B3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73AC"/>
    <w:multiLevelType w:val="hybridMultilevel"/>
    <w:tmpl w:val="FB50C812"/>
    <w:lvl w:ilvl="0" w:tplc="4FD405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8D7F68"/>
    <w:multiLevelType w:val="hybridMultilevel"/>
    <w:tmpl w:val="E00492F2"/>
    <w:lvl w:ilvl="0" w:tplc="DAD85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97C99"/>
    <w:multiLevelType w:val="hybridMultilevel"/>
    <w:tmpl w:val="A300D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32375"/>
    <w:multiLevelType w:val="hybridMultilevel"/>
    <w:tmpl w:val="ECDE957A"/>
    <w:lvl w:ilvl="0" w:tplc="81C848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A6ED9"/>
    <w:multiLevelType w:val="hybridMultilevel"/>
    <w:tmpl w:val="E324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3489A"/>
    <w:multiLevelType w:val="hybridMultilevel"/>
    <w:tmpl w:val="60A031C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76060429"/>
    <w:multiLevelType w:val="hybridMultilevel"/>
    <w:tmpl w:val="DFD44692"/>
    <w:lvl w:ilvl="0" w:tplc="295611C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82268"/>
    <w:multiLevelType w:val="hybridMultilevel"/>
    <w:tmpl w:val="58FC473E"/>
    <w:lvl w:ilvl="0" w:tplc="844E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32038"/>
    <w:multiLevelType w:val="hybridMultilevel"/>
    <w:tmpl w:val="77E4C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48343">
    <w:abstractNumId w:val="16"/>
  </w:num>
  <w:num w:numId="2" w16cid:durableId="1812214358">
    <w:abstractNumId w:val="29"/>
  </w:num>
  <w:num w:numId="3" w16cid:durableId="1080055909">
    <w:abstractNumId w:val="6"/>
  </w:num>
  <w:num w:numId="4" w16cid:durableId="2023506567">
    <w:abstractNumId w:val="19"/>
  </w:num>
  <w:num w:numId="5" w16cid:durableId="336076200">
    <w:abstractNumId w:val="30"/>
  </w:num>
  <w:num w:numId="6" w16cid:durableId="174928255">
    <w:abstractNumId w:val="33"/>
  </w:num>
  <w:num w:numId="7" w16cid:durableId="338850848">
    <w:abstractNumId w:val="7"/>
  </w:num>
  <w:num w:numId="8" w16cid:durableId="571474621">
    <w:abstractNumId w:val="22"/>
  </w:num>
  <w:num w:numId="9" w16cid:durableId="15516468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581721">
    <w:abstractNumId w:val="35"/>
  </w:num>
  <w:num w:numId="11" w16cid:durableId="1973098845">
    <w:abstractNumId w:val="31"/>
  </w:num>
  <w:num w:numId="12" w16cid:durableId="1196575474">
    <w:abstractNumId w:val="1"/>
  </w:num>
  <w:num w:numId="13" w16cid:durableId="9579503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90819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652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6035079">
    <w:abstractNumId w:val="9"/>
  </w:num>
  <w:num w:numId="17" w16cid:durableId="1722561013">
    <w:abstractNumId w:val="25"/>
  </w:num>
  <w:num w:numId="18" w16cid:durableId="130756337">
    <w:abstractNumId w:val="8"/>
  </w:num>
  <w:num w:numId="19" w16cid:durableId="310595223">
    <w:abstractNumId w:val="17"/>
  </w:num>
  <w:num w:numId="20" w16cid:durableId="2092775939">
    <w:abstractNumId w:val="4"/>
  </w:num>
  <w:num w:numId="21" w16cid:durableId="326637056">
    <w:abstractNumId w:val="20"/>
  </w:num>
  <w:num w:numId="22" w16cid:durableId="364524972">
    <w:abstractNumId w:val="24"/>
  </w:num>
  <w:num w:numId="23" w16cid:durableId="598685403">
    <w:abstractNumId w:val="27"/>
  </w:num>
  <w:num w:numId="24" w16cid:durableId="126436157">
    <w:abstractNumId w:val="15"/>
  </w:num>
  <w:num w:numId="25" w16cid:durableId="1595430827">
    <w:abstractNumId w:val="0"/>
  </w:num>
  <w:num w:numId="26" w16cid:durableId="1942764511">
    <w:abstractNumId w:val="3"/>
  </w:num>
  <w:num w:numId="27" w16cid:durableId="1144812074">
    <w:abstractNumId w:val="26"/>
  </w:num>
  <w:num w:numId="28" w16cid:durableId="77320718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22738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6848128">
    <w:abstractNumId w:val="18"/>
  </w:num>
  <w:num w:numId="31" w16cid:durableId="548879125">
    <w:abstractNumId w:val="36"/>
  </w:num>
  <w:num w:numId="32" w16cid:durableId="1332220073">
    <w:abstractNumId w:val="28"/>
  </w:num>
  <w:num w:numId="33" w16cid:durableId="1462924087">
    <w:abstractNumId w:val="14"/>
  </w:num>
  <w:num w:numId="34" w16cid:durableId="1075936921">
    <w:abstractNumId w:val="37"/>
  </w:num>
  <w:num w:numId="35" w16cid:durableId="2033146078">
    <w:abstractNumId w:val="34"/>
  </w:num>
  <w:num w:numId="36" w16cid:durableId="1122385656">
    <w:abstractNumId w:val="2"/>
  </w:num>
  <w:num w:numId="37" w16cid:durableId="1389190064">
    <w:abstractNumId w:val="39"/>
  </w:num>
  <w:num w:numId="38" w16cid:durableId="2102330191">
    <w:abstractNumId w:val="10"/>
  </w:num>
  <w:num w:numId="39" w16cid:durableId="1655139612">
    <w:abstractNumId w:val="5"/>
  </w:num>
  <w:num w:numId="40" w16cid:durableId="2127655252">
    <w:abstractNumId w:val="32"/>
  </w:num>
  <w:num w:numId="41" w16cid:durableId="790517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61"/>
    <w:rsid w:val="00007B65"/>
    <w:rsid w:val="00015368"/>
    <w:rsid w:val="000174EB"/>
    <w:rsid w:val="00031C15"/>
    <w:rsid w:val="00035A05"/>
    <w:rsid w:val="00043E4F"/>
    <w:rsid w:val="00051D17"/>
    <w:rsid w:val="00054462"/>
    <w:rsid w:val="000553C1"/>
    <w:rsid w:val="00064DD0"/>
    <w:rsid w:val="00064DD6"/>
    <w:rsid w:val="00073D99"/>
    <w:rsid w:val="00074B5B"/>
    <w:rsid w:val="00085154"/>
    <w:rsid w:val="00085A1B"/>
    <w:rsid w:val="00086117"/>
    <w:rsid w:val="00090ACA"/>
    <w:rsid w:val="00096130"/>
    <w:rsid w:val="00096C14"/>
    <w:rsid w:val="000A3463"/>
    <w:rsid w:val="000A3E9E"/>
    <w:rsid w:val="000A525E"/>
    <w:rsid w:val="000A5BDC"/>
    <w:rsid w:val="000A7AF0"/>
    <w:rsid w:val="000B2BC5"/>
    <w:rsid w:val="000B4B0B"/>
    <w:rsid w:val="000B512C"/>
    <w:rsid w:val="000B5DBD"/>
    <w:rsid w:val="000B6832"/>
    <w:rsid w:val="000C0FEE"/>
    <w:rsid w:val="000C673F"/>
    <w:rsid w:val="000D3366"/>
    <w:rsid w:val="000D6FD8"/>
    <w:rsid w:val="000E1ADA"/>
    <w:rsid w:val="000F2C06"/>
    <w:rsid w:val="000F3C28"/>
    <w:rsid w:val="001119E6"/>
    <w:rsid w:val="00120DA1"/>
    <w:rsid w:val="00121843"/>
    <w:rsid w:val="001331F3"/>
    <w:rsid w:val="001374E8"/>
    <w:rsid w:val="00137A32"/>
    <w:rsid w:val="00144671"/>
    <w:rsid w:val="00146C43"/>
    <w:rsid w:val="00147F33"/>
    <w:rsid w:val="001511DE"/>
    <w:rsid w:val="0016408C"/>
    <w:rsid w:val="0016505C"/>
    <w:rsid w:val="001744CE"/>
    <w:rsid w:val="0017565C"/>
    <w:rsid w:val="001771DC"/>
    <w:rsid w:val="001942CC"/>
    <w:rsid w:val="001A2788"/>
    <w:rsid w:val="001A4F33"/>
    <w:rsid w:val="001B346F"/>
    <w:rsid w:val="001B5DEC"/>
    <w:rsid w:val="001C7AE7"/>
    <w:rsid w:val="001D482D"/>
    <w:rsid w:val="001E39C8"/>
    <w:rsid w:val="001F01B5"/>
    <w:rsid w:val="001F05F8"/>
    <w:rsid w:val="001F0C8A"/>
    <w:rsid w:val="002033A9"/>
    <w:rsid w:val="00203A7E"/>
    <w:rsid w:val="00207098"/>
    <w:rsid w:val="00216FB0"/>
    <w:rsid w:val="002249B1"/>
    <w:rsid w:val="002342FB"/>
    <w:rsid w:val="00237B2A"/>
    <w:rsid w:val="002443D5"/>
    <w:rsid w:val="002450AB"/>
    <w:rsid w:val="0024787B"/>
    <w:rsid w:val="0025075D"/>
    <w:rsid w:val="00252EBB"/>
    <w:rsid w:val="00260BB1"/>
    <w:rsid w:val="002671CC"/>
    <w:rsid w:val="00271F7B"/>
    <w:rsid w:val="00276CCB"/>
    <w:rsid w:val="0028008C"/>
    <w:rsid w:val="00281994"/>
    <w:rsid w:val="00285A2B"/>
    <w:rsid w:val="00296424"/>
    <w:rsid w:val="002970BC"/>
    <w:rsid w:val="002A0DFE"/>
    <w:rsid w:val="002A5FD0"/>
    <w:rsid w:val="002A6213"/>
    <w:rsid w:val="002B6357"/>
    <w:rsid w:val="002C2CEB"/>
    <w:rsid w:val="002C5D94"/>
    <w:rsid w:val="002E3408"/>
    <w:rsid w:val="002F1361"/>
    <w:rsid w:val="002F6DA9"/>
    <w:rsid w:val="002F7870"/>
    <w:rsid w:val="00304771"/>
    <w:rsid w:val="0030576C"/>
    <w:rsid w:val="00317F62"/>
    <w:rsid w:val="00320A51"/>
    <w:rsid w:val="00330C36"/>
    <w:rsid w:val="00331F7F"/>
    <w:rsid w:val="003330AD"/>
    <w:rsid w:val="003553D0"/>
    <w:rsid w:val="00362364"/>
    <w:rsid w:val="00364339"/>
    <w:rsid w:val="00365F2C"/>
    <w:rsid w:val="0037265E"/>
    <w:rsid w:val="0037634E"/>
    <w:rsid w:val="0038112D"/>
    <w:rsid w:val="00387A3E"/>
    <w:rsid w:val="00392E6F"/>
    <w:rsid w:val="003961B9"/>
    <w:rsid w:val="003A6209"/>
    <w:rsid w:val="003C04EE"/>
    <w:rsid w:val="003D5122"/>
    <w:rsid w:val="003D721E"/>
    <w:rsid w:val="003E24C8"/>
    <w:rsid w:val="003F13DB"/>
    <w:rsid w:val="003F15BD"/>
    <w:rsid w:val="003F2153"/>
    <w:rsid w:val="003F2486"/>
    <w:rsid w:val="003F7D25"/>
    <w:rsid w:val="00401471"/>
    <w:rsid w:val="00401F9E"/>
    <w:rsid w:val="00407863"/>
    <w:rsid w:val="00407EAA"/>
    <w:rsid w:val="00412899"/>
    <w:rsid w:val="00413BC7"/>
    <w:rsid w:val="0041411E"/>
    <w:rsid w:val="004214B8"/>
    <w:rsid w:val="0044769E"/>
    <w:rsid w:val="00462867"/>
    <w:rsid w:val="00462CCA"/>
    <w:rsid w:val="00487F4D"/>
    <w:rsid w:val="00491DBD"/>
    <w:rsid w:val="00491E9D"/>
    <w:rsid w:val="00493808"/>
    <w:rsid w:val="004A33D1"/>
    <w:rsid w:val="004B0B57"/>
    <w:rsid w:val="004C4184"/>
    <w:rsid w:val="004C6D63"/>
    <w:rsid w:val="004C6F8A"/>
    <w:rsid w:val="004C7E4B"/>
    <w:rsid w:val="004D2D77"/>
    <w:rsid w:val="004D3FCD"/>
    <w:rsid w:val="004E511E"/>
    <w:rsid w:val="004F0218"/>
    <w:rsid w:val="004F401C"/>
    <w:rsid w:val="004F4454"/>
    <w:rsid w:val="004F725B"/>
    <w:rsid w:val="00500A69"/>
    <w:rsid w:val="00513A81"/>
    <w:rsid w:val="0051414E"/>
    <w:rsid w:val="0051785F"/>
    <w:rsid w:val="0052158C"/>
    <w:rsid w:val="005278CD"/>
    <w:rsid w:val="00531231"/>
    <w:rsid w:val="00533AD1"/>
    <w:rsid w:val="00542E65"/>
    <w:rsid w:val="00543B70"/>
    <w:rsid w:val="005449F0"/>
    <w:rsid w:val="005706ED"/>
    <w:rsid w:val="005707A2"/>
    <w:rsid w:val="00574E57"/>
    <w:rsid w:val="0058010D"/>
    <w:rsid w:val="0058099E"/>
    <w:rsid w:val="00581FB8"/>
    <w:rsid w:val="00582401"/>
    <w:rsid w:val="00582850"/>
    <w:rsid w:val="00583478"/>
    <w:rsid w:val="00583D7E"/>
    <w:rsid w:val="00585C51"/>
    <w:rsid w:val="005863AC"/>
    <w:rsid w:val="005865E7"/>
    <w:rsid w:val="005936EC"/>
    <w:rsid w:val="00593902"/>
    <w:rsid w:val="00594DCC"/>
    <w:rsid w:val="005B22D5"/>
    <w:rsid w:val="005B23A3"/>
    <w:rsid w:val="005B5AFF"/>
    <w:rsid w:val="005B7EAB"/>
    <w:rsid w:val="005C36C7"/>
    <w:rsid w:val="005D1C5C"/>
    <w:rsid w:val="005D332C"/>
    <w:rsid w:val="005D557D"/>
    <w:rsid w:val="005E5061"/>
    <w:rsid w:val="005F5C3A"/>
    <w:rsid w:val="005F73D3"/>
    <w:rsid w:val="005F7A4F"/>
    <w:rsid w:val="00600772"/>
    <w:rsid w:val="006078FA"/>
    <w:rsid w:val="00616F44"/>
    <w:rsid w:val="0061715D"/>
    <w:rsid w:val="00626DFB"/>
    <w:rsid w:val="00634397"/>
    <w:rsid w:val="006358A7"/>
    <w:rsid w:val="00643161"/>
    <w:rsid w:val="00651802"/>
    <w:rsid w:val="00662FCD"/>
    <w:rsid w:val="00664CF8"/>
    <w:rsid w:val="00665B09"/>
    <w:rsid w:val="00676C96"/>
    <w:rsid w:val="00677558"/>
    <w:rsid w:val="00691337"/>
    <w:rsid w:val="00691BAD"/>
    <w:rsid w:val="0069254C"/>
    <w:rsid w:val="00697AB4"/>
    <w:rsid w:val="006B3F4A"/>
    <w:rsid w:val="006C13AE"/>
    <w:rsid w:val="006D3D38"/>
    <w:rsid w:val="006E25D5"/>
    <w:rsid w:val="006E5C1F"/>
    <w:rsid w:val="006E7A2A"/>
    <w:rsid w:val="00700537"/>
    <w:rsid w:val="007050EA"/>
    <w:rsid w:val="0070534D"/>
    <w:rsid w:val="00711763"/>
    <w:rsid w:val="00712CB1"/>
    <w:rsid w:val="00722A74"/>
    <w:rsid w:val="00723015"/>
    <w:rsid w:val="007242B2"/>
    <w:rsid w:val="007263AE"/>
    <w:rsid w:val="0072690E"/>
    <w:rsid w:val="00730717"/>
    <w:rsid w:val="0073288F"/>
    <w:rsid w:val="00736E59"/>
    <w:rsid w:val="007379A9"/>
    <w:rsid w:val="007418CA"/>
    <w:rsid w:val="00742BAA"/>
    <w:rsid w:val="0074370E"/>
    <w:rsid w:val="007579EA"/>
    <w:rsid w:val="00762E70"/>
    <w:rsid w:val="00765AEB"/>
    <w:rsid w:val="007704D4"/>
    <w:rsid w:val="007757AC"/>
    <w:rsid w:val="0077590F"/>
    <w:rsid w:val="00780064"/>
    <w:rsid w:val="00790039"/>
    <w:rsid w:val="007918C9"/>
    <w:rsid w:val="00791F28"/>
    <w:rsid w:val="0079224C"/>
    <w:rsid w:val="00794344"/>
    <w:rsid w:val="0079633E"/>
    <w:rsid w:val="007A237B"/>
    <w:rsid w:val="007A2BC3"/>
    <w:rsid w:val="007B3388"/>
    <w:rsid w:val="007B394E"/>
    <w:rsid w:val="007B764B"/>
    <w:rsid w:val="007C10DB"/>
    <w:rsid w:val="007C2A49"/>
    <w:rsid w:val="007C382B"/>
    <w:rsid w:val="007C7C22"/>
    <w:rsid w:val="007D0D18"/>
    <w:rsid w:val="007D38B9"/>
    <w:rsid w:val="007D6C07"/>
    <w:rsid w:val="007D791F"/>
    <w:rsid w:val="007E4A88"/>
    <w:rsid w:val="007F3DB0"/>
    <w:rsid w:val="007F5A6A"/>
    <w:rsid w:val="007F7D71"/>
    <w:rsid w:val="008038EF"/>
    <w:rsid w:val="00810F82"/>
    <w:rsid w:val="00826387"/>
    <w:rsid w:val="008278FF"/>
    <w:rsid w:val="0082791D"/>
    <w:rsid w:val="00827E30"/>
    <w:rsid w:val="00831FB2"/>
    <w:rsid w:val="008342A0"/>
    <w:rsid w:val="008379BE"/>
    <w:rsid w:val="008421C0"/>
    <w:rsid w:val="00851472"/>
    <w:rsid w:val="008563BD"/>
    <w:rsid w:val="00857FAC"/>
    <w:rsid w:val="008608DE"/>
    <w:rsid w:val="0086141C"/>
    <w:rsid w:val="008634D4"/>
    <w:rsid w:val="008640EF"/>
    <w:rsid w:val="00872A10"/>
    <w:rsid w:val="00872C02"/>
    <w:rsid w:val="0087433F"/>
    <w:rsid w:val="008950B1"/>
    <w:rsid w:val="008953B5"/>
    <w:rsid w:val="008A2DBC"/>
    <w:rsid w:val="008A4A05"/>
    <w:rsid w:val="008A66E1"/>
    <w:rsid w:val="008B2A20"/>
    <w:rsid w:val="008B3A5A"/>
    <w:rsid w:val="008B4A69"/>
    <w:rsid w:val="008B7CE1"/>
    <w:rsid w:val="008C10B3"/>
    <w:rsid w:val="008C67F5"/>
    <w:rsid w:val="008D3C6A"/>
    <w:rsid w:val="008D3CC7"/>
    <w:rsid w:val="008D6986"/>
    <w:rsid w:val="008E4BD7"/>
    <w:rsid w:val="008E4D46"/>
    <w:rsid w:val="008E59FB"/>
    <w:rsid w:val="008F1773"/>
    <w:rsid w:val="008F376B"/>
    <w:rsid w:val="008F4791"/>
    <w:rsid w:val="00900002"/>
    <w:rsid w:val="00906D87"/>
    <w:rsid w:val="009112E3"/>
    <w:rsid w:val="0091324C"/>
    <w:rsid w:val="00917269"/>
    <w:rsid w:val="0091767E"/>
    <w:rsid w:val="0092140D"/>
    <w:rsid w:val="009228BF"/>
    <w:rsid w:val="00923DC0"/>
    <w:rsid w:val="009245F4"/>
    <w:rsid w:val="009267C7"/>
    <w:rsid w:val="009312D7"/>
    <w:rsid w:val="00931414"/>
    <w:rsid w:val="009420B6"/>
    <w:rsid w:val="0094287C"/>
    <w:rsid w:val="00950045"/>
    <w:rsid w:val="00955BBC"/>
    <w:rsid w:val="00956AAB"/>
    <w:rsid w:val="00961B16"/>
    <w:rsid w:val="009658FC"/>
    <w:rsid w:val="009677F6"/>
    <w:rsid w:val="009740AA"/>
    <w:rsid w:val="00974C8D"/>
    <w:rsid w:val="009765C3"/>
    <w:rsid w:val="009810C8"/>
    <w:rsid w:val="00981525"/>
    <w:rsid w:val="00983A0C"/>
    <w:rsid w:val="009852D0"/>
    <w:rsid w:val="00987385"/>
    <w:rsid w:val="00987F50"/>
    <w:rsid w:val="009926B9"/>
    <w:rsid w:val="00992CBD"/>
    <w:rsid w:val="00995F3C"/>
    <w:rsid w:val="009A4B3C"/>
    <w:rsid w:val="009B04F9"/>
    <w:rsid w:val="009B3A99"/>
    <w:rsid w:val="009C4BAE"/>
    <w:rsid w:val="009C7A5A"/>
    <w:rsid w:val="009D598D"/>
    <w:rsid w:val="009E17A0"/>
    <w:rsid w:val="009E50ED"/>
    <w:rsid w:val="009E61E7"/>
    <w:rsid w:val="009F0990"/>
    <w:rsid w:val="009F7290"/>
    <w:rsid w:val="009F7879"/>
    <w:rsid w:val="00A049A7"/>
    <w:rsid w:val="00A06BFD"/>
    <w:rsid w:val="00A10AF5"/>
    <w:rsid w:val="00A12B06"/>
    <w:rsid w:val="00A151AE"/>
    <w:rsid w:val="00A27AC5"/>
    <w:rsid w:val="00A329C8"/>
    <w:rsid w:val="00A410C2"/>
    <w:rsid w:val="00A42BF8"/>
    <w:rsid w:val="00A43112"/>
    <w:rsid w:val="00A50946"/>
    <w:rsid w:val="00A67688"/>
    <w:rsid w:val="00A744F4"/>
    <w:rsid w:val="00A80A02"/>
    <w:rsid w:val="00A812C5"/>
    <w:rsid w:val="00A861D3"/>
    <w:rsid w:val="00A90377"/>
    <w:rsid w:val="00A935BD"/>
    <w:rsid w:val="00A94098"/>
    <w:rsid w:val="00A974D1"/>
    <w:rsid w:val="00AA26F6"/>
    <w:rsid w:val="00AA71C5"/>
    <w:rsid w:val="00AB3990"/>
    <w:rsid w:val="00AB4B0E"/>
    <w:rsid w:val="00AB5220"/>
    <w:rsid w:val="00AB6B1D"/>
    <w:rsid w:val="00AC4F58"/>
    <w:rsid w:val="00AC52F0"/>
    <w:rsid w:val="00AC6DB1"/>
    <w:rsid w:val="00AD31D6"/>
    <w:rsid w:val="00AE0E98"/>
    <w:rsid w:val="00AE71C3"/>
    <w:rsid w:val="00AE7DA9"/>
    <w:rsid w:val="00AF066A"/>
    <w:rsid w:val="00AF714E"/>
    <w:rsid w:val="00B0188E"/>
    <w:rsid w:val="00B02E05"/>
    <w:rsid w:val="00B06A64"/>
    <w:rsid w:val="00B2005C"/>
    <w:rsid w:val="00B23682"/>
    <w:rsid w:val="00B45892"/>
    <w:rsid w:val="00B4668F"/>
    <w:rsid w:val="00B516ED"/>
    <w:rsid w:val="00B570F4"/>
    <w:rsid w:val="00B76295"/>
    <w:rsid w:val="00B772CB"/>
    <w:rsid w:val="00B80D41"/>
    <w:rsid w:val="00B82D54"/>
    <w:rsid w:val="00B8331A"/>
    <w:rsid w:val="00B94E58"/>
    <w:rsid w:val="00BA02F6"/>
    <w:rsid w:val="00BA2E67"/>
    <w:rsid w:val="00BA7B8C"/>
    <w:rsid w:val="00BB148B"/>
    <w:rsid w:val="00BB369D"/>
    <w:rsid w:val="00BB3977"/>
    <w:rsid w:val="00BC0897"/>
    <w:rsid w:val="00BC0A3E"/>
    <w:rsid w:val="00BC6A42"/>
    <w:rsid w:val="00BC6C9E"/>
    <w:rsid w:val="00BD0574"/>
    <w:rsid w:val="00BD1228"/>
    <w:rsid w:val="00BD1C68"/>
    <w:rsid w:val="00BD3B97"/>
    <w:rsid w:val="00BD4B3E"/>
    <w:rsid w:val="00BE56A2"/>
    <w:rsid w:val="00BE61D2"/>
    <w:rsid w:val="00BE6A15"/>
    <w:rsid w:val="00BF0268"/>
    <w:rsid w:val="00BF3746"/>
    <w:rsid w:val="00C13FA3"/>
    <w:rsid w:val="00C144D2"/>
    <w:rsid w:val="00C21473"/>
    <w:rsid w:val="00C23589"/>
    <w:rsid w:val="00C31967"/>
    <w:rsid w:val="00C36DAE"/>
    <w:rsid w:val="00C547FF"/>
    <w:rsid w:val="00C612AE"/>
    <w:rsid w:val="00C615AB"/>
    <w:rsid w:val="00C61A38"/>
    <w:rsid w:val="00C64056"/>
    <w:rsid w:val="00C64245"/>
    <w:rsid w:val="00C653AE"/>
    <w:rsid w:val="00C7157C"/>
    <w:rsid w:val="00C75CC5"/>
    <w:rsid w:val="00C86BDD"/>
    <w:rsid w:val="00C941EE"/>
    <w:rsid w:val="00C9501C"/>
    <w:rsid w:val="00C95FA2"/>
    <w:rsid w:val="00CA0B19"/>
    <w:rsid w:val="00CA1919"/>
    <w:rsid w:val="00CA6154"/>
    <w:rsid w:val="00CC1548"/>
    <w:rsid w:val="00CC2581"/>
    <w:rsid w:val="00CC45B7"/>
    <w:rsid w:val="00CC5F0D"/>
    <w:rsid w:val="00CD0D2F"/>
    <w:rsid w:val="00CD1431"/>
    <w:rsid w:val="00CD2ECB"/>
    <w:rsid w:val="00CD5F1E"/>
    <w:rsid w:val="00CD60A1"/>
    <w:rsid w:val="00CD78D6"/>
    <w:rsid w:val="00CD7996"/>
    <w:rsid w:val="00CE03DA"/>
    <w:rsid w:val="00CE4F49"/>
    <w:rsid w:val="00CF304C"/>
    <w:rsid w:val="00CF6C12"/>
    <w:rsid w:val="00D0380A"/>
    <w:rsid w:val="00D11F38"/>
    <w:rsid w:val="00D1324B"/>
    <w:rsid w:val="00D13FFD"/>
    <w:rsid w:val="00D20C65"/>
    <w:rsid w:val="00D218B1"/>
    <w:rsid w:val="00D31500"/>
    <w:rsid w:val="00D3293A"/>
    <w:rsid w:val="00D33AF5"/>
    <w:rsid w:val="00D33B01"/>
    <w:rsid w:val="00D35A4B"/>
    <w:rsid w:val="00D37645"/>
    <w:rsid w:val="00D4695D"/>
    <w:rsid w:val="00D5089C"/>
    <w:rsid w:val="00D50931"/>
    <w:rsid w:val="00D65C8C"/>
    <w:rsid w:val="00D74404"/>
    <w:rsid w:val="00D851CD"/>
    <w:rsid w:val="00D9191C"/>
    <w:rsid w:val="00D91FBC"/>
    <w:rsid w:val="00D95908"/>
    <w:rsid w:val="00DA5687"/>
    <w:rsid w:val="00DB032E"/>
    <w:rsid w:val="00DB1015"/>
    <w:rsid w:val="00DB1ABF"/>
    <w:rsid w:val="00DB1EA4"/>
    <w:rsid w:val="00DC01CA"/>
    <w:rsid w:val="00DC1C3A"/>
    <w:rsid w:val="00DC3EDC"/>
    <w:rsid w:val="00DD07C2"/>
    <w:rsid w:val="00DD1194"/>
    <w:rsid w:val="00DE104A"/>
    <w:rsid w:val="00DE25C9"/>
    <w:rsid w:val="00DE6CB2"/>
    <w:rsid w:val="00DF0027"/>
    <w:rsid w:val="00DF10BB"/>
    <w:rsid w:val="00DF61F4"/>
    <w:rsid w:val="00E04B4C"/>
    <w:rsid w:val="00E04E6F"/>
    <w:rsid w:val="00E15052"/>
    <w:rsid w:val="00E16349"/>
    <w:rsid w:val="00E21B2A"/>
    <w:rsid w:val="00E24EC4"/>
    <w:rsid w:val="00E315C0"/>
    <w:rsid w:val="00E32110"/>
    <w:rsid w:val="00E3758B"/>
    <w:rsid w:val="00E37B6E"/>
    <w:rsid w:val="00E47963"/>
    <w:rsid w:val="00E53C66"/>
    <w:rsid w:val="00E57D12"/>
    <w:rsid w:val="00E81DFB"/>
    <w:rsid w:val="00E8236B"/>
    <w:rsid w:val="00E94088"/>
    <w:rsid w:val="00E95CDE"/>
    <w:rsid w:val="00E96C82"/>
    <w:rsid w:val="00E96E20"/>
    <w:rsid w:val="00EB310A"/>
    <w:rsid w:val="00EB521F"/>
    <w:rsid w:val="00EB537E"/>
    <w:rsid w:val="00EC00B6"/>
    <w:rsid w:val="00EC5539"/>
    <w:rsid w:val="00ED6F02"/>
    <w:rsid w:val="00EE09D0"/>
    <w:rsid w:val="00EE1D32"/>
    <w:rsid w:val="00EE38EA"/>
    <w:rsid w:val="00EE5C1F"/>
    <w:rsid w:val="00EF1330"/>
    <w:rsid w:val="00F04008"/>
    <w:rsid w:val="00F0792D"/>
    <w:rsid w:val="00F12132"/>
    <w:rsid w:val="00F14B9B"/>
    <w:rsid w:val="00F1760B"/>
    <w:rsid w:val="00F205AC"/>
    <w:rsid w:val="00F252EC"/>
    <w:rsid w:val="00F2574E"/>
    <w:rsid w:val="00F25C54"/>
    <w:rsid w:val="00F32D8D"/>
    <w:rsid w:val="00F43BFF"/>
    <w:rsid w:val="00F50C67"/>
    <w:rsid w:val="00F51348"/>
    <w:rsid w:val="00F516ED"/>
    <w:rsid w:val="00F60B59"/>
    <w:rsid w:val="00F63AFE"/>
    <w:rsid w:val="00F65CC2"/>
    <w:rsid w:val="00F7189E"/>
    <w:rsid w:val="00F76A39"/>
    <w:rsid w:val="00F842D7"/>
    <w:rsid w:val="00F8732E"/>
    <w:rsid w:val="00F87885"/>
    <w:rsid w:val="00F93507"/>
    <w:rsid w:val="00F94A41"/>
    <w:rsid w:val="00F96B8F"/>
    <w:rsid w:val="00FA17A2"/>
    <w:rsid w:val="00FA2BD5"/>
    <w:rsid w:val="00FA7DEA"/>
    <w:rsid w:val="00FB5821"/>
    <w:rsid w:val="00FB6CCD"/>
    <w:rsid w:val="00FB7AFD"/>
    <w:rsid w:val="00FC624C"/>
    <w:rsid w:val="00FC6BA5"/>
    <w:rsid w:val="00FC71EF"/>
    <w:rsid w:val="00FC7B5A"/>
    <w:rsid w:val="00FD1917"/>
    <w:rsid w:val="00FD41C4"/>
    <w:rsid w:val="00FE2859"/>
    <w:rsid w:val="00FE40CE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9DEC9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98"/>
    <w:rPr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38112D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D6C0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E6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B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BC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C3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D1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583D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3D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4Znak">
    <w:name w:val="Nagłówek 4 Znak"/>
    <w:basedOn w:val="Domylnaczcionkaakapitu"/>
    <w:link w:val="Nagwek4"/>
    <w:rsid w:val="0038112D"/>
    <w:rPr>
      <w:rFonts w:ascii="Times New Roman" w:eastAsia="Times New Roman" w:hAnsi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112D"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12D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opw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strole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14</cp:revision>
  <cp:lastPrinted>2023-08-31T12:52:00Z</cp:lastPrinted>
  <dcterms:created xsi:type="dcterms:W3CDTF">2023-09-06T11:38:00Z</dcterms:created>
  <dcterms:modified xsi:type="dcterms:W3CDTF">2023-09-06T12:06:00Z</dcterms:modified>
</cp:coreProperties>
</file>