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EA140B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EA140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DEA05C6" w14:textId="58F8E475" w:rsidR="00E71A6B" w:rsidRPr="00E2656A" w:rsidRDefault="00AD4160" w:rsidP="00E2656A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EA140B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EA140B">
        <w:rPr>
          <w:rFonts w:asciiTheme="minorHAnsi" w:eastAsia="Calibri" w:hAnsiTheme="minorHAnsi" w:cstheme="minorHAnsi"/>
          <w:sz w:val="20"/>
          <w:lang w:eastAsia="en-US"/>
        </w:rPr>
        <w:t>-</w:t>
      </w:r>
      <w:r w:rsidR="00852F5C">
        <w:rPr>
          <w:rFonts w:asciiTheme="minorHAnsi" w:eastAsia="Calibri" w:hAnsiTheme="minorHAnsi" w:cstheme="minorHAnsi"/>
          <w:sz w:val="20"/>
          <w:lang w:eastAsia="en-US"/>
        </w:rPr>
        <w:t>36</w:t>
      </w:r>
      <w:r w:rsidR="00FE5B16" w:rsidRPr="00EA140B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3653CE70" w14:textId="76B009E2" w:rsidR="0053494F" w:rsidRPr="00E2656A" w:rsidRDefault="00EA140B" w:rsidP="0053494F">
      <w:pPr>
        <w:rPr>
          <w:rFonts w:asciiTheme="minorHAnsi" w:hAnsiTheme="minorHAnsi" w:cstheme="minorHAnsi"/>
          <w:bCs/>
          <w:sz w:val="20"/>
        </w:rPr>
      </w:pPr>
      <w:r w:rsidRPr="00EA140B">
        <w:rPr>
          <w:rFonts w:asciiTheme="minorHAnsi" w:hAnsiTheme="minorHAnsi" w:cstheme="minorHAnsi"/>
          <w:bCs/>
          <w:sz w:val="20"/>
        </w:rPr>
        <w:t>Poznań 18</w:t>
      </w:r>
      <w:r w:rsidR="0053494F" w:rsidRPr="00EA140B">
        <w:rPr>
          <w:rFonts w:asciiTheme="minorHAnsi" w:hAnsiTheme="minorHAnsi" w:cstheme="minorHAnsi"/>
          <w:bCs/>
          <w:sz w:val="20"/>
        </w:rPr>
        <w:t>.01.2024 r.</w:t>
      </w:r>
    </w:p>
    <w:p w14:paraId="48236FE9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EA140B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EA140B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EA140B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6241E3E" w:rsidR="0053494F" w:rsidRPr="00EA140B" w:rsidRDefault="0053494F" w:rsidP="00E2656A">
      <w:pPr>
        <w:jc w:val="both"/>
        <w:rPr>
          <w:rFonts w:asciiTheme="minorHAnsi" w:hAnsiTheme="minorHAnsi" w:cstheme="minorHAnsi"/>
          <w:b/>
          <w:sz w:val="20"/>
        </w:rPr>
      </w:pPr>
      <w:r w:rsidRPr="00EA140B">
        <w:rPr>
          <w:rFonts w:asciiTheme="minorHAnsi" w:eastAsia="Calibri" w:hAnsiTheme="minorHAnsi" w:cstheme="minorHAnsi"/>
          <w:sz w:val="20"/>
        </w:rPr>
        <w:t>Zamawiający:</w:t>
      </w:r>
      <w:r w:rsidRPr="00EA140B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EA140B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EA140B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EA140B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EA140B">
        <w:rPr>
          <w:rFonts w:asciiTheme="minorHAnsi" w:hAnsiTheme="minorHAnsi" w:cstheme="minorHAnsi"/>
          <w:sz w:val="20"/>
        </w:rPr>
        <w:t>t.j</w:t>
      </w:r>
      <w:proofErr w:type="spellEnd"/>
      <w:r w:rsidR="00F709AF" w:rsidRPr="00EA140B">
        <w:rPr>
          <w:rFonts w:asciiTheme="minorHAnsi" w:hAnsiTheme="minorHAnsi" w:cstheme="minorHAnsi"/>
          <w:sz w:val="20"/>
        </w:rPr>
        <w:t>. Dz. U. z 2023 r. poz. 1605)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EA140B">
        <w:rPr>
          <w:rFonts w:asciiTheme="minorHAnsi" w:hAnsiTheme="minorHAnsi" w:cstheme="minorHAnsi"/>
          <w:sz w:val="20"/>
        </w:rPr>
        <w:t xml:space="preserve"> </w:t>
      </w:r>
      <w:r w:rsidR="00F709AF" w:rsidRPr="00EA140B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EA140B">
        <w:rPr>
          <w:rFonts w:asciiTheme="minorHAnsi" w:hAnsiTheme="minorHAnsi" w:cstheme="minorHAnsi"/>
          <w:sz w:val="20"/>
        </w:rPr>
        <w:t xml:space="preserve"> 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EA140B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EA140B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EA140B">
        <w:rPr>
          <w:rFonts w:asciiTheme="minorHAnsi" w:eastAsia="Calibri" w:hAnsiTheme="minorHAnsi" w:cstheme="minorHAnsi"/>
          <w:b/>
          <w:sz w:val="20"/>
        </w:rPr>
        <w:t>:</w:t>
      </w:r>
      <w:r w:rsidRPr="00EA140B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EA140B">
        <w:rPr>
          <w:rFonts w:asciiTheme="minorHAnsi" w:hAnsiTheme="minorHAnsi" w:cstheme="minorHAnsi"/>
          <w:b/>
          <w:sz w:val="20"/>
        </w:rPr>
        <w:t>Altum</w:t>
      </w:r>
      <w:proofErr w:type="spellEnd"/>
      <w:r w:rsidRPr="00EA140B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EA140B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EA140B">
        <w:rPr>
          <w:rFonts w:asciiTheme="minorHAnsi" w:hAnsiTheme="minorHAnsi" w:cstheme="minorHAnsi"/>
          <w:sz w:val="20"/>
        </w:rPr>
        <w:br/>
      </w:r>
    </w:p>
    <w:p w14:paraId="3639EF32" w14:textId="77777777" w:rsidR="00852F5C" w:rsidRPr="00852F5C" w:rsidRDefault="00852F5C" w:rsidP="00852F5C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852F5C">
        <w:rPr>
          <w:rFonts w:asciiTheme="minorHAnsi" w:hAnsiTheme="minorHAnsi" w:cstheme="minorHAnsi"/>
          <w:b/>
          <w:sz w:val="20"/>
        </w:rPr>
        <w:t>Pytanie nr 1:</w:t>
      </w:r>
    </w:p>
    <w:p w14:paraId="1F8FA34C" w14:textId="19199DCA" w:rsidR="00852F5C" w:rsidRPr="00852F5C" w:rsidRDefault="00852F5C" w:rsidP="00852F5C">
      <w:pPr>
        <w:shd w:val="clear" w:color="auto" w:fill="FFFFFF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852F5C">
        <w:rPr>
          <w:rFonts w:asciiTheme="minorHAnsi" w:hAnsiTheme="minorHAnsi" w:cstheme="minorHAnsi"/>
          <w:sz w:val="20"/>
        </w:rPr>
        <w:t>Czy w związku z gwarancją i serwisem instalacji PPOZ i oświetlenia awaryjnego zamawiający może udostępnić dane poszczególnych firm?</w:t>
      </w:r>
      <w:r>
        <w:rPr>
          <w:rFonts w:asciiTheme="minorHAnsi" w:hAnsiTheme="minorHAnsi" w:cstheme="minorHAnsi"/>
          <w:sz w:val="20"/>
        </w:rPr>
        <w:t>”</w:t>
      </w:r>
    </w:p>
    <w:p w14:paraId="64785161" w14:textId="77777777" w:rsidR="00852F5C" w:rsidRPr="00852F5C" w:rsidRDefault="00852F5C" w:rsidP="00852F5C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E489A7B" w14:textId="77777777" w:rsidR="00852F5C" w:rsidRPr="00852F5C" w:rsidRDefault="00852F5C" w:rsidP="00852F5C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852F5C">
        <w:rPr>
          <w:rFonts w:asciiTheme="minorHAnsi" w:hAnsiTheme="minorHAnsi" w:cstheme="minorHAnsi"/>
          <w:b/>
          <w:sz w:val="20"/>
        </w:rPr>
        <w:t>Odpowiedź:</w:t>
      </w:r>
    </w:p>
    <w:p w14:paraId="76D6EDF8" w14:textId="7208AFCF" w:rsidR="00852F5C" w:rsidRPr="00852F5C" w:rsidRDefault="00852F5C" w:rsidP="00852F5C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852F5C">
        <w:rPr>
          <w:rFonts w:asciiTheme="minorHAnsi" w:hAnsiTheme="minorHAnsi" w:cstheme="minorHAnsi"/>
          <w:sz w:val="20"/>
        </w:rPr>
        <w:t>„</w:t>
      </w:r>
      <w:bookmarkStart w:id="0" w:name="_GoBack"/>
      <w:bookmarkEnd w:id="0"/>
      <w:r w:rsidRPr="00852F5C">
        <w:rPr>
          <w:rFonts w:asciiTheme="minorHAnsi" w:hAnsiTheme="minorHAnsi" w:cstheme="minorHAnsi"/>
          <w:sz w:val="20"/>
        </w:rPr>
        <w:t>Zamawiający informuje, że w każdym roku UEP przeprowadza wybór firm serwisowych w trybie konkurencyjnym. W związku z powyższym Zamawiający informuje, że UEP nie współpracuje w sposób stały z firmami serwisowymi. W 2023 roku przeglądy i serwis instalacji i urządzeń prowadziły następujące firmy:</w:t>
      </w:r>
    </w:p>
    <w:p w14:paraId="2E744D56" w14:textId="77777777" w:rsidR="00852F5C" w:rsidRPr="00852F5C" w:rsidRDefault="00852F5C" w:rsidP="00852F5C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852F5C">
        <w:rPr>
          <w:rFonts w:asciiTheme="minorHAnsi" w:hAnsiTheme="minorHAnsi" w:cstheme="minorHAnsi"/>
          <w:sz w:val="20"/>
        </w:rPr>
        <w:t>firma AMERAL Sp. z o.o. Specjalistyczne Przedsiębiorstwo Instalacji Alarmowych, ul. Powstańców Wielkopolskich 16, 61-895 Poznań - Stare-Miasto, biuro@ameral.com.pl, tel. 61 8560 867, tel./fax 61 8 543 064, kom. 602 77 99 37  w zakresie instalacji SSP i DSO.</w:t>
      </w:r>
    </w:p>
    <w:p w14:paraId="3EC7BB07" w14:textId="31FA95A7" w:rsidR="00852F5C" w:rsidRPr="00852F5C" w:rsidRDefault="00852F5C" w:rsidP="00852F5C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852F5C">
        <w:rPr>
          <w:rFonts w:asciiTheme="minorHAnsi" w:hAnsiTheme="minorHAnsi" w:cstheme="minorHAnsi"/>
          <w:sz w:val="20"/>
        </w:rPr>
        <w:t xml:space="preserve">firma Rafał Stanuch P.P.H.U. AWEX Sp. z o.o., ul. Długa 39, 32-091 Masłomiąca, Biuro Serwisu Mobilnego, </w:t>
      </w:r>
      <w:proofErr w:type="spellStart"/>
      <w:r w:rsidRPr="00852F5C">
        <w:rPr>
          <w:rFonts w:asciiTheme="minorHAnsi" w:hAnsiTheme="minorHAnsi" w:cstheme="minorHAnsi"/>
          <w:sz w:val="20"/>
        </w:rPr>
        <w:t>tel</w:t>
      </w:r>
      <w:proofErr w:type="spellEnd"/>
      <w:r w:rsidRPr="00852F5C">
        <w:rPr>
          <w:rFonts w:asciiTheme="minorHAnsi" w:hAnsiTheme="minorHAnsi" w:cstheme="minorHAnsi"/>
          <w:sz w:val="20"/>
        </w:rPr>
        <w:t xml:space="preserve">: 12 211 95 84, </w:t>
      </w:r>
      <w:proofErr w:type="spellStart"/>
      <w:r w:rsidRPr="00852F5C">
        <w:rPr>
          <w:rFonts w:asciiTheme="minorHAnsi" w:hAnsiTheme="minorHAnsi" w:cstheme="minorHAnsi"/>
          <w:sz w:val="20"/>
        </w:rPr>
        <w:t>tel</w:t>
      </w:r>
      <w:proofErr w:type="spellEnd"/>
      <w:r w:rsidRPr="00852F5C">
        <w:rPr>
          <w:rFonts w:asciiTheme="minorHAnsi" w:hAnsiTheme="minorHAnsi" w:cstheme="minorHAnsi"/>
          <w:sz w:val="20"/>
        </w:rPr>
        <w:t>: 12 211 95 72, email: serwis@awex.eu w zakresie oświetlenia awaryjnego.”</w:t>
      </w:r>
    </w:p>
    <w:p w14:paraId="7D76FB1E" w14:textId="09158325" w:rsidR="00F709AF" w:rsidRPr="00E2656A" w:rsidRDefault="00F709AF" w:rsidP="00EA140B">
      <w:pPr>
        <w:rPr>
          <w:rFonts w:asciiTheme="minorHAnsi" w:hAnsiTheme="minorHAnsi" w:cstheme="minorHAnsi"/>
          <w:b/>
          <w:sz w:val="20"/>
        </w:rPr>
      </w:pPr>
    </w:p>
    <w:sectPr w:rsidR="00F709AF" w:rsidRPr="00E2656A" w:rsidSect="00E2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4" name="Obraz 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5671"/>
    <w:multiLevelType w:val="hybridMultilevel"/>
    <w:tmpl w:val="F39EA534"/>
    <w:lvl w:ilvl="0" w:tplc="7752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4"/>
  </w:num>
  <w:num w:numId="12">
    <w:abstractNumId w:val="12"/>
  </w:num>
  <w:num w:numId="13">
    <w:abstractNumId w:val="6"/>
  </w:num>
  <w:num w:numId="14">
    <w:abstractNumId w:val="3"/>
  </w:num>
  <w:num w:numId="15">
    <w:abstractNumId w:val="23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52F5C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832BD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56A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140B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6866-E7B1-4255-A96D-7B801F3E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8E20D4C4</Template>
  <TotalTime>350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55</cp:revision>
  <cp:lastPrinted>2024-01-11T13:35:00Z</cp:lastPrinted>
  <dcterms:created xsi:type="dcterms:W3CDTF">2021-03-11T10:42:00Z</dcterms:created>
  <dcterms:modified xsi:type="dcterms:W3CDTF">2024-01-18T09:35:00Z</dcterms:modified>
</cp:coreProperties>
</file>