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1C" w:rsidRPr="009428C3" w:rsidRDefault="00E87C1C" w:rsidP="00DA5D1A">
      <w:pPr>
        <w:spacing w:line="312" w:lineRule="auto"/>
        <w:jc w:val="center"/>
        <w:rPr>
          <w:rFonts w:asciiTheme="minorHAnsi" w:hAnsiTheme="minorHAnsi" w:cstheme="minorHAnsi"/>
          <w:b/>
          <w:bCs/>
          <w:sz w:val="32"/>
          <w:szCs w:val="22"/>
        </w:rPr>
      </w:pPr>
    </w:p>
    <w:p w:rsidR="009C4F43" w:rsidRDefault="009C4F43" w:rsidP="00DA5D1A">
      <w:pPr>
        <w:spacing w:line="312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A5D1A">
        <w:rPr>
          <w:rFonts w:asciiTheme="minorHAnsi" w:hAnsiTheme="minorHAnsi" w:cstheme="minorHAnsi"/>
          <w:b/>
          <w:bCs/>
          <w:sz w:val="22"/>
          <w:szCs w:val="22"/>
        </w:rPr>
        <w:t xml:space="preserve">Lista pytań do uczestników </w:t>
      </w:r>
      <w:r w:rsidR="00B013FE">
        <w:rPr>
          <w:rFonts w:asciiTheme="minorHAnsi" w:hAnsiTheme="minorHAnsi" w:cstheme="minorHAnsi"/>
          <w:b/>
          <w:bCs/>
          <w:sz w:val="22"/>
          <w:szCs w:val="22"/>
        </w:rPr>
        <w:t xml:space="preserve">zaproszonych do </w:t>
      </w:r>
      <w:bookmarkStart w:id="0" w:name="_GoBack"/>
      <w:bookmarkEnd w:id="0"/>
      <w:r w:rsidRPr="00DA5D1A">
        <w:rPr>
          <w:rFonts w:asciiTheme="minorHAnsi" w:hAnsiTheme="minorHAnsi" w:cstheme="minorHAnsi"/>
          <w:b/>
          <w:bCs/>
          <w:sz w:val="22"/>
          <w:szCs w:val="22"/>
        </w:rPr>
        <w:t xml:space="preserve">wstępnych konsultacji rynkowych </w:t>
      </w:r>
    </w:p>
    <w:p w:rsidR="00E87C1C" w:rsidRDefault="00E87C1C" w:rsidP="00DA5D1A">
      <w:pPr>
        <w:spacing w:line="312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-Siatka"/>
        <w:tblW w:w="8618" w:type="dxa"/>
        <w:tblInd w:w="279" w:type="dxa"/>
        <w:tblLook w:val="04A0"/>
      </w:tblPr>
      <w:tblGrid>
        <w:gridCol w:w="567"/>
        <w:gridCol w:w="8051"/>
      </w:tblGrid>
      <w:tr w:rsidR="00E87C1C" w:rsidRPr="00E87C1C" w:rsidTr="009428C3">
        <w:tc>
          <w:tcPr>
            <w:tcW w:w="567" w:type="dxa"/>
            <w:shd w:val="clear" w:color="auto" w:fill="A8D08D"/>
          </w:tcPr>
          <w:p w:rsidR="00E87C1C" w:rsidRPr="0051189D" w:rsidRDefault="00E87C1C" w:rsidP="0051189D">
            <w:pPr>
              <w:suppressAutoHyphens w:val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051" w:type="dxa"/>
            <w:shd w:val="clear" w:color="auto" w:fill="A8D08D"/>
          </w:tcPr>
          <w:p w:rsidR="00E87C1C" w:rsidRPr="0051189D" w:rsidRDefault="0051189D" w:rsidP="0051189D">
            <w:pPr>
              <w:suppressAutoHyphens w:val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51189D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Pytania</w:t>
            </w:r>
          </w:p>
        </w:tc>
      </w:tr>
      <w:tr w:rsidR="00E87C1C" w:rsidRPr="00E87C1C" w:rsidTr="009428C3">
        <w:tc>
          <w:tcPr>
            <w:tcW w:w="567" w:type="dxa"/>
            <w:vAlign w:val="center"/>
          </w:tcPr>
          <w:p w:rsidR="00E87C1C" w:rsidRPr="0051189D" w:rsidRDefault="00E87C1C" w:rsidP="00E87C1C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1189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8051" w:type="dxa"/>
          </w:tcPr>
          <w:p w:rsidR="00E87C1C" w:rsidRPr="00340013" w:rsidRDefault="00E87C1C" w:rsidP="00E87C1C">
            <w:pPr>
              <w:suppressAutoHyphens w:val="0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  <w:lang w:eastAsia="en-US"/>
              </w:rPr>
            </w:pPr>
            <w:r w:rsidRPr="00340013"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  <w:lang w:eastAsia="en-US"/>
              </w:rPr>
              <w:t>Wymiana pojemników/przekazanie kluczy/MGO</w:t>
            </w:r>
            <w:r w:rsidR="00340013"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  <w:lang w:eastAsia="en-US"/>
              </w:rPr>
              <w:t>:</w:t>
            </w:r>
          </w:p>
          <w:p w:rsidR="00E87C1C" w:rsidRPr="006F6FE8" w:rsidRDefault="00E87C1C" w:rsidP="00E87C1C">
            <w:pPr>
              <w:suppressAutoHyphens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F6FE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- W jaki sposób Zmawiający może zminimalizować niedogodności dla mieszkańców związane z wymianą pojemników przy zmianie Wykonawcy dla danego sektora? (koniec Umowy – początek Umowy):</w:t>
            </w:r>
          </w:p>
          <w:p w:rsidR="00E87C1C" w:rsidRPr="006F6FE8" w:rsidRDefault="00E87C1C" w:rsidP="00E87C1C">
            <w:pPr>
              <w:suppressAutoHyphens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F6FE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- W jaki sposób ustalić i skoordynować harmonogram odbioru pojemników przez poprzedniego wykonawcę i podstawienie pojemników przez nowego wykonawcę ? </w:t>
            </w:r>
          </w:p>
          <w:p w:rsidR="00E87C1C" w:rsidRPr="006F6FE8" w:rsidRDefault="00E87C1C" w:rsidP="00E87C1C">
            <w:pPr>
              <w:suppressAutoHyphens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F6FE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- Czy korzystniejsza jest w takiej sytuacji dzierżawa pojemników lub wykupienie  pojemników od poprzedniego Wykonawcy?</w:t>
            </w:r>
          </w:p>
          <w:p w:rsidR="00E87C1C" w:rsidRPr="006F6FE8" w:rsidRDefault="00E87C1C" w:rsidP="00E87C1C">
            <w:pPr>
              <w:suppressAutoHyphens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F6FE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- Ile czasu powinien mieć Wykonawca aby podstawić pojemniki na nieruchomości przed rozpoczęciem świadczenia usługi? </w:t>
            </w:r>
          </w:p>
          <w:p w:rsidR="00E87C1C" w:rsidRDefault="00E87C1C" w:rsidP="00E87C1C">
            <w:pPr>
              <w:suppressAutoHyphens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F6FE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- jak zorganizować płynnie dostęp do miejsca gromadzenia odpadów dla wykonawcy który obejmie po przetargu dany sektor – w jaki sposób ustalić zasady pozyskania kluczy, pilotów, kart dostępu od poprzedniego wykonawcy – prosimy o wskazanie działań, które usprawnią przekazanie dostępu do MGO nowemu Wykonawcy.</w:t>
            </w:r>
          </w:p>
          <w:p w:rsidR="0051189D" w:rsidRPr="00E87C1C" w:rsidRDefault="0051189D" w:rsidP="00E87C1C">
            <w:pPr>
              <w:suppressAutoHyphens w:val="0"/>
              <w:jc w:val="both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</w:p>
        </w:tc>
      </w:tr>
      <w:tr w:rsidR="00E87C1C" w:rsidRPr="00E87C1C" w:rsidTr="009428C3">
        <w:tc>
          <w:tcPr>
            <w:tcW w:w="567" w:type="dxa"/>
            <w:vAlign w:val="center"/>
          </w:tcPr>
          <w:p w:rsidR="00E87C1C" w:rsidRPr="00E87C1C" w:rsidRDefault="00E87C1C" w:rsidP="00E87C1C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87C1C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  <w:p w:rsidR="00E87C1C" w:rsidRPr="00E87C1C" w:rsidRDefault="00E87C1C" w:rsidP="00E87C1C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051" w:type="dxa"/>
          </w:tcPr>
          <w:p w:rsidR="00E87C1C" w:rsidRPr="00340013" w:rsidRDefault="00E87C1C" w:rsidP="00E87C1C">
            <w:pPr>
              <w:suppressAutoHyphens w:val="0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  <w:lang w:eastAsia="en-US"/>
              </w:rPr>
            </w:pPr>
            <w:r w:rsidRPr="00340013"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  <w:lang w:eastAsia="en-US"/>
              </w:rPr>
              <w:t>Pojemniki do odbioru odpadów komunalnych:</w:t>
            </w:r>
          </w:p>
          <w:p w:rsidR="00E87C1C" w:rsidRPr="006F6FE8" w:rsidRDefault="00E87C1C" w:rsidP="00E87C1C">
            <w:pPr>
              <w:suppressAutoHyphens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F6FE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- Podstawienie pojemników – w jakim terminie Wykonawca jest w stanie wymienić pojemnik lub podstawić nowy pojemnik w przypadku przekazania informacji przez Zamawiającego?</w:t>
            </w:r>
          </w:p>
          <w:p w:rsidR="00E87C1C" w:rsidRPr="006F6FE8" w:rsidRDefault="00E87C1C" w:rsidP="00E87C1C">
            <w:pPr>
              <w:suppressAutoHyphens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F6FE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- Jaki jest koszt zakupu i podstawienia pojemników w podziale na typy oraz poszczególne frakcje (papier, metale i tworzywa sztuczne, zmieszane) – cena za szt.:</w:t>
            </w:r>
          </w:p>
          <w:tbl>
            <w:tblPr>
              <w:tblW w:w="96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960"/>
            </w:tblGrid>
            <w:tr w:rsidR="00E87C1C" w:rsidRPr="006F6FE8" w:rsidTr="009B293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7C1C" w:rsidRPr="006F6FE8" w:rsidRDefault="00E87C1C" w:rsidP="00E87C1C">
                  <w:pPr>
                    <w:suppressAutoHyphens w:val="0"/>
                    <w:ind w:firstLineChars="100" w:firstLine="220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6F6FE8"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>P0012</w:t>
                  </w:r>
                </w:p>
              </w:tc>
            </w:tr>
            <w:tr w:rsidR="00E87C1C" w:rsidRPr="006F6FE8" w:rsidTr="009B293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7C1C" w:rsidRPr="006F6FE8" w:rsidRDefault="00E87C1C" w:rsidP="00E87C1C">
                  <w:pPr>
                    <w:suppressAutoHyphens w:val="0"/>
                    <w:ind w:firstLineChars="100" w:firstLine="220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6F6FE8"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>P0024</w:t>
                  </w:r>
                </w:p>
              </w:tc>
            </w:tr>
            <w:tr w:rsidR="00E87C1C" w:rsidRPr="006F6FE8" w:rsidTr="009B293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7C1C" w:rsidRPr="006F6FE8" w:rsidRDefault="00E87C1C" w:rsidP="00E87C1C">
                  <w:pPr>
                    <w:suppressAutoHyphens w:val="0"/>
                    <w:ind w:firstLineChars="100" w:firstLine="220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6F6FE8"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>P0036</w:t>
                  </w:r>
                </w:p>
              </w:tc>
            </w:tr>
            <w:tr w:rsidR="00E87C1C" w:rsidRPr="006F6FE8" w:rsidTr="009B293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7C1C" w:rsidRPr="006F6FE8" w:rsidRDefault="00E87C1C" w:rsidP="00E87C1C">
                  <w:pPr>
                    <w:suppressAutoHyphens w:val="0"/>
                    <w:ind w:firstLineChars="100" w:firstLine="220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6F6FE8"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>P0077</w:t>
                  </w:r>
                </w:p>
              </w:tc>
            </w:tr>
            <w:tr w:rsidR="00E87C1C" w:rsidRPr="006F6FE8" w:rsidTr="009B293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7C1C" w:rsidRPr="006F6FE8" w:rsidRDefault="00E87C1C" w:rsidP="00E87C1C">
                  <w:pPr>
                    <w:suppressAutoHyphens w:val="0"/>
                    <w:ind w:firstLineChars="100" w:firstLine="220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6F6FE8"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>P0110</w:t>
                  </w:r>
                </w:p>
              </w:tc>
            </w:tr>
            <w:tr w:rsidR="00E87C1C" w:rsidRPr="006F6FE8" w:rsidTr="009B293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7C1C" w:rsidRPr="006F6FE8" w:rsidRDefault="00E87C1C" w:rsidP="00E87C1C">
                  <w:pPr>
                    <w:suppressAutoHyphens w:val="0"/>
                    <w:ind w:firstLineChars="100" w:firstLine="220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6F6FE8"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>P0250</w:t>
                  </w:r>
                </w:p>
              </w:tc>
            </w:tr>
            <w:tr w:rsidR="00E87C1C" w:rsidRPr="006F6FE8" w:rsidTr="009B293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7C1C" w:rsidRPr="006F6FE8" w:rsidRDefault="00E87C1C" w:rsidP="00E87C1C">
                  <w:pPr>
                    <w:suppressAutoHyphens w:val="0"/>
                    <w:ind w:firstLineChars="100" w:firstLine="220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6F6FE8"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>P0500</w:t>
                  </w:r>
                </w:p>
              </w:tc>
            </w:tr>
            <w:tr w:rsidR="00E87C1C" w:rsidRPr="006F6FE8" w:rsidTr="009B293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7C1C" w:rsidRPr="006F6FE8" w:rsidRDefault="00E87C1C" w:rsidP="00E87C1C">
                  <w:pPr>
                    <w:suppressAutoHyphens w:val="0"/>
                    <w:ind w:firstLineChars="100" w:firstLine="220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6F6FE8"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>D0250</w:t>
                  </w:r>
                </w:p>
              </w:tc>
            </w:tr>
            <w:tr w:rsidR="00E87C1C" w:rsidRPr="006F6FE8" w:rsidTr="009B293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7C1C" w:rsidRPr="006F6FE8" w:rsidRDefault="00E87C1C" w:rsidP="00E87C1C">
                  <w:pPr>
                    <w:suppressAutoHyphens w:val="0"/>
                    <w:ind w:firstLineChars="100" w:firstLine="220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6F6FE8"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>D0350</w:t>
                  </w:r>
                </w:p>
              </w:tc>
            </w:tr>
            <w:tr w:rsidR="00E87C1C" w:rsidRPr="006F6FE8" w:rsidTr="009B293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7C1C" w:rsidRPr="006F6FE8" w:rsidRDefault="00E87C1C" w:rsidP="00E87C1C">
                  <w:pPr>
                    <w:suppressAutoHyphens w:val="0"/>
                    <w:ind w:firstLineChars="100" w:firstLine="220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6F6FE8"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>Z0130</w:t>
                  </w:r>
                </w:p>
              </w:tc>
            </w:tr>
            <w:tr w:rsidR="00E87C1C" w:rsidRPr="006F6FE8" w:rsidTr="009B293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7C1C" w:rsidRPr="006F6FE8" w:rsidRDefault="00E87C1C" w:rsidP="00E87C1C">
                  <w:pPr>
                    <w:suppressAutoHyphens w:val="0"/>
                    <w:ind w:firstLineChars="100" w:firstLine="220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6F6FE8"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>Z0300</w:t>
                  </w:r>
                </w:p>
              </w:tc>
            </w:tr>
            <w:tr w:rsidR="00E87C1C" w:rsidRPr="006F6FE8" w:rsidTr="009B293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7C1C" w:rsidRPr="006F6FE8" w:rsidRDefault="00E87C1C" w:rsidP="00E87C1C">
                  <w:pPr>
                    <w:suppressAutoHyphens w:val="0"/>
                    <w:ind w:firstLineChars="100" w:firstLine="220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6F6FE8"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>Z0500</w:t>
                  </w:r>
                </w:p>
              </w:tc>
            </w:tr>
          </w:tbl>
          <w:p w:rsidR="00E87C1C" w:rsidRPr="006F6FE8" w:rsidRDefault="00E87C1C" w:rsidP="00E87C1C">
            <w:pPr>
              <w:suppressAutoHyphens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F6FE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- Jaki jest koszt zebrania ww. pojemników po zakończeniu świadczenia usługi?</w:t>
            </w:r>
          </w:p>
          <w:p w:rsidR="00E87C1C" w:rsidRPr="006F6FE8" w:rsidRDefault="00E87C1C" w:rsidP="00E87C1C">
            <w:pPr>
              <w:suppressAutoHyphens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F6FE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- Jaki jest koszt wyposażenia jednego pojemnika w transponder RFID (usługa plus zakup transpondera)? </w:t>
            </w:r>
          </w:p>
          <w:p w:rsidR="00E87C1C" w:rsidRPr="006F6FE8" w:rsidRDefault="00E87C1C" w:rsidP="00E87C1C">
            <w:pPr>
              <w:suppressAutoHyphens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F6FE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- Jaki jest koszt wydruku i wyposażenia jednego pojemnika w naklejkę informacyjną – format A3 i A4 (naklejka nieścieralna, odporna na warunki atmosferyczne). </w:t>
            </w:r>
          </w:p>
          <w:p w:rsidR="00E87C1C" w:rsidRPr="006F6FE8" w:rsidRDefault="00E87C1C" w:rsidP="00E87C1C">
            <w:pPr>
              <w:suppressAutoHyphens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F6FE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- W jaki sposób oznaczyć pojemniki, żeby były czytelne dla mieszkańca – czy system naklejek stosowany obecnie przez Związek Międzygminny GOAP jest czytelny?</w:t>
            </w:r>
          </w:p>
          <w:p w:rsidR="00E87C1C" w:rsidRPr="00E87C1C" w:rsidRDefault="00E87C1C" w:rsidP="00E87C1C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87C1C" w:rsidRPr="00E87C1C" w:rsidTr="009428C3">
        <w:tc>
          <w:tcPr>
            <w:tcW w:w="567" w:type="dxa"/>
            <w:vAlign w:val="center"/>
          </w:tcPr>
          <w:p w:rsidR="00E87C1C" w:rsidRPr="00E87C1C" w:rsidRDefault="00E87C1C" w:rsidP="00E87C1C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87C1C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8051" w:type="dxa"/>
          </w:tcPr>
          <w:p w:rsidR="00E87C1C" w:rsidRPr="00340013" w:rsidRDefault="00340013" w:rsidP="00E87C1C">
            <w:pPr>
              <w:suppressAutoHyphens w:val="0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  <w:lang w:eastAsia="en-US"/>
              </w:rPr>
              <w:t>Worki:</w:t>
            </w:r>
          </w:p>
          <w:p w:rsidR="00E87C1C" w:rsidRPr="0051189D" w:rsidRDefault="00E87C1C" w:rsidP="00E87C1C">
            <w:pPr>
              <w:suppressAutoHyphens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1189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Ile worków powinien otrzymać mieszkaniec domku jednorodzinnego w pakiecie startowym (pierwszy pakiet worków) dla szkła, papieru, metali i tworzyw sztucznych? </w:t>
            </w:r>
            <w:r w:rsidRPr="0051189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lastRenderedPageBreak/>
              <w:t>Czy cztery worki na każdą frakcję jest to odpowiednia ilość, czy rozróżnić liczbę worków w zależności od frakcji?</w:t>
            </w:r>
          </w:p>
          <w:p w:rsidR="00E87C1C" w:rsidRPr="0051189D" w:rsidRDefault="00E87C1C" w:rsidP="00E87C1C">
            <w:pPr>
              <w:suppressAutoHyphens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1189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- Jaki jest koszt zakupu i dostarczenia  worków na rok na jedną nieruchomość jednorodzinną biorąc pod uwagę pakiet startowy oraz liczbę worków dostarczanych w systemie wymiennym (średnia 3 szt. na PAP i TWS przy każdym odbiorze i 1 szt. dla SZKŁ) oraz uwzględniając parametry techniczne, tj.:</w:t>
            </w:r>
          </w:p>
          <w:p w:rsidR="00E87C1C" w:rsidRPr="0051189D" w:rsidRDefault="00E87C1C" w:rsidP="00E87C1C">
            <w:pPr>
              <w:numPr>
                <w:ilvl w:val="0"/>
                <w:numId w:val="9"/>
              </w:numPr>
              <w:suppressAutoHyphens w:val="0"/>
              <w:contextualSpacing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1189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worki do gromadzenia papieru – pojemność 120 l, grubość min. 40 mikronów, kolor niebieski, umożliwiające szczelne jego zawiązanie, </w:t>
            </w:r>
          </w:p>
          <w:p w:rsidR="00E87C1C" w:rsidRPr="0051189D" w:rsidRDefault="00E87C1C" w:rsidP="00E87C1C">
            <w:pPr>
              <w:numPr>
                <w:ilvl w:val="0"/>
                <w:numId w:val="9"/>
              </w:numPr>
              <w:suppressAutoHyphens w:val="0"/>
              <w:contextualSpacing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1189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worki do gromadzenia szkła – pojemność 120 l, - grubość min. 70 mikronów, kolor zielony, umożliwiające szczelne jego zawiązane, </w:t>
            </w:r>
          </w:p>
          <w:p w:rsidR="00E87C1C" w:rsidRPr="0051189D" w:rsidRDefault="00E87C1C" w:rsidP="00E87C1C">
            <w:pPr>
              <w:numPr>
                <w:ilvl w:val="0"/>
                <w:numId w:val="9"/>
              </w:numPr>
              <w:suppressAutoHyphens w:val="0"/>
              <w:contextualSpacing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1189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worki do gromadzenia metali i tworzyw sztucznych – pojemność 120 l, grubość min. 30 mikronów, kolor żółty, umożliwiające szczelne jego zawiązanie. </w:t>
            </w:r>
          </w:p>
          <w:p w:rsidR="00E87C1C" w:rsidRPr="0051189D" w:rsidRDefault="00E87C1C" w:rsidP="00E87C1C">
            <w:pPr>
              <w:suppressAutoHyphens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1189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- Ile czasu Wykonawca potrzebuje na dostarczenie pakietów startowych dla 1000 nieruchomości w zabudowie jednorodzinnej?</w:t>
            </w:r>
          </w:p>
          <w:p w:rsidR="00E87C1C" w:rsidRDefault="00E87C1C" w:rsidP="00E87C1C">
            <w:pPr>
              <w:suppressAutoHyphens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1189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- Czy zasadne jest dostarczanie worków do Biura Obsługi Klienta na każde żądanie Zamawiającego, np. po 100 worków z każdej frakcji? Jeżeli tak to w jakim czasie po otrzymaniu zgłoszenia Wykonawca jest w stanie dostarczyć worki?</w:t>
            </w:r>
          </w:p>
          <w:p w:rsidR="0051189D" w:rsidRPr="0051189D" w:rsidRDefault="0051189D" w:rsidP="00E87C1C">
            <w:pPr>
              <w:suppressAutoHyphens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E87C1C" w:rsidRPr="00E87C1C" w:rsidTr="009428C3">
        <w:tc>
          <w:tcPr>
            <w:tcW w:w="567" w:type="dxa"/>
            <w:vAlign w:val="center"/>
          </w:tcPr>
          <w:p w:rsidR="00E87C1C" w:rsidRPr="00E87C1C" w:rsidRDefault="00E87C1C" w:rsidP="00E87C1C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87C1C">
              <w:rPr>
                <w:rFonts w:eastAsia="Calibri"/>
                <w:sz w:val="22"/>
                <w:szCs w:val="22"/>
                <w:lang w:eastAsia="en-US"/>
              </w:rPr>
              <w:lastRenderedPageBreak/>
              <w:t>4.</w:t>
            </w:r>
          </w:p>
        </w:tc>
        <w:tc>
          <w:tcPr>
            <w:tcW w:w="8051" w:type="dxa"/>
          </w:tcPr>
          <w:p w:rsidR="00E87C1C" w:rsidRPr="00340013" w:rsidRDefault="00E87C1C" w:rsidP="00E87C1C">
            <w:pPr>
              <w:suppressAutoHyphens w:val="0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  <w:lang w:eastAsia="en-US"/>
              </w:rPr>
            </w:pPr>
            <w:r w:rsidRPr="00340013"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  <w:lang w:eastAsia="en-US"/>
              </w:rPr>
              <w:t xml:space="preserve">Interwencje związane z </w:t>
            </w:r>
            <w:r w:rsidR="00340013"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  <w:lang w:eastAsia="en-US"/>
              </w:rPr>
              <w:t>nieprawidłową realizacją usługi</w:t>
            </w:r>
            <w:r w:rsidRPr="00340013"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  <w:lang w:eastAsia="en-US"/>
              </w:rPr>
              <w:t>:</w:t>
            </w:r>
          </w:p>
          <w:p w:rsidR="00E87C1C" w:rsidRPr="0051189D" w:rsidRDefault="00E87C1C" w:rsidP="00E87C1C">
            <w:pPr>
              <w:suppressAutoHyphens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u w:val="single"/>
                <w:lang w:eastAsia="en-US"/>
              </w:rPr>
            </w:pPr>
            <w:r w:rsidRPr="0051189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Dzisiaj mieszkańcy wskazują na brak kontaktu z wykonawcami i długi czas reakcji na interwencje. Wobec tego prosimy o odpowiedzi na poniższe pytania. </w:t>
            </w:r>
          </w:p>
          <w:p w:rsidR="00E87C1C" w:rsidRPr="0051189D" w:rsidRDefault="00E87C1C" w:rsidP="00E87C1C">
            <w:pPr>
              <w:suppressAutoHyphens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1189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- W jaki sposób można przyspieszyć i maksymalnie skrócić czas realizacji interwencji ?</w:t>
            </w:r>
          </w:p>
          <w:p w:rsidR="00E87C1C" w:rsidRPr="0051189D" w:rsidRDefault="00E87C1C" w:rsidP="00E87C1C">
            <w:pPr>
              <w:suppressAutoHyphens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1189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- W jaki sposób skrócić czas komunikacji między mieszkańcem/zarządcą, a Wykonawca w przypadku interwencji ?</w:t>
            </w:r>
          </w:p>
          <w:p w:rsidR="00E87C1C" w:rsidRPr="0051189D" w:rsidRDefault="00E87C1C" w:rsidP="00E87C1C">
            <w:pPr>
              <w:suppressAutoHyphens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1189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- Czy dobrym rozwiązaniem byłoby , aby po stronie Wykonawcy był dedykowany pracownik, który będzie osobą do pierwszego kontaktu z mieszkańcami ? Natomiast w sytuacji kiedy wykonawca nie zareaguje to kolejna interwencja będzie za pośrednictwem organizatora systemu ?</w:t>
            </w:r>
          </w:p>
          <w:p w:rsidR="00E87C1C" w:rsidRPr="0051189D" w:rsidRDefault="00E87C1C" w:rsidP="00E87C1C">
            <w:pPr>
              <w:suppressAutoHyphens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1189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Przykład:  w przypadku braku odbioru z nieruchomości X zarządca w pierwszej kolejności kontaktuje się z numerem interwencyjnym wykonawcy czynnym w określonych godzinach, jeżeli firma odbierająca odpady nie zrealizuje interwencyjnego odbioru wtedy zarządca przekazuje informację do Urzędu Miasta Poznania o nie zrealizowanym odbiorze i organizator systemu podejmuje interwencję. </w:t>
            </w:r>
          </w:p>
          <w:p w:rsidR="00E87C1C" w:rsidRPr="00E87C1C" w:rsidRDefault="00E87C1C" w:rsidP="00E87C1C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87C1C" w:rsidRPr="00E87C1C" w:rsidTr="009428C3">
        <w:tc>
          <w:tcPr>
            <w:tcW w:w="567" w:type="dxa"/>
            <w:vAlign w:val="center"/>
          </w:tcPr>
          <w:p w:rsidR="00E87C1C" w:rsidRPr="00E87C1C" w:rsidRDefault="00E87C1C" w:rsidP="00E87C1C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87C1C">
              <w:rPr>
                <w:rFonts w:eastAsia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8051" w:type="dxa"/>
          </w:tcPr>
          <w:p w:rsidR="00E87C1C" w:rsidRPr="00340013" w:rsidRDefault="00E87C1C" w:rsidP="00E87C1C">
            <w:pPr>
              <w:suppressAutoHyphens w:val="0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  <w:lang w:eastAsia="en-US"/>
              </w:rPr>
            </w:pPr>
            <w:r w:rsidRPr="00340013"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  <w:lang w:eastAsia="en-US"/>
              </w:rPr>
              <w:t xml:space="preserve">Harmonogramy odbioru odpadów: </w:t>
            </w:r>
          </w:p>
          <w:p w:rsidR="00E87C1C" w:rsidRPr="0051189D" w:rsidRDefault="00E87C1C" w:rsidP="0051189D">
            <w:pPr>
              <w:suppressAutoHyphens w:val="0"/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1189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- Jaki jest koszt dostarczenia harmonogramów papierowych mieszkańcom przy założeniu, że następuje to dwa razy do roku? </w:t>
            </w:r>
          </w:p>
          <w:p w:rsidR="00E87C1C" w:rsidRPr="0051189D" w:rsidRDefault="00E87C1C" w:rsidP="0051189D">
            <w:pPr>
              <w:suppressAutoHyphens w:val="0"/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1189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- Ile dni przed rozpoczęciem usługi potrzebuje Wykonawca na dostarczenie harmonogramu papierowego mieszkańcom?</w:t>
            </w:r>
          </w:p>
          <w:p w:rsidR="00E87C1C" w:rsidRPr="0051189D" w:rsidRDefault="00E87C1C" w:rsidP="0051189D">
            <w:pPr>
              <w:suppressAutoHyphens w:val="0"/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1189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- Czy istnieje możliwość dostosowania harmonogramu odbioru, zgodnie z harmonogramem firmy poprzedniej – umowa rozpoczynająca się od 1 lipca 2022 r. </w:t>
            </w:r>
          </w:p>
          <w:p w:rsidR="00E87C1C" w:rsidRPr="0051189D" w:rsidRDefault="00E87C1C" w:rsidP="0051189D">
            <w:pPr>
              <w:suppressAutoHyphens w:val="0"/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1189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- jaki jest koszt wyposażenia jednej  nieruchomości w harmonogramy odbioru odpadów (w założeniu dostarczeniu 2 razy na nieruchomość w trakcie trwania umowy)</w:t>
            </w:r>
          </w:p>
          <w:p w:rsidR="00E87C1C" w:rsidRPr="0051189D" w:rsidRDefault="00E87C1C" w:rsidP="0051189D">
            <w:pPr>
              <w:suppressAutoHyphens w:val="0"/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1189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- Czy zasadnym jest dostarczanie harmonogramów papierowych, czy całkowicie zastąpić harmonogramy papierowe elektronicznymi ?</w:t>
            </w:r>
          </w:p>
          <w:p w:rsidR="00E87C1C" w:rsidRPr="0051189D" w:rsidRDefault="00E87C1C" w:rsidP="0051189D">
            <w:pPr>
              <w:suppressAutoHyphens w:val="0"/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1189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- W jaki sposób zapewnić bieżącą aktualizację harmonogramów ? Która forma (papierowa czy elektroniczna) dostarczania harmonogramów da gwarancję ich aktualności?   </w:t>
            </w:r>
          </w:p>
          <w:p w:rsidR="00E87C1C" w:rsidRPr="00E87C1C" w:rsidRDefault="00E87C1C" w:rsidP="00E87C1C">
            <w:pPr>
              <w:suppressAutoHyphens w:val="0"/>
              <w:jc w:val="both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</w:p>
        </w:tc>
      </w:tr>
      <w:tr w:rsidR="00E87C1C" w:rsidRPr="00E87C1C" w:rsidTr="009428C3">
        <w:tc>
          <w:tcPr>
            <w:tcW w:w="567" w:type="dxa"/>
            <w:vAlign w:val="center"/>
          </w:tcPr>
          <w:p w:rsidR="00E87C1C" w:rsidRPr="00E87C1C" w:rsidRDefault="00E87C1C" w:rsidP="00E87C1C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87C1C">
              <w:rPr>
                <w:rFonts w:eastAsia="Calibri"/>
                <w:sz w:val="22"/>
                <w:szCs w:val="22"/>
                <w:lang w:eastAsia="en-US"/>
              </w:rPr>
              <w:lastRenderedPageBreak/>
              <w:t>6.</w:t>
            </w:r>
          </w:p>
        </w:tc>
        <w:tc>
          <w:tcPr>
            <w:tcW w:w="8051" w:type="dxa"/>
          </w:tcPr>
          <w:p w:rsidR="00E87C1C" w:rsidRPr="00340013" w:rsidRDefault="00E87C1C" w:rsidP="00E87C1C">
            <w:pPr>
              <w:suppressAutoHyphens w:val="0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  <w:lang w:eastAsia="en-US"/>
              </w:rPr>
            </w:pPr>
            <w:r w:rsidRPr="00340013"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  <w:lang w:eastAsia="en-US"/>
              </w:rPr>
              <w:t>Mycie pojemników:</w:t>
            </w:r>
          </w:p>
          <w:p w:rsidR="00E87C1C" w:rsidRPr="0051189D" w:rsidRDefault="00E87C1C" w:rsidP="00E87C1C">
            <w:pPr>
              <w:suppressAutoHyphens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1189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- Ile pojemników jest w stanie umyć Wykonawca realizując jedną </w:t>
            </w:r>
            <w:proofErr w:type="spellStart"/>
            <w:r w:rsidRPr="0051189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trasówkę</w:t>
            </w:r>
            <w:proofErr w:type="spellEnd"/>
            <w:r w:rsidRPr="0051189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mycia w podziale na pojemniki 120/240/oraz 1 100 l ?</w:t>
            </w:r>
          </w:p>
          <w:p w:rsidR="00E87C1C" w:rsidRPr="0051189D" w:rsidRDefault="00E87C1C" w:rsidP="00E87C1C">
            <w:pPr>
              <w:suppressAutoHyphens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1189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- Jaki jest szacunkowy koszt wykonania tej usługi dla całej </w:t>
            </w:r>
            <w:proofErr w:type="spellStart"/>
            <w:r w:rsidRPr="0051189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trasówki</w:t>
            </w:r>
            <w:proofErr w:type="spellEnd"/>
            <w:r w:rsidRPr="0051189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(liczby pojemników wskazanej powyżej). Proszę podać koszt z uwzględnieniem kosztów osobowych, kosztów dezynfekcji, paliwa, wynajmu/zakupu, amortyzacji itp.</w:t>
            </w:r>
          </w:p>
          <w:p w:rsidR="00E87C1C" w:rsidRPr="0051189D" w:rsidRDefault="00E87C1C" w:rsidP="00E87C1C">
            <w:pPr>
              <w:suppressAutoHyphens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1189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- Czy na jednej </w:t>
            </w:r>
            <w:proofErr w:type="spellStart"/>
            <w:r w:rsidRPr="0051189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trasówce</w:t>
            </w:r>
            <w:proofErr w:type="spellEnd"/>
            <w:r w:rsidRPr="0051189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mogą być myte łącznie pojemniki o pojemności 120/240 oraz 1100 l?</w:t>
            </w:r>
          </w:p>
          <w:p w:rsidR="00E87C1C" w:rsidRPr="0051189D" w:rsidRDefault="00E87C1C" w:rsidP="00E87C1C">
            <w:pPr>
              <w:suppressAutoHyphens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1189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 jaki sposób Wykonawca może dokonywać mycia pojemników typu dzwon/kontener. Czy mycie odbywa się na miejscu (przy MGO) czy na bazie?</w:t>
            </w:r>
          </w:p>
          <w:p w:rsidR="00E87C1C" w:rsidRPr="0051189D" w:rsidRDefault="00E87C1C" w:rsidP="00E87C1C">
            <w:pPr>
              <w:suppressAutoHyphens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1189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Jaki jest koszt umycia 1 pojemnika tego rodzaju, gdy mycie odbywa na miejscu (przy MGO)/ na bazie</w:t>
            </w:r>
          </w:p>
          <w:p w:rsidR="00E87C1C" w:rsidRPr="0051189D" w:rsidRDefault="00E87C1C" w:rsidP="00E87C1C">
            <w:pPr>
              <w:pBdr>
                <w:bottom w:val="single" w:sz="4" w:space="1" w:color="auto"/>
              </w:pBdr>
              <w:suppressAutoHyphens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1189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- Jaki jest rekomendowany sposób mycia – dla pojemników w podziale na poszczególne frakcje. Czy pojemniki różnych frakcji powinny być myte w tożsamy sposób?</w:t>
            </w:r>
          </w:p>
          <w:p w:rsidR="00E87C1C" w:rsidRPr="0051189D" w:rsidRDefault="00E87C1C" w:rsidP="00E87C1C">
            <w:pPr>
              <w:suppressAutoHyphens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1189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- Czy istnieje możliwość wskazania konkretnej daty w harmonogramie dla mycia pojemników (np. z ostatnim odbiorem w miesiącu wrześniu?)</w:t>
            </w:r>
          </w:p>
          <w:p w:rsidR="00E87C1C" w:rsidRPr="0051189D" w:rsidRDefault="00E87C1C" w:rsidP="00E87C1C">
            <w:pPr>
              <w:suppressAutoHyphens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u w:val="single"/>
                <w:lang w:eastAsia="en-US"/>
              </w:rPr>
            </w:pPr>
          </w:p>
        </w:tc>
      </w:tr>
      <w:tr w:rsidR="00E87C1C" w:rsidRPr="00E87C1C" w:rsidTr="009428C3">
        <w:tc>
          <w:tcPr>
            <w:tcW w:w="567" w:type="dxa"/>
            <w:vAlign w:val="center"/>
          </w:tcPr>
          <w:p w:rsidR="00E87C1C" w:rsidRPr="00E87C1C" w:rsidRDefault="00E87C1C" w:rsidP="00E87C1C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87C1C">
              <w:rPr>
                <w:rFonts w:eastAsia="Calibr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8051" w:type="dxa"/>
          </w:tcPr>
          <w:p w:rsidR="00E87C1C" w:rsidRPr="00340013" w:rsidRDefault="00E87C1C" w:rsidP="00E87C1C">
            <w:pPr>
              <w:suppressAutoHyphens w:val="0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  <w:lang w:eastAsia="en-US"/>
              </w:rPr>
            </w:pPr>
            <w:r w:rsidRPr="00340013"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  <w:lang w:eastAsia="en-US"/>
              </w:rPr>
              <w:t>Pojazdy do zbiórki odpadów komunalnych:</w:t>
            </w:r>
          </w:p>
          <w:p w:rsidR="00E87C1C" w:rsidRPr="0051189D" w:rsidRDefault="00E87C1C" w:rsidP="00E87C1C">
            <w:pPr>
              <w:suppressAutoHyphens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1189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- Ile pojazdów powinno obsługiwać poszczególne sektory, w podziale na: pojazdy bez funkcji </w:t>
            </w:r>
            <w:proofErr w:type="spellStart"/>
            <w:r w:rsidRPr="0051189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kompaktowania</w:t>
            </w:r>
            <w:proofErr w:type="spellEnd"/>
            <w:r w:rsidRPr="0051189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, bezpylne, bez funkcji </w:t>
            </w:r>
            <w:proofErr w:type="spellStart"/>
            <w:r w:rsidRPr="0051189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kompaktowania</w:t>
            </w:r>
            <w:proofErr w:type="spellEnd"/>
            <w:r w:rsidRPr="0051189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HDS, </w:t>
            </w:r>
          </w:p>
          <w:p w:rsidR="00E87C1C" w:rsidRPr="0051189D" w:rsidRDefault="00E87C1C" w:rsidP="00E87C1C">
            <w:pPr>
              <w:suppressAutoHyphens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1189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- Jaki jest koszt zakupu, wyposażenia (kamery GPS, monitoring wyładunku/załadunku/mechanizm wrzutu, moduł RIFD 134, 2KHZ, terminal instalowany w kabinie, moduł wifi do terminala, manualny czytnik  RIFD, licencje na aplikację mobilną do tworzenia zdjęć) i utrzymania - pojazdu bezpylnego do odbioru odpadów zmieszanych, pojazdu z funkcją kompaktującą, pojazdu bez funkcji </w:t>
            </w:r>
            <w:proofErr w:type="spellStart"/>
            <w:r w:rsidRPr="0051189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kompaktowania</w:t>
            </w:r>
            <w:proofErr w:type="spellEnd"/>
            <w:r w:rsidRPr="0051189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HDS, pojazdu elektrycznego, posiadające normę min. Euro 5 i 6, </w:t>
            </w:r>
          </w:p>
          <w:p w:rsidR="00E87C1C" w:rsidRPr="0051189D" w:rsidRDefault="00E87C1C" w:rsidP="00E87C1C">
            <w:pPr>
              <w:suppressAutoHyphens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1189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- Jaki jest koszt zakupu pojazdu elektrycznego odbierającego odpady komunalne?</w:t>
            </w:r>
          </w:p>
          <w:p w:rsidR="00E87C1C" w:rsidRPr="0051189D" w:rsidRDefault="00E87C1C" w:rsidP="00E87C1C">
            <w:pPr>
              <w:suppressAutoHyphens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1189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- Jaki jest koszt zakupu śmieciarki do odbioru bioodpadów z mechanizmem bębna obrotowego, tzw. ROTOPRESS o normie Euro 5 i 6?</w:t>
            </w:r>
          </w:p>
          <w:p w:rsidR="00E87C1C" w:rsidRPr="0051189D" w:rsidRDefault="00E87C1C" w:rsidP="00E87C1C">
            <w:pPr>
              <w:suppressAutoHyphens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1189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- Jaki jest koszt utrzymania, naprawy, ubezpieczenia 1 pojazdu w skali roku?</w:t>
            </w:r>
          </w:p>
          <w:p w:rsidR="00E87C1C" w:rsidRPr="0051189D" w:rsidRDefault="00E87C1C" w:rsidP="00E87C1C">
            <w:pPr>
              <w:suppressAutoHyphens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1189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- Jaki jest koszt zakupu paliwa dla 1 pojazdu w skali roku?</w:t>
            </w:r>
          </w:p>
          <w:p w:rsidR="0051189D" w:rsidRPr="00E87C1C" w:rsidRDefault="0051189D" w:rsidP="00E87C1C">
            <w:pPr>
              <w:suppressAutoHyphens w:val="0"/>
              <w:jc w:val="both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</w:p>
        </w:tc>
      </w:tr>
      <w:tr w:rsidR="00E87C1C" w:rsidRPr="00E87C1C" w:rsidTr="009428C3">
        <w:tc>
          <w:tcPr>
            <w:tcW w:w="567" w:type="dxa"/>
            <w:vAlign w:val="center"/>
          </w:tcPr>
          <w:p w:rsidR="00E87C1C" w:rsidRPr="00E87C1C" w:rsidRDefault="00E87C1C" w:rsidP="00E87C1C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87C1C">
              <w:rPr>
                <w:rFonts w:eastAsia="Calibr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8051" w:type="dxa"/>
          </w:tcPr>
          <w:p w:rsidR="00E87C1C" w:rsidRPr="00340013" w:rsidRDefault="00E87C1C" w:rsidP="00E87C1C">
            <w:pPr>
              <w:suppressAutoHyphens w:val="0"/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  <w:lang w:eastAsia="en-US"/>
              </w:rPr>
            </w:pPr>
            <w:r w:rsidRPr="00340013"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  <w:lang w:eastAsia="en-US"/>
              </w:rPr>
              <w:t xml:space="preserve">Odbiór i zagospodarowanie odpadów: </w:t>
            </w:r>
          </w:p>
          <w:p w:rsidR="00E87C1C" w:rsidRPr="0051189D" w:rsidRDefault="00E87C1C" w:rsidP="00E87C1C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1189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- Jaki jest koszt odbioru i transportu 1 Mg* odpadów zmieszanych/bioodpadów/odpadów wystawkowych w podziale na sektory </w:t>
            </w:r>
          </w:p>
          <w:p w:rsidR="00E87C1C" w:rsidRPr="0051189D" w:rsidRDefault="00E87C1C" w:rsidP="00E87C1C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1189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- Jaki jest koszt odbioru, transportu i zagospodarowania 1 Mg* odpadów zbieranych selektywnie /papieru, metali i tworzyw sztucznych, szkła, odpadów wystawkowych/ w podziale na sektory. </w:t>
            </w:r>
          </w:p>
          <w:p w:rsidR="00E87C1C" w:rsidRDefault="00E87C1C" w:rsidP="00E87C1C">
            <w:pPr>
              <w:suppressAutoHyphens w:val="0"/>
              <w:jc w:val="both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  <w:r w:rsidRPr="0051189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*</w:t>
            </w:r>
            <w:r w:rsidRPr="0051189D"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  <w:t>cena powinna zawierać wszystkie koszty wpływające na realizację usługi związaną bezpośrednio z odbiorem odpadów /proszę określić jakie koszty skalkulowano do obliczenia ceny</w:t>
            </w:r>
          </w:p>
          <w:p w:rsidR="0051189D" w:rsidRPr="00E87C1C" w:rsidRDefault="0051189D" w:rsidP="00E87C1C">
            <w:pPr>
              <w:suppressAutoHyphens w:val="0"/>
              <w:jc w:val="both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</w:p>
        </w:tc>
      </w:tr>
      <w:tr w:rsidR="00E87C1C" w:rsidRPr="00E87C1C" w:rsidTr="009428C3">
        <w:tc>
          <w:tcPr>
            <w:tcW w:w="567" w:type="dxa"/>
            <w:vAlign w:val="center"/>
          </w:tcPr>
          <w:p w:rsidR="00E87C1C" w:rsidRPr="00E87C1C" w:rsidRDefault="00E87C1C" w:rsidP="00E87C1C">
            <w:pPr>
              <w:suppressAutoHyphens w:val="0"/>
              <w:rPr>
                <w:rFonts w:eastAsia="Calibri"/>
                <w:lang w:eastAsia="en-US"/>
              </w:rPr>
            </w:pPr>
            <w:r w:rsidRPr="00E87C1C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8051" w:type="dxa"/>
          </w:tcPr>
          <w:p w:rsidR="00E87C1C" w:rsidRPr="00340013" w:rsidRDefault="00E87C1C" w:rsidP="00E87C1C">
            <w:pPr>
              <w:suppressAutoHyphens w:val="0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  <w:lang w:eastAsia="en-US"/>
              </w:rPr>
            </w:pPr>
            <w:r w:rsidRPr="00340013"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  <w:lang w:eastAsia="en-US"/>
              </w:rPr>
              <w:t>Koszt pracowników:</w:t>
            </w:r>
          </w:p>
          <w:p w:rsidR="00E87C1C" w:rsidRPr="0051189D" w:rsidRDefault="00E87C1C" w:rsidP="00E87C1C">
            <w:pPr>
              <w:suppressAutoHyphens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1189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- Ilu pracowników (kierowców, ładowaczy itp.) powinno obsługiwać dany sektor,</w:t>
            </w:r>
          </w:p>
          <w:p w:rsidR="00E87C1C" w:rsidRPr="0051189D" w:rsidRDefault="00E87C1C" w:rsidP="00E87C1C">
            <w:pPr>
              <w:suppressAutoHyphens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1189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- Średni koszt zatrudnienia 1 kierowcy*, </w:t>
            </w:r>
          </w:p>
          <w:p w:rsidR="00E87C1C" w:rsidRPr="0051189D" w:rsidRDefault="00E87C1C" w:rsidP="00E87C1C">
            <w:pPr>
              <w:suppressAutoHyphens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1189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- Średni koszt zatrudnienia 1 ładowacza*, </w:t>
            </w:r>
          </w:p>
          <w:p w:rsidR="00E87C1C" w:rsidRPr="0051189D" w:rsidRDefault="00E87C1C" w:rsidP="00E87C1C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highlight w:val="yellow"/>
                <w:lang w:eastAsia="en-US"/>
              </w:rPr>
            </w:pPr>
            <w:r w:rsidRPr="0051189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- Ilu pracowników administracyjnych musi być zatrudnionych do obsługi jednego sektora (z wyszczególnieniem pracowników do obsługi zgłoszeń interwencyjnych (pkt. 4)</w:t>
            </w:r>
          </w:p>
          <w:p w:rsidR="00E87C1C" w:rsidRPr="0051189D" w:rsidRDefault="00E87C1C" w:rsidP="00E87C1C">
            <w:pPr>
              <w:suppressAutoHyphens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1189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- Średni koszt zatrudnienia  1 pracownika*. </w:t>
            </w:r>
          </w:p>
          <w:p w:rsidR="009428C3" w:rsidRPr="009428C3" w:rsidRDefault="00E87C1C" w:rsidP="00E87C1C">
            <w:pPr>
              <w:suppressAutoHyphens w:val="0"/>
              <w:jc w:val="both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  <w:r w:rsidRPr="0051189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*</w:t>
            </w:r>
            <w:r w:rsidRPr="0051189D"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  <w:t>wynagrodzenie brutto + koszty pracodawcy</w:t>
            </w:r>
          </w:p>
        </w:tc>
      </w:tr>
      <w:tr w:rsidR="00E87C1C" w:rsidRPr="00E87C1C" w:rsidTr="009428C3">
        <w:tc>
          <w:tcPr>
            <w:tcW w:w="567" w:type="dxa"/>
            <w:vAlign w:val="center"/>
          </w:tcPr>
          <w:p w:rsidR="00E87C1C" w:rsidRPr="00E87C1C" w:rsidRDefault="00E87C1C" w:rsidP="00E87C1C">
            <w:pPr>
              <w:suppressAutoHyphens w:val="0"/>
              <w:rPr>
                <w:rFonts w:eastAsia="Calibri"/>
                <w:lang w:eastAsia="en-US"/>
              </w:rPr>
            </w:pPr>
            <w:r w:rsidRPr="00E87C1C">
              <w:rPr>
                <w:rFonts w:eastAsia="Calibri"/>
                <w:lang w:eastAsia="en-US"/>
              </w:rPr>
              <w:lastRenderedPageBreak/>
              <w:t>10.</w:t>
            </w:r>
          </w:p>
        </w:tc>
        <w:tc>
          <w:tcPr>
            <w:tcW w:w="8051" w:type="dxa"/>
          </w:tcPr>
          <w:p w:rsidR="00E87C1C" w:rsidRPr="00340013" w:rsidRDefault="00E87C1C" w:rsidP="00E87C1C">
            <w:pPr>
              <w:suppressAutoHyphens w:val="0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  <w:lang w:eastAsia="en-US"/>
              </w:rPr>
            </w:pPr>
            <w:r w:rsidRPr="00340013"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  <w:lang w:eastAsia="en-US"/>
              </w:rPr>
              <w:t>System monitoringu Wykonawcy</w:t>
            </w:r>
            <w:r w:rsidR="00340013" w:rsidRPr="00340013"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  <w:lang w:eastAsia="en-US"/>
              </w:rPr>
              <w:t>:</w:t>
            </w:r>
            <w:r w:rsidRPr="00340013"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  <w:lang w:eastAsia="en-US"/>
              </w:rPr>
              <w:t xml:space="preserve"> </w:t>
            </w:r>
          </w:p>
          <w:p w:rsidR="00E87C1C" w:rsidRPr="00286169" w:rsidRDefault="00E87C1C" w:rsidP="00E87C1C">
            <w:pPr>
              <w:suppressAutoHyphens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8616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- Jaki jest roczny koszt systemu monitoringu Wykonawcy w podziale na sektory, który spełnia poniższe wymogi?</w:t>
            </w:r>
          </w:p>
          <w:p w:rsidR="00286169" w:rsidRPr="00286169" w:rsidRDefault="00286169" w:rsidP="00E87C1C">
            <w:pPr>
              <w:tabs>
                <w:tab w:val="left" w:pos="993"/>
              </w:tabs>
              <w:suppressAutoHyphens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:rsidR="00E87C1C" w:rsidRPr="00286169" w:rsidRDefault="00E87C1C" w:rsidP="00E87C1C">
            <w:pPr>
              <w:tabs>
                <w:tab w:val="left" w:pos="993"/>
              </w:tabs>
              <w:suppressAutoHyphens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8616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Udostępniony System monitoringu Wykonawcy musi posiadać następujące funkcjonalności:</w:t>
            </w:r>
          </w:p>
          <w:p w:rsidR="00E87C1C" w:rsidRPr="00286169" w:rsidRDefault="00E87C1C" w:rsidP="00E87C1C">
            <w:pPr>
              <w:numPr>
                <w:ilvl w:val="0"/>
                <w:numId w:val="10"/>
              </w:numPr>
              <w:suppressAutoHyphens w:val="0"/>
              <w:contextualSpacing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8616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bieżące śledzenie pozycji pojazdów w trybie online w oparciu o wykorzystanie systemów GNSS i komunikowanie się z nimi w dowolnym momencie w celu odczytu ww. danych;</w:t>
            </w:r>
          </w:p>
          <w:p w:rsidR="00E87C1C" w:rsidRPr="00286169" w:rsidRDefault="00E87C1C" w:rsidP="00E87C1C">
            <w:pPr>
              <w:numPr>
                <w:ilvl w:val="0"/>
                <w:numId w:val="10"/>
              </w:numPr>
              <w:suppressAutoHyphens w:val="0"/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8616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monitorowanie wykonania usługi poprzez zapewnienie jednoznacznego opisu jaką frakcję odpadów odbiera dany pojazd;</w:t>
            </w:r>
          </w:p>
          <w:p w:rsidR="00E87C1C" w:rsidRPr="00286169" w:rsidRDefault="00E87C1C" w:rsidP="00E87C1C">
            <w:pPr>
              <w:numPr>
                <w:ilvl w:val="0"/>
                <w:numId w:val="10"/>
              </w:numPr>
              <w:suppressAutoHyphens w:val="0"/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8616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identyfikację pojemników za pomocą Transponderów, </w:t>
            </w:r>
          </w:p>
          <w:p w:rsidR="00E87C1C" w:rsidRPr="00286169" w:rsidRDefault="00E87C1C" w:rsidP="00E87C1C">
            <w:pPr>
              <w:numPr>
                <w:ilvl w:val="0"/>
                <w:numId w:val="10"/>
              </w:numPr>
              <w:suppressAutoHyphens w:val="0"/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8616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odwzorowanie aktualnej pozycji i przebytej trasy pojazdu na cyfrowej mapie z dokładnością umożliwiającą określenie miejsca wykonywanych prac (również trasy historyczne). Po najechaniu na ślad trasy pojazdu powinna być wskazywana prędkość z jaką w danym miejscu poruszał się pojazd;</w:t>
            </w:r>
          </w:p>
          <w:p w:rsidR="00E87C1C" w:rsidRPr="00286169" w:rsidRDefault="00E87C1C" w:rsidP="00E87C1C">
            <w:pPr>
              <w:numPr>
                <w:ilvl w:val="0"/>
                <w:numId w:val="10"/>
              </w:numPr>
              <w:suppressAutoHyphens w:val="0"/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8616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 systemie powinna być widoczna lista pojazdów zawierająca minimum dane przedstawione poniżej:</w:t>
            </w:r>
          </w:p>
          <w:p w:rsidR="00E87C1C" w:rsidRPr="00286169" w:rsidRDefault="00E87C1C" w:rsidP="00E87C1C">
            <w:pPr>
              <w:numPr>
                <w:ilvl w:val="1"/>
                <w:numId w:val="10"/>
              </w:numPr>
              <w:suppressAutoHyphens w:val="0"/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8616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nr rejestracyjny pojazdu,</w:t>
            </w:r>
          </w:p>
          <w:p w:rsidR="00E87C1C" w:rsidRPr="00286169" w:rsidRDefault="00E87C1C" w:rsidP="00E87C1C">
            <w:pPr>
              <w:numPr>
                <w:ilvl w:val="1"/>
                <w:numId w:val="10"/>
              </w:numPr>
              <w:suppressAutoHyphens w:val="0"/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8616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stan pojazdu (np. postój, ruch itp.),</w:t>
            </w:r>
          </w:p>
          <w:p w:rsidR="00E87C1C" w:rsidRPr="00286169" w:rsidRDefault="00E87C1C" w:rsidP="00E87C1C">
            <w:pPr>
              <w:numPr>
                <w:ilvl w:val="1"/>
                <w:numId w:val="10"/>
              </w:numPr>
              <w:suppressAutoHyphens w:val="0"/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8616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aktualnie odbierana frakcja odpadów,</w:t>
            </w:r>
          </w:p>
          <w:p w:rsidR="00E87C1C" w:rsidRPr="00286169" w:rsidRDefault="00E87C1C" w:rsidP="00E87C1C">
            <w:pPr>
              <w:numPr>
                <w:ilvl w:val="1"/>
                <w:numId w:val="10"/>
              </w:numPr>
              <w:suppressAutoHyphens w:val="0"/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8616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data ostatniej aktualizacji danych z pojazdu, </w:t>
            </w:r>
          </w:p>
          <w:p w:rsidR="00E87C1C" w:rsidRPr="00286169" w:rsidRDefault="00E87C1C" w:rsidP="00E87C1C">
            <w:pPr>
              <w:numPr>
                <w:ilvl w:val="0"/>
                <w:numId w:val="10"/>
              </w:numPr>
              <w:suppressAutoHyphens w:val="0"/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8616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system obligatoryjnie musi prezentować wszystkie odebrane przez pojazdy pojemniki, worki lub odpady odbierane luzem, bez względu na to czy znajdowały się one w </w:t>
            </w:r>
            <w:proofErr w:type="spellStart"/>
            <w:r w:rsidRPr="0028616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Trasówkach</w:t>
            </w:r>
            <w:proofErr w:type="spellEnd"/>
            <w:r w:rsidRPr="0028616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przypisanych do pojazdów;</w:t>
            </w:r>
          </w:p>
          <w:p w:rsidR="00E87C1C" w:rsidRPr="00286169" w:rsidRDefault="00E87C1C" w:rsidP="00E87C1C">
            <w:pPr>
              <w:numPr>
                <w:ilvl w:val="0"/>
                <w:numId w:val="10"/>
              </w:numPr>
              <w:suppressAutoHyphens w:val="0"/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8616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system musi umożliwić przypisanie notatki do konkretnego pojemnika lub MGO. Notatka musi w sposób jednoznaczny i czytelny określać zdarzenie i być wykonana bezpośrednio po stwierdzeniu danego zdarzenia. Poniżej lista notatek:</w:t>
            </w:r>
          </w:p>
          <w:p w:rsidR="00E87C1C" w:rsidRPr="00286169" w:rsidRDefault="00E87C1C" w:rsidP="00E87C1C">
            <w:pPr>
              <w:numPr>
                <w:ilvl w:val="1"/>
                <w:numId w:val="10"/>
              </w:numPr>
              <w:suppressAutoHyphens w:val="0"/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8616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Uszkodzony pojemnik </w:t>
            </w:r>
            <w:r w:rsidRPr="00286169"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  <w:t>(dotyczy np. braku klapy, braku kółka, pęknięcia pojemnika)</w:t>
            </w:r>
            <w:r w:rsidRPr="0028616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,</w:t>
            </w:r>
          </w:p>
          <w:p w:rsidR="00E87C1C" w:rsidRPr="00286169" w:rsidRDefault="00E87C1C" w:rsidP="00E87C1C">
            <w:pPr>
              <w:numPr>
                <w:ilvl w:val="1"/>
                <w:numId w:val="10"/>
              </w:numPr>
              <w:suppressAutoHyphens w:val="0"/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8616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Brak pojemnika,</w:t>
            </w:r>
          </w:p>
          <w:p w:rsidR="00E87C1C" w:rsidRPr="00286169" w:rsidRDefault="00E87C1C" w:rsidP="00E87C1C">
            <w:pPr>
              <w:numPr>
                <w:ilvl w:val="1"/>
                <w:numId w:val="10"/>
              </w:numPr>
              <w:suppressAutoHyphens w:val="0"/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8616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Pojemnik niewystawiony/Odpad niewystawiony,</w:t>
            </w:r>
          </w:p>
          <w:p w:rsidR="00E87C1C" w:rsidRPr="00286169" w:rsidRDefault="00E87C1C" w:rsidP="00E87C1C">
            <w:pPr>
              <w:numPr>
                <w:ilvl w:val="1"/>
                <w:numId w:val="10"/>
              </w:numPr>
              <w:suppressAutoHyphens w:val="0"/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8616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Brak/uszkodzony Transponder,</w:t>
            </w:r>
          </w:p>
          <w:p w:rsidR="00E87C1C" w:rsidRPr="00286169" w:rsidRDefault="00E87C1C" w:rsidP="00E87C1C">
            <w:pPr>
              <w:numPr>
                <w:ilvl w:val="1"/>
                <w:numId w:val="10"/>
              </w:numPr>
              <w:suppressAutoHyphens w:val="0"/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8616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Uniemożliwiony dojazd do MGO </w:t>
            </w:r>
            <w:r w:rsidRPr="00286169"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  <w:t>(dotyczy pojazdu np. zastawienia bram/wjazdu innym pojazdem, zdarzenie losowe itp.)</w:t>
            </w:r>
            <w:r w:rsidRPr="0028616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,</w:t>
            </w:r>
          </w:p>
          <w:p w:rsidR="00E87C1C" w:rsidRPr="00286169" w:rsidRDefault="00E87C1C" w:rsidP="00E87C1C">
            <w:pPr>
              <w:numPr>
                <w:ilvl w:val="1"/>
                <w:numId w:val="10"/>
              </w:numPr>
              <w:suppressAutoHyphens w:val="0"/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8616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Brak dostępu do pojemnika/MGO </w:t>
            </w:r>
            <w:r w:rsidRPr="00286169"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  <w:t>(dotyczy np. zmiany zamka w MGO, zamkniętej bramy, itp.)</w:t>
            </w:r>
            <w:r w:rsidRPr="0028616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,</w:t>
            </w:r>
          </w:p>
          <w:p w:rsidR="00E87C1C" w:rsidRPr="00286169" w:rsidRDefault="00E87C1C" w:rsidP="00E87C1C">
            <w:pPr>
              <w:numPr>
                <w:ilvl w:val="1"/>
                <w:numId w:val="10"/>
              </w:numPr>
              <w:suppressAutoHyphens w:val="0"/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8616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Selektywna zbiórka niezgodna z prawem </w:t>
            </w:r>
          </w:p>
          <w:p w:rsidR="00E87C1C" w:rsidRPr="00286169" w:rsidRDefault="00E87C1C" w:rsidP="00E87C1C">
            <w:pPr>
              <w:numPr>
                <w:ilvl w:val="1"/>
                <w:numId w:val="10"/>
              </w:numPr>
              <w:suppressAutoHyphens w:val="0"/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8616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Naruszenie </w:t>
            </w:r>
          </w:p>
          <w:p w:rsidR="00E87C1C" w:rsidRPr="00286169" w:rsidRDefault="00E87C1C" w:rsidP="00E87C1C">
            <w:pPr>
              <w:numPr>
                <w:ilvl w:val="1"/>
                <w:numId w:val="10"/>
              </w:numPr>
              <w:suppressAutoHyphens w:val="0"/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8616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Odebrano jako zmieszane </w:t>
            </w:r>
          </w:p>
          <w:p w:rsidR="00E87C1C" w:rsidRPr="00286169" w:rsidRDefault="00E87C1C" w:rsidP="00E87C1C">
            <w:pPr>
              <w:numPr>
                <w:ilvl w:val="1"/>
                <w:numId w:val="10"/>
              </w:numPr>
              <w:suppressAutoHyphens w:val="0"/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8616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Pusty pojemnik,</w:t>
            </w:r>
          </w:p>
          <w:p w:rsidR="00E87C1C" w:rsidRPr="00286169" w:rsidRDefault="00E87C1C" w:rsidP="00E87C1C">
            <w:pPr>
              <w:numPr>
                <w:ilvl w:val="1"/>
                <w:numId w:val="10"/>
              </w:numPr>
              <w:suppressAutoHyphens w:val="0"/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8616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Odpady </w:t>
            </w:r>
            <w:proofErr w:type="spellStart"/>
            <w:r w:rsidRPr="0028616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dosegregowane</w:t>
            </w:r>
            <w:proofErr w:type="spellEnd"/>
            <w:r w:rsidRPr="0028616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,</w:t>
            </w:r>
          </w:p>
          <w:p w:rsidR="00E87C1C" w:rsidRPr="00286169" w:rsidRDefault="00E87C1C" w:rsidP="00E87C1C">
            <w:pPr>
              <w:numPr>
                <w:ilvl w:val="1"/>
                <w:numId w:val="10"/>
              </w:numPr>
              <w:suppressAutoHyphens w:val="0"/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8616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Przesyp,</w:t>
            </w:r>
          </w:p>
          <w:p w:rsidR="00E87C1C" w:rsidRPr="00286169" w:rsidRDefault="00E87C1C" w:rsidP="00E87C1C">
            <w:pPr>
              <w:numPr>
                <w:ilvl w:val="1"/>
                <w:numId w:val="10"/>
              </w:numPr>
              <w:suppressAutoHyphens w:val="0"/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8616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Inne (wymagany opis zdarzenia).</w:t>
            </w:r>
          </w:p>
          <w:p w:rsidR="00E87C1C" w:rsidRPr="00286169" w:rsidRDefault="00E87C1C" w:rsidP="00E87C1C">
            <w:pPr>
              <w:numPr>
                <w:ilvl w:val="0"/>
                <w:numId w:val="10"/>
              </w:numPr>
              <w:suppressAutoHyphens w:val="0"/>
              <w:contextualSpacing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8616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zapewnienie Zamawiającemu możliwości sprawdzenia dla wybranego zakresu czasowego wszelkich zdarzeń (odbiory odpadów, notatki itp.) dla następujących danych:</w:t>
            </w:r>
          </w:p>
          <w:p w:rsidR="00E87C1C" w:rsidRPr="00286169" w:rsidRDefault="00E87C1C" w:rsidP="00E87C1C">
            <w:pPr>
              <w:numPr>
                <w:ilvl w:val="1"/>
                <w:numId w:val="10"/>
              </w:numPr>
              <w:suppressAutoHyphens w:val="0"/>
              <w:contextualSpacing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8616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adres nieruchomości/MGO,</w:t>
            </w:r>
          </w:p>
          <w:p w:rsidR="00E87C1C" w:rsidRPr="00286169" w:rsidRDefault="00E87C1C" w:rsidP="00E87C1C">
            <w:pPr>
              <w:numPr>
                <w:ilvl w:val="1"/>
                <w:numId w:val="10"/>
              </w:numPr>
              <w:suppressAutoHyphens w:val="0"/>
              <w:contextualSpacing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8616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lastRenderedPageBreak/>
              <w:t>Tag RFID,</w:t>
            </w:r>
          </w:p>
          <w:p w:rsidR="00E87C1C" w:rsidRPr="00286169" w:rsidRDefault="00E87C1C" w:rsidP="00E87C1C">
            <w:pPr>
              <w:numPr>
                <w:ilvl w:val="1"/>
                <w:numId w:val="10"/>
              </w:numPr>
              <w:suppressAutoHyphens w:val="0"/>
              <w:contextualSpacing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8616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ID MGO,</w:t>
            </w:r>
          </w:p>
          <w:p w:rsidR="00E87C1C" w:rsidRPr="00286169" w:rsidRDefault="00E87C1C" w:rsidP="00E87C1C">
            <w:pPr>
              <w:numPr>
                <w:ilvl w:val="0"/>
                <w:numId w:val="10"/>
              </w:numPr>
              <w:suppressAutoHyphens w:val="0"/>
              <w:contextualSpacing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8616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Zamawiający musi mieć możliwość zapisania ww. danych do plików .</w:t>
            </w:r>
            <w:proofErr w:type="spellStart"/>
            <w:r w:rsidRPr="0028616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xls</w:t>
            </w:r>
            <w:proofErr w:type="spellEnd"/>
            <w:r w:rsidRPr="0028616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/.</w:t>
            </w:r>
            <w:proofErr w:type="spellStart"/>
            <w:r w:rsidRPr="0028616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xlsx</w:t>
            </w:r>
            <w:proofErr w:type="spellEnd"/>
          </w:p>
          <w:p w:rsidR="00E87C1C" w:rsidRPr="00286169" w:rsidRDefault="00E87C1C" w:rsidP="00E87C1C">
            <w:pPr>
              <w:numPr>
                <w:ilvl w:val="0"/>
                <w:numId w:val="10"/>
              </w:numPr>
              <w:suppressAutoHyphens w:val="0"/>
              <w:contextualSpacing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8616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zapewnienie Zamawiającemu narzędzia pozwalającego na weryfikację </w:t>
            </w:r>
            <w:proofErr w:type="spellStart"/>
            <w:r w:rsidRPr="0028616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Trasówek</w:t>
            </w:r>
            <w:proofErr w:type="spellEnd"/>
            <w:r w:rsidRPr="0028616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(historycznych, jak i zaplanowanych), na cyfrowej mapie;</w:t>
            </w:r>
          </w:p>
          <w:p w:rsidR="00E87C1C" w:rsidRPr="00286169" w:rsidRDefault="00E87C1C" w:rsidP="00E87C1C">
            <w:pPr>
              <w:numPr>
                <w:ilvl w:val="0"/>
                <w:numId w:val="10"/>
              </w:numPr>
              <w:suppressAutoHyphens w:val="0"/>
              <w:contextualSpacing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8616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 przypadku, gdy pojazd Wykonawcy zgubi sygnał GSM/GNSS w wyniku specyfikacji obsługiwanego terenu w trakcie realizacji usługi (garaż, tunel itp.), po jego odzyskaniu wszystkie dane muszą zostać przesłane do Systemu monitoringu Wykonawcy niezwłocznie, jednakże nie później niż do końca dnia, w którym pojazd świadczył usługę;</w:t>
            </w:r>
          </w:p>
          <w:p w:rsidR="00E87C1C" w:rsidRPr="00286169" w:rsidRDefault="00E87C1C" w:rsidP="00E87C1C">
            <w:pPr>
              <w:numPr>
                <w:ilvl w:val="0"/>
                <w:numId w:val="10"/>
              </w:numPr>
              <w:suppressAutoHyphens w:val="0"/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8616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umożliwić generowanie raportów, </w:t>
            </w:r>
          </w:p>
          <w:p w:rsidR="00E87C1C" w:rsidRPr="00286169" w:rsidRDefault="00E87C1C" w:rsidP="00E87C1C">
            <w:pPr>
              <w:numPr>
                <w:ilvl w:val="0"/>
                <w:numId w:val="10"/>
              </w:numPr>
              <w:suppressAutoHyphens w:val="0"/>
              <w:spacing w:after="160"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8616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umożliwić wyszukanie każdego adresu, wraz ze wskazaniem go na mapie.</w:t>
            </w:r>
          </w:p>
          <w:p w:rsidR="00286169" w:rsidRPr="00E87C1C" w:rsidRDefault="00286169" w:rsidP="00286169">
            <w:pPr>
              <w:suppressAutoHyphens w:val="0"/>
              <w:spacing w:after="160" w:line="259" w:lineRule="auto"/>
              <w:ind w:left="36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87C1C" w:rsidRPr="00E87C1C" w:rsidTr="009428C3">
        <w:tc>
          <w:tcPr>
            <w:tcW w:w="567" w:type="dxa"/>
            <w:vAlign w:val="center"/>
          </w:tcPr>
          <w:p w:rsidR="00E87C1C" w:rsidRPr="00E87C1C" w:rsidRDefault="00E87C1C" w:rsidP="00E87C1C">
            <w:pPr>
              <w:suppressAutoHyphens w:val="0"/>
              <w:rPr>
                <w:rFonts w:eastAsia="Calibri"/>
                <w:lang w:eastAsia="en-US"/>
              </w:rPr>
            </w:pPr>
            <w:r w:rsidRPr="00E87C1C">
              <w:rPr>
                <w:rFonts w:eastAsia="Calibri"/>
                <w:lang w:eastAsia="en-US"/>
              </w:rPr>
              <w:lastRenderedPageBreak/>
              <w:t>11.</w:t>
            </w:r>
          </w:p>
        </w:tc>
        <w:tc>
          <w:tcPr>
            <w:tcW w:w="8051" w:type="dxa"/>
          </w:tcPr>
          <w:p w:rsidR="00E87C1C" w:rsidRPr="00340013" w:rsidRDefault="00E87C1C" w:rsidP="00E87C1C">
            <w:pPr>
              <w:suppressAutoHyphens w:val="0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  <w:lang w:eastAsia="en-US"/>
              </w:rPr>
            </w:pPr>
            <w:r w:rsidRPr="00340013"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  <w:lang w:eastAsia="en-US"/>
              </w:rPr>
              <w:t xml:space="preserve">RAPORTOWANIE: </w:t>
            </w:r>
          </w:p>
          <w:p w:rsidR="00E87C1C" w:rsidRPr="00286169" w:rsidRDefault="00E87C1C" w:rsidP="00E87C1C">
            <w:pPr>
              <w:suppressAutoHyphens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8616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- Jak powinien wyglądać raport miesięczny Wykonawcy  potwierdzający realizację usługi? Proszę przedstawić propozycję raportu miesięcznego.</w:t>
            </w:r>
          </w:p>
          <w:p w:rsidR="00E87C1C" w:rsidRDefault="00E87C1C" w:rsidP="00E87C1C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8616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- Ile czasu potrzebuje Wykonawca na przygotowanie raportu z realizacji usługi za miesiąc poprzedni? Proszę o podanie liczby dni.</w:t>
            </w:r>
            <w:r w:rsidRPr="00E87C1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286169" w:rsidRPr="00E87C1C" w:rsidRDefault="00286169" w:rsidP="00E87C1C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87C1C" w:rsidRPr="00E87C1C" w:rsidTr="009428C3">
        <w:trPr>
          <w:trHeight w:val="60"/>
        </w:trPr>
        <w:tc>
          <w:tcPr>
            <w:tcW w:w="567" w:type="dxa"/>
            <w:vAlign w:val="center"/>
          </w:tcPr>
          <w:p w:rsidR="00E87C1C" w:rsidRPr="00E87C1C" w:rsidRDefault="00E87C1C" w:rsidP="00E87C1C">
            <w:pPr>
              <w:suppressAutoHyphens w:val="0"/>
              <w:rPr>
                <w:rFonts w:eastAsia="Calibri"/>
                <w:lang w:eastAsia="en-US"/>
              </w:rPr>
            </w:pPr>
            <w:r w:rsidRPr="00E87C1C">
              <w:rPr>
                <w:rFonts w:eastAsia="Calibri"/>
                <w:lang w:eastAsia="en-US"/>
              </w:rPr>
              <w:t>12.</w:t>
            </w:r>
          </w:p>
        </w:tc>
        <w:tc>
          <w:tcPr>
            <w:tcW w:w="8051" w:type="dxa"/>
          </w:tcPr>
          <w:p w:rsidR="00E87C1C" w:rsidRPr="00340013" w:rsidRDefault="00E87C1C" w:rsidP="00E87C1C">
            <w:pPr>
              <w:suppressAutoHyphens w:val="0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  <w:lang w:eastAsia="en-US"/>
              </w:rPr>
            </w:pPr>
            <w:r w:rsidRPr="00340013"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  <w:lang w:eastAsia="en-US"/>
              </w:rPr>
              <w:t xml:space="preserve">WYNAGRODZENIE: </w:t>
            </w:r>
          </w:p>
          <w:p w:rsidR="00E87C1C" w:rsidRDefault="00E87C1C" w:rsidP="00E87C1C">
            <w:pPr>
              <w:suppressAutoHyphens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8616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- ile dni po otrzymaniu faktury powinna zostać  zrealizowana płatność przez Zamawiającego dla Wykonawcy?</w:t>
            </w:r>
          </w:p>
          <w:p w:rsidR="00286169" w:rsidRPr="00E87C1C" w:rsidRDefault="00286169" w:rsidP="00E87C1C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87C1C" w:rsidRPr="00E87C1C" w:rsidTr="009428C3">
        <w:trPr>
          <w:trHeight w:val="60"/>
        </w:trPr>
        <w:tc>
          <w:tcPr>
            <w:tcW w:w="567" w:type="dxa"/>
            <w:vAlign w:val="center"/>
          </w:tcPr>
          <w:p w:rsidR="00E87C1C" w:rsidRPr="00E87C1C" w:rsidRDefault="00E87C1C" w:rsidP="00E87C1C">
            <w:pPr>
              <w:suppressAutoHyphens w:val="0"/>
              <w:rPr>
                <w:rFonts w:eastAsia="Calibri"/>
                <w:lang w:eastAsia="en-US"/>
              </w:rPr>
            </w:pPr>
            <w:r w:rsidRPr="00E87C1C">
              <w:rPr>
                <w:rFonts w:eastAsia="Calibri"/>
                <w:lang w:eastAsia="en-US"/>
              </w:rPr>
              <w:t>13.</w:t>
            </w:r>
          </w:p>
        </w:tc>
        <w:tc>
          <w:tcPr>
            <w:tcW w:w="8051" w:type="dxa"/>
          </w:tcPr>
          <w:p w:rsidR="00E87C1C" w:rsidRPr="00340013" w:rsidRDefault="00E87C1C" w:rsidP="00E87C1C">
            <w:pPr>
              <w:suppressAutoHyphens w:val="0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  <w:lang w:eastAsia="en-US"/>
              </w:rPr>
            </w:pPr>
            <w:r w:rsidRPr="00340013"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  <w:lang w:eastAsia="en-US"/>
              </w:rPr>
              <w:t>ODBIÓR CHOINEK</w:t>
            </w:r>
            <w:r w:rsidR="00340013" w:rsidRPr="00340013"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  <w:lang w:eastAsia="en-US"/>
              </w:rPr>
              <w:t>:</w:t>
            </w:r>
          </w:p>
          <w:p w:rsidR="00E87C1C" w:rsidRPr="00286169" w:rsidRDefault="00E87C1C" w:rsidP="00E87C1C">
            <w:pPr>
              <w:suppressAutoHyphens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8616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- W jaki sposób powinien odbywać się odbiór choinek?</w:t>
            </w:r>
          </w:p>
          <w:p w:rsidR="00E87C1C" w:rsidRPr="00286169" w:rsidRDefault="00E87C1C" w:rsidP="00E87C1C">
            <w:pPr>
              <w:suppressAutoHyphens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8616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- Czy możliwe jest z technicznego punktu widzenia realizowanie odbioru bioodpadów w systemie pojemnikowym razem z choinką wystawioną obok pojemnika? </w:t>
            </w:r>
          </w:p>
          <w:p w:rsidR="00E87C1C" w:rsidRPr="00286169" w:rsidRDefault="00E87C1C" w:rsidP="00E87C1C">
            <w:pPr>
              <w:suppressAutoHyphens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8616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- Jak taki sposób odbioru choinek wpłynie na koszty i organizację odbioru tych frakcji odpadów?</w:t>
            </w:r>
          </w:p>
          <w:p w:rsidR="00E87C1C" w:rsidRPr="00E87C1C" w:rsidRDefault="00E87C1C" w:rsidP="00E87C1C">
            <w:pPr>
              <w:suppressAutoHyphens w:val="0"/>
              <w:jc w:val="both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</w:p>
        </w:tc>
      </w:tr>
    </w:tbl>
    <w:p w:rsidR="009C4F43" w:rsidRPr="00DA5D1A" w:rsidRDefault="009C4F43" w:rsidP="00DA5D1A">
      <w:pPr>
        <w:spacing w:line="312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9C4F43" w:rsidRPr="00DA5D1A" w:rsidSect="00DA5D1A">
      <w:headerReference w:type="default" r:id="rId7"/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71A" w:rsidRDefault="00A1571A" w:rsidP="00C41BDC">
      <w:r>
        <w:separator/>
      </w:r>
    </w:p>
  </w:endnote>
  <w:endnote w:type="continuationSeparator" w:id="0">
    <w:p w:rsidR="00A1571A" w:rsidRDefault="00A1571A" w:rsidP="00C41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73565280"/>
      <w:docPartObj>
        <w:docPartGallery w:val="Page Numbers (Bottom of Page)"/>
        <w:docPartUnique/>
      </w:docPartObj>
    </w:sdtPr>
    <w:sdtContent>
      <w:p w:rsidR="00E87C1C" w:rsidRDefault="00292818">
        <w:pPr>
          <w:pStyle w:val="Stopka"/>
          <w:jc w:val="right"/>
        </w:pPr>
        <w:r>
          <w:fldChar w:fldCharType="begin"/>
        </w:r>
        <w:r w:rsidR="00E87C1C">
          <w:instrText>PAGE   \* MERGEFORMAT</w:instrText>
        </w:r>
        <w:r>
          <w:fldChar w:fldCharType="separate"/>
        </w:r>
        <w:r w:rsidR="009428C3">
          <w:rPr>
            <w:noProof/>
          </w:rPr>
          <w:t>4</w:t>
        </w:r>
        <w:r>
          <w:fldChar w:fldCharType="end"/>
        </w:r>
      </w:p>
    </w:sdtContent>
  </w:sdt>
  <w:p w:rsidR="00E87C1C" w:rsidRDefault="00E87C1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71A" w:rsidRDefault="00A1571A" w:rsidP="00C41BDC">
      <w:r>
        <w:separator/>
      </w:r>
    </w:p>
  </w:footnote>
  <w:footnote w:type="continuationSeparator" w:id="0">
    <w:p w:rsidR="00A1571A" w:rsidRDefault="00A1571A" w:rsidP="00C41B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BDC" w:rsidRDefault="00C41BDC">
    <w:pPr>
      <w:pStyle w:val="Nagwek"/>
      <w:rPr>
        <w:rFonts w:ascii="Calibri" w:hAnsi="Calibri" w:cs="Calibri"/>
        <w:sz w:val="22"/>
        <w:szCs w:val="22"/>
      </w:rPr>
    </w:pPr>
    <w:r w:rsidRPr="00775633">
      <w:rPr>
        <w:rFonts w:ascii="Calibri" w:hAnsi="Calibri" w:cs="Calibri"/>
        <w:sz w:val="22"/>
        <w:szCs w:val="22"/>
      </w:rPr>
      <w:t>ZOU-XI.271.4.3.2021.LJ</w:t>
    </w:r>
    <w:r w:rsidRPr="00775633">
      <w:rPr>
        <w:rFonts w:ascii="Calibri" w:hAnsi="Calibri" w:cs="Calibri"/>
        <w:sz w:val="22"/>
        <w:szCs w:val="22"/>
      </w:rPr>
      <w:tab/>
    </w:r>
    <w:r w:rsidRPr="00775633">
      <w:rPr>
        <w:rFonts w:ascii="Calibri" w:hAnsi="Calibri" w:cs="Calibri"/>
        <w:sz w:val="22"/>
        <w:szCs w:val="22"/>
      </w:rPr>
      <w:tab/>
      <w:t xml:space="preserve">Załącznik nr </w:t>
    </w:r>
    <w:r>
      <w:rPr>
        <w:rFonts w:ascii="Calibri" w:hAnsi="Calibri" w:cs="Calibri"/>
        <w:sz w:val="22"/>
        <w:szCs w:val="22"/>
      </w:rPr>
      <w:t>5</w:t>
    </w:r>
    <w:r w:rsidRPr="00775633">
      <w:rPr>
        <w:rFonts w:ascii="Calibri" w:hAnsi="Calibri" w:cs="Calibri"/>
        <w:sz w:val="22"/>
        <w:szCs w:val="22"/>
      </w:rPr>
      <w:t xml:space="preserve"> do Ogłoszenia</w:t>
    </w:r>
  </w:p>
  <w:p w:rsidR="00E87C1C" w:rsidRDefault="00E87C1C">
    <w:pPr>
      <w:pStyle w:val="Nagwek"/>
      <w:rPr>
        <w:rFonts w:ascii="Calibri" w:hAnsi="Calibri" w:cs="Calibri"/>
        <w:sz w:val="22"/>
        <w:szCs w:val="22"/>
      </w:rPr>
    </w:pPr>
  </w:p>
  <w:p w:rsidR="00E87C1C" w:rsidRDefault="00E87C1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040B7"/>
    <w:multiLevelType w:val="multilevel"/>
    <w:tmpl w:val="E2BE16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43FB3"/>
    <w:multiLevelType w:val="hybridMultilevel"/>
    <w:tmpl w:val="0580664C"/>
    <w:lvl w:ilvl="0" w:tplc="271229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8308B"/>
    <w:multiLevelType w:val="hybridMultilevel"/>
    <w:tmpl w:val="03DC717E"/>
    <w:lvl w:ilvl="0" w:tplc="9ADEBB9C">
      <w:start w:val="1"/>
      <w:numFmt w:val="bullet"/>
      <w:lvlText w:val="□"/>
      <w:lvlJc w:val="left"/>
      <w:pPr>
        <w:ind w:left="112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>
    <w:nsid w:val="34393100"/>
    <w:multiLevelType w:val="hybridMultilevel"/>
    <w:tmpl w:val="0E8A32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3E266DC"/>
    <w:multiLevelType w:val="multilevel"/>
    <w:tmpl w:val="88EC399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4B2F0E59"/>
    <w:multiLevelType w:val="hybridMultilevel"/>
    <w:tmpl w:val="5E9E6A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98B6F94"/>
    <w:multiLevelType w:val="hybridMultilevel"/>
    <w:tmpl w:val="0D4097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6D562E"/>
    <w:multiLevelType w:val="hybridMultilevel"/>
    <w:tmpl w:val="7904FB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8D006F"/>
    <w:multiLevelType w:val="hybridMultilevel"/>
    <w:tmpl w:val="B058B8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881DBF"/>
    <w:multiLevelType w:val="multilevel"/>
    <w:tmpl w:val="9AA0888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b/>
        <w:bCs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"/>
  </w:num>
  <w:num w:numId="5">
    <w:abstractNumId w:val="8"/>
  </w:num>
  <w:num w:numId="6">
    <w:abstractNumId w:val="7"/>
  </w:num>
  <w:num w:numId="7">
    <w:abstractNumId w:val="6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4F43"/>
    <w:rsid w:val="0010008A"/>
    <w:rsid w:val="00286169"/>
    <w:rsid w:val="00292818"/>
    <w:rsid w:val="00340013"/>
    <w:rsid w:val="00346F37"/>
    <w:rsid w:val="00375A89"/>
    <w:rsid w:val="00454046"/>
    <w:rsid w:val="0051189D"/>
    <w:rsid w:val="006F6FE8"/>
    <w:rsid w:val="00795FCD"/>
    <w:rsid w:val="009428C3"/>
    <w:rsid w:val="009C4F43"/>
    <w:rsid w:val="00A1571A"/>
    <w:rsid w:val="00A3275A"/>
    <w:rsid w:val="00AC7968"/>
    <w:rsid w:val="00B013FE"/>
    <w:rsid w:val="00C41BDC"/>
    <w:rsid w:val="00CD4F66"/>
    <w:rsid w:val="00DA5D1A"/>
    <w:rsid w:val="00E87C1C"/>
    <w:rsid w:val="00F0292C"/>
    <w:rsid w:val="00F45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4F4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C4F43"/>
    <w:pPr>
      <w:keepNext/>
      <w:numPr>
        <w:ilvl w:val="1"/>
        <w:numId w:val="1"/>
      </w:numPr>
      <w:jc w:val="center"/>
      <w:outlineLvl w:val="1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qFormat/>
    <w:rsid w:val="009C4F43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customStyle="1" w:styleId="Nagwek1">
    <w:name w:val="Nagłówek1"/>
    <w:basedOn w:val="Normalny"/>
    <w:next w:val="Tekstpodstawowy"/>
    <w:uiPriority w:val="99"/>
    <w:qFormat/>
    <w:rsid w:val="009C4F43"/>
    <w:pPr>
      <w:ind w:left="4820"/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9C4F43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C4F4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C4F4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4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4F4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4F4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4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4F43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4F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F43"/>
    <w:rPr>
      <w:rFonts w:ascii="Segoe UI" w:eastAsia="Times New Roman" w:hAnsi="Segoe UI" w:cs="Segoe UI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C41B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1BD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41B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1BDC"/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E87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1680</Words>
  <Characters>10080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Ryster</dc:creator>
  <cp:keywords/>
  <dc:description/>
  <cp:lastModifiedBy>lilija</cp:lastModifiedBy>
  <cp:revision>13</cp:revision>
  <dcterms:created xsi:type="dcterms:W3CDTF">2021-05-26T13:37:00Z</dcterms:created>
  <dcterms:modified xsi:type="dcterms:W3CDTF">2021-08-19T15:26:00Z</dcterms:modified>
</cp:coreProperties>
</file>