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3" w:rsidRDefault="00A567C3" w:rsidP="00D45DAF">
      <w:pPr>
        <w:jc w:val="both"/>
        <w:rPr>
          <w:rFonts w:asciiTheme="minorHAnsi" w:hAnsiTheme="minorHAnsi" w:cstheme="minorHAnsi"/>
          <w:b/>
          <w:bCs/>
        </w:rPr>
      </w:pPr>
    </w:p>
    <w:p w:rsidR="00A567C3" w:rsidRPr="00D45DAF" w:rsidRDefault="0032084B" w:rsidP="0032084B">
      <w:pPr>
        <w:pStyle w:val="Nagwek1"/>
        <w:ind w:left="5955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Zał. nr 6</w:t>
      </w:r>
      <w:r w:rsidR="00A567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ZO</w:t>
      </w:r>
    </w:p>
    <w:p w:rsidR="00A567C3" w:rsidRPr="00D45DAF" w:rsidRDefault="0032084B" w:rsidP="0032084B">
      <w:pPr>
        <w:pStyle w:val="Standardowy1"/>
        <w:ind w:left="66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NZP.I-240/34</w:t>
      </w:r>
      <w:r w:rsidR="00A567C3" w:rsidRPr="00D45DAF">
        <w:rPr>
          <w:rFonts w:asciiTheme="minorHAnsi" w:hAnsiTheme="minorHAnsi" w:cstheme="minorHAnsi"/>
          <w:spacing w:val="-3"/>
          <w:sz w:val="22"/>
          <w:szCs w:val="22"/>
        </w:rPr>
        <w:t>/19</w:t>
      </w:r>
      <w:r>
        <w:rPr>
          <w:rFonts w:asciiTheme="minorHAnsi" w:hAnsiTheme="minorHAnsi" w:cstheme="minorHAnsi"/>
          <w:spacing w:val="-3"/>
          <w:sz w:val="22"/>
          <w:szCs w:val="22"/>
        </w:rPr>
        <w:t>/ZO</w:t>
      </w:r>
    </w:p>
    <w:p w:rsidR="00A567C3" w:rsidRPr="00D45DAF" w:rsidRDefault="0032084B" w:rsidP="0032084B">
      <w:pPr>
        <w:pStyle w:val="Standardowy1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567C3" w:rsidRPr="00D45DAF">
        <w:rPr>
          <w:rFonts w:asciiTheme="minorHAnsi" w:hAnsiTheme="minorHAnsi" w:cstheme="minorHAnsi"/>
          <w:sz w:val="22"/>
          <w:szCs w:val="22"/>
        </w:rPr>
        <w:t xml:space="preserve"> Projekt umowy</w:t>
      </w:r>
    </w:p>
    <w:p w:rsidR="002E35C2" w:rsidRPr="00D45DAF" w:rsidRDefault="002E35C2" w:rsidP="00D45DAF">
      <w:pPr>
        <w:jc w:val="both"/>
        <w:rPr>
          <w:rFonts w:asciiTheme="minorHAnsi" w:hAnsiTheme="minorHAnsi" w:cstheme="minorHAnsi"/>
          <w:b/>
          <w:bCs/>
        </w:rPr>
      </w:pPr>
    </w:p>
    <w:p w:rsidR="00A567C3" w:rsidRDefault="00A567C3" w:rsidP="005669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67C3" w:rsidRDefault="00A567C3" w:rsidP="005669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67C3" w:rsidRDefault="00A567C3" w:rsidP="005669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69DD" w:rsidRPr="00D45DAF" w:rsidRDefault="005669DD" w:rsidP="005669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UMOWA POWIERZENIA PRZETWARZANIA DANYCH OSOBOWYCH</w:t>
      </w:r>
    </w:p>
    <w:p w:rsidR="005669DD" w:rsidRPr="00D45DAF" w:rsidRDefault="005669DD" w:rsidP="005669DD">
      <w:pPr>
        <w:widowControl w:val="0"/>
        <w:jc w:val="center"/>
        <w:rPr>
          <w:rFonts w:asciiTheme="minorHAnsi" w:eastAsia="Book Antiqua" w:hAnsiTheme="minorHAnsi" w:cstheme="minorHAnsi"/>
          <w:b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stanowiąca uzupełnienie Umowy </w:t>
      </w:r>
      <w:proofErr w:type="spellStart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  <w:t>nr</w:t>
      </w:r>
      <w:proofErr w:type="spellEnd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  <w:t xml:space="preserve">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… z dnia … … 2019 roku</w:t>
      </w:r>
    </w:p>
    <w:p w:rsidR="005669DD" w:rsidRPr="00D45DAF" w:rsidRDefault="005669DD" w:rsidP="005669DD">
      <w:pPr>
        <w:widowControl w:val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zawarta w dniu … … 2019 r. w Pile, </w:t>
      </w:r>
    </w:p>
    <w:p w:rsidR="005669DD" w:rsidRPr="00D45DAF" w:rsidRDefault="005669DD" w:rsidP="005669DD">
      <w:pPr>
        <w:widowControl w:val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zwana dalej „Umową powierzenia”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pomiędzy: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DAF">
        <w:rPr>
          <w:rFonts w:asciiTheme="minorHAnsi" w:hAnsiTheme="minorHAnsi" w:cstheme="minorHAnsi"/>
          <w:b/>
          <w:i/>
          <w:sz w:val="22"/>
          <w:szCs w:val="22"/>
        </w:rPr>
        <w:t>Szpitalem Specjalistycznym w Pile im. Stanisława Staszica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DAF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Krajowego Rejestru Sądowego KRS 3320/1/161 poz. 0000008246 – Sąd Rejonowy Nowe Miasto i Wilda w Poznaniu, IX Wydział Gospodarczy Krajowego Rejestru Sądowego</w:t>
      </w:r>
    </w:p>
    <w:p w:rsidR="005669DD" w:rsidRPr="00D45DAF" w:rsidRDefault="005669DD" w:rsidP="005669D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 001261820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 764-20-88-098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DAF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……………………………………………………………….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D45DAF">
        <w:rPr>
          <w:rFonts w:asciiTheme="minorHAnsi" w:hAnsiTheme="minorHAnsi" w:cstheme="minorHAnsi"/>
          <w:b/>
          <w:sz w:val="22"/>
          <w:szCs w:val="22"/>
        </w:rPr>
        <w:t>„Zleceniodawcą”</w:t>
      </w:r>
    </w:p>
    <w:p w:rsidR="005669DD" w:rsidRPr="00D45DAF" w:rsidRDefault="005669DD" w:rsidP="005669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a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DAF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………………………………………………………..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wpisanym do Krajowego Rejestru Sądowego KRS 0000191358 – Sąd Rejonowy dla M. St. Warszawy 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 Warszawie, XII Wydział Gospodarczy Krajowego Rejestru Sądowego, 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kapitał zakładowy w wysokości 30.017.000,00 zł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REGON 730 920 652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 827 181 88 28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którą reprezentują: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DAF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…………………………………………………………………………….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D45DAF">
        <w:rPr>
          <w:rFonts w:asciiTheme="minorHAnsi" w:hAnsiTheme="minorHAnsi" w:cstheme="minorHAnsi"/>
          <w:b/>
          <w:sz w:val="22"/>
          <w:szCs w:val="22"/>
        </w:rPr>
        <w:t>„Przetwarzającym”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Strony zawierają Umowę powierzenia przetwarzania danych osobowych o treści jak poniżej.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9DD" w:rsidRPr="00D45DAF" w:rsidRDefault="005669DD" w:rsidP="005669DD">
      <w:pPr>
        <w:widowControl w:val="0"/>
        <w:jc w:val="center"/>
        <w:rPr>
          <w:rFonts w:asciiTheme="minorHAnsi" w:eastAsia="Consolas" w:hAnsiTheme="minorHAnsi" w:cstheme="minorHAnsi"/>
          <w:b/>
          <w:color w:val="000000"/>
          <w:spacing w:val="44"/>
          <w:sz w:val="22"/>
          <w:szCs w:val="22"/>
        </w:rPr>
      </w:pPr>
      <w:r w:rsidRPr="00D45DAF">
        <w:rPr>
          <w:rFonts w:asciiTheme="minorHAnsi" w:eastAsia="Consolas" w:hAnsiTheme="minorHAnsi" w:cstheme="minorHAnsi"/>
          <w:b/>
          <w:color w:val="000000"/>
          <w:spacing w:val="44"/>
          <w:sz w:val="22"/>
          <w:szCs w:val="22"/>
        </w:rPr>
        <w:t>§1</w:t>
      </w:r>
    </w:p>
    <w:p w:rsidR="005669DD" w:rsidRPr="00D45DAF" w:rsidRDefault="005669DD" w:rsidP="005669DD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Przedmiot przetwarzania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Strony zawarły Umowę nr …/2019 z dnia … … 2019 roku na transport pacjentów dializowanych</w:t>
      </w:r>
      <w:r w:rsidRPr="00D45DAF">
        <w:rPr>
          <w:rFonts w:asciiTheme="minorHAnsi" w:hAnsiTheme="minorHAnsi" w:cstheme="minorHAnsi"/>
          <w:sz w:val="22"/>
          <w:szCs w:val="22"/>
        </w:rPr>
        <w:t xml:space="preserve">,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zwaną dalej „Umową </w:t>
      </w:r>
      <w:proofErr w:type="spellStart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Podstawową”.W</w:t>
      </w:r>
      <w:proofErr w:type="spellEnd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 celu jej realizacji niezbędne jest powierzenie przetwarzania danych osobowych Przetwarzającemu.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oświadcza, ze jest Administratorem danych osobowych, które powierza Przetwarzającemu do przetwarzania.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Dane osobowe przetwarzane będą przez Zleceniobiorcę wyłącznie w zakresie i celu niezbędnym do należytego wykonania przez Przetwarzającego Umowy podstawowej.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lastRenderedPageBreak/>
        <w:t xml:space="preserve">Przetwarzający będzie przetwarzał powierzone dane osobowe, na podstawie    </w:t>
      </w:r>
    </w:p>
    <w:p w:rsidR="005669DD" w:rsidRPr="00D45DAF" w:rsidRDefault="005669DD" w:rsidP="00A83176">
      <w:pPr>
        <w:pStyle w:val="Akapitzlist"/>
        <w:widowControl w:val="0"/>
        <w:tabs>
          <w:tab w:val="left" w:pos="298"/>
        </w:tabs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Umowy powierzenia, w tym dane szczególnej kategorii zapisane w programach wymienionych w § 2 pkt. 2 dot. pacjentów, osób upoważnionych przez pacjentów i ich rodzin, personelu Szpitala, kontrahentów, osób odbywających naukę zawodu.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3"/>
        </w:numPr>
        <w:tabs>
          <w:tab w:val="left" w:pos="298"/>
        </w:tabs>
        <w:ind w:left="0"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Postanowienia niniejszej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:rsidR="005669DD" w:rsidRPr="00D45DAF" w:rsidRDefault="005669DD" w:rsidP="00A83176">
      <w:pPr>
        <w:pStyle w:val="Akapitzlist"/>
        <w:widowControl w:val="0"/>
        <w:tabs>
          <w:tab w:val="left" w:pos="298"/>
        </w:tabs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  <w:lang w:val="de-DE"/>
        </w:rPr>
      </w:pPr>
    </w:p>
    <w:p w:rsidR="005669DD" w:rsidRPr="00D45DAF" w:rsidRDefault="005669DD" w:rsidP="00A831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§ 2</w:t>
      </w:r>
    </w:p>
    <w:p w:rsidR="005669DD" w:rsidRPr="00D45DAF" w:rsidRDefault="005669DD" w:rsidP="00A831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69DD" w:rsidRPr="00D45DAF" w:rsidRDefault="005669DD" w:rsidP="00A831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Zasady przetwarzania danych</w:t>
      </w:r>
    </w:p>
    <w:p w:rsidR="005669DD" w:rsidRPr="00D45DAF" w:rsidRDefault="005669DD" w:rsidP="00A83176">
      <w:pPr>
        <w:pStyle w:val="Akapitzlist"/>
        <w:numPr>
          <w:ilvl w:val="1"/>
          <w:numId w:val="1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Dane osobowe w zależności od potrzeb będą przetwarzane u Przetwarzającego oraz w siedzibie Zleceniodawcy.</w:t>
      </w:r>
    </w:p>
    <w:p w:rsidR="005669DD" w:rsidRPr="00D45DAF" w:rsidRDefault="005669DD" w:rsidP="00A83176">
      <w:pPr>
        <w:pStyle w:val="Akapitzlist"/>
        <w:numPr>
          <w:ilvl w:val="1"/>
          <w:numId w:val="1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Przetwarzający będzie przetwarzał, powierzone na podstawie Umowy następujące rodzaje danych osobowych pacjenta: imię, adres, </w:t>
      </w:r>
      <w:r w:rsidRPr="00D45DAF">
        <w:rPr>
          <w:rFonts w:asciiTheme="minorHAnsi" w:hAnsiTheme="minorHAnsi" w:cstheme="minorHAnsi"/>
          <w:color w:val="000000"/>
          <w:sz w:val="22"/>
          <w:szCs w:val="22"/>
        </w:rPr>
        <w:t>nr telefonu do kontaktu. Do wykonywania zakresu przedmiotu umowy mogą być dopuszczeni</w:t>
      </w:r>
      <w:r w:rsidRPr="00D45DAF">
        <w:rPr>
          <w:rFonts w:asciiTheme="minorHAnsi" w:hAnsiTheme="minorHAnsi" w:cstheme="minorHAnsi"/>
          <w:sz w:val="22"/>
          <w:szCs w:val="22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:rsidR="005669DD" w:rsidRPr="00D45DAF" w:rsidRDefault="005669DD" w:rsidP="00A83176">
      <w:pPr>
        <w:pStyle w:val="Akapitzlist"/>
        <w:numPr>
          <w:ilvl w:val="1"/>
          <w:numId w:val="1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:rsidR="005669DD" w:rsidRPr="00D45DAF" w:rsidRDefault="005669DD" w:rsidP="00A83176">
      <w:pPr>
        <w:pStyle w:val="Akapitzlist"/>
        <w:numPr>
          <w:ilvl w:val="1"/>
          <w:numId w:val="1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Przetwarzający przekazuje Zleceniodawcy aktualny imienny wykaz osób upoważnionych do przetwarzania danych osobowych.</w:t>
      </w:r>
    </w:p>
    <w:p w:rsidR="005669DD" w:rsidRPr="00D45DAF" w:rsidRDefault="005669DD" w:rsidP="00A83176">
      <w:pPr>
        <w:pStyle w:val="Akapitzlist"/>
        <w:numPr>
          <w:ilvl w:val="1"/>
          <w:numId w:val="1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Wszelkie decyzje dotyczące przetwarzania danych osobowych, odbiegające od ustaleń zawartych w niniejszej umowie, powinny być przekazywane drugiej stronie w formie pisemnej pod rygorem ich nieważności.</w:t>
      </w:r>
    </w:p>
    <w:p w:rsidR="005669DD" w:rsidRPr="00D45DAF" w:rsidRDefault="005669DD" w:rsidP="00A831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69DD" w:rsidRPr="00D45DAF" w:rsidRDefault="005669DD" w:rsidP="00A831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§ 3</w:t>
      </w:r>
    </w:p>
    <w:p w:rsidR="005669DD" w:rsidRPr="00D45DAF" w:rsidRDefault="005669DD" w:rsidP="00A831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>Zabezpieczenie przetwarzanych danych osobowych</w:t>
      </w:r>
    </w:p>
    <w:p w:rsidR="005669DD" w:rsidRPr="00D45DAF" w:rsidRDefault="005669DD" w:rsidP="00A83176">
      <w:pPr>
        <w:pStyle w:val="Akapitzlist"/>
        <w:numPr>
          <w:ilvl w:val="1"/>
          <w:numId w:val="2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oświadcza, ze podejmie środki zabezpieczające, wymagane na mocy art. 32 RODO, zgodnie z art. 28 ust. 3 lit. c RODO.</w:t>
      </w:r>
    </w:p>
    <w:p w:rsidR="005669DD" w:rsidRPr="00D45DAF" w:rsidRDefault="005669DD" w:rsidP="00A83176">
      <w:pPr>
        <w:pStyle w:val="Akapitzlist"/>
        <w:numPr>
          <w:ilvl w:val="1"/>
          <w:numId w:val="2"/>
        </w:numPr>
        <w:tabs>
          <w:tab w:val="clear" w:pos="14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Przetwarzający oświadcza, że uwzględniając stan wiedzy technicznej, koszt wdrażania oraz </w:t>
      </w:r>
      <w:r w:rsidRPr="00D45DAF">
        <w:rPr>
          <w:rFonts w:asciiTheme="minorHAnsi" w:eastAsia="Book Antiqua" w:hAnsiTheme="minorHAnsi" w:cstheme="minorHAnsi"/>
          <w:bCs/>
          <w:color w:val="000000"/>
          <w:spacing w:val="7"/>
          <w:sz w:val="22"/>
          <w:szCs w:val="22"/>
        </w:rPr>
        <w:t>charakter</w:t>
      </w:r>
      <w:r w:rsidRPr="00D45DAF">
        <w:rPr>
          <w:rFonts w:asciiTheme="minorHAnsi" w:eastAsia="Book Antiqua" w:hAnsiTheme="minorHAnsi" w:cstheme="minorHAnsi"/>
          <w:b/>
          <w:bCs/>
          <w:color w:val="000000"/>
          <w:spacing w:val="7"/>
          <w:sz w:val="22"/>
          <w:szCs w:val="22"/>
        </w:rPr>
        <w:t xml:space="preserve">,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:rsidR="005669DD" w:rsidRPr="00D45DAF" w:rsidRDefault="005669DD" w:rsidP="00A83176">
      <w:pPr>
        <w:pStyle w:val="Akapitzlist"/>
        <w:numPr>
          <w:ilvl w:val="1"/>
          <w:numId w:val="3"/>
        </w:numPr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prowadzi dokumentację opisującą sposób przetwarzania danych osobowych,</w:t>
      </w:r>
    </w:p>
    <w:p w:rsidR="005669DD" w:rsidRPr="00D45DAF" w:rsidRDefault="005669DD" w:rsidP="00A83176">
      <w:pPr>
        <w:pStyle w:val="Akapitzlist"/>
        <w:numPr>
          <w:ilvl w:val="1"/>
          <w:numId w:val="3"/>
        </w:numPr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:rsidR="005669DD" w:rsidRPr="00D45DAF" w:rsidRDefault="005669DD" w:rsidP="00A83176">
      <w:pPr>
        <w:pStyle w:val="Akapitzlist"/>
        <w:numPr>
          <w:ilvl w:val="1"/>
          <w:numId w:val="3"/>
        </w:numPr>
        <w:ind w:left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0" w:name="_Toc119074863"/>
    </w:p>
    <w:p w:rsidR="005669DD" w:rsidRPr="00D45DAF" w:rsidRDefault="005669D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084B" w:rsidRDefault="0032084B" w:rsidP="00A83176">
      <w:pPr>
        <w:widowControl w:val="0"/>
        <w:jc w:val="center"/>
        <w:rPr>
          <w:rFonts w:asciiTheme="minorHAnsi" w:eastAsia="Consolas" w:hAnsiTheme="minorHAnsi" w:cstheme="minorHAnsi"/>
          <w:b/>
          <w:color w:val="000000"/>
          <w:spacing w:val="14"/>
          <w:sz w:val="22"/>
          <w:szCs w:val="22"/>
        </w:rPr>
      </w:pPr>
      <w:bookmarkStart w:id="1" w:name="bookmark2"/>
    </w:p>
    <w:p w:rsidR="0032084B" w:rsidRDefault="0032084B" w:rsidP="00A83176">
      <w:pPr>
        <w:widowControl w:val="0"/>
        <w:jc w:val="center"/>
        <w:rPr>
          <w:rFonts w:asciiTheme="minorHAnsi" w:eastAsia="Consolas" w:hAnsiTheme="minorHAnsi" w:cstheme="minorHAnsi"/>
          <w:b/>
          <w:color w:val="000000"/>
          <w:spacing w:val="14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Consolas" w:hAnsiTheme="minorHAnsi" w:cstheme="minorHAnsi"/>
          <w:b/>
          <w:color w:val="000000"/>
          <w:spacing w:val="14"/>
          <w:sz w:val="22"/>
          <w:szCs w:val="22"/>
        </w:rPr>
      </w:pPr>
      <w:r w:rsidRPr="00D45DAF">
        <w:rPr>
          <w:rFonts w:asciiTheme="minorHAnsi" w:eastAsia="Consolas" w:hAnsiTheme="minorHAnsi" w:cstheme="minorHAnsi"/>
          <w:b/>
          <w:color w:val="000000"/>
          <w:spacing w:val="14"/>
          <w:sz w:val="22"/>
          <w:szCs w:val="22"/>
        </w:rPr>
        <w:lastRenderedPageBreak/>
        <w:t>§</w:t>
      </w:r>
      <w:bookmarkEnd w:id="1"/>
      <w:r w:rsidRPr="00D45DAF">
        <w:rPr>
          <w:rFonts w:asciiTheme="minorHAnsi" w:eastAsia="Consolas" w:hAnsiTheme="minorHAnsi" w:cstheme="minorHAnsi"/>
          <w:b/>
          <w:color w:val="000000"/>
          <w:spacing w:val="14"/>
          <w:sz w:val="22"/>
          <w:szCs w:val="22"/>
        </w:rPr>
        <w:t>4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Współdziałanie w wykonywaniu praw osób, których dane dotyczą</w:t>
      </w:r>
    </w:p>
    <w:p w:rsidR="005669DD" w:rsidRPr="00D45DAF" w:rsidRDefault="005669DD" w:rsidP="00A83176">
      <w:pPr>
        <w:pStyle w:val="Akapitzlist"/>
        <w:widowControl w:val="0"/>
        <w:numPr>
          <w:ilvl w:val="2"/>
          <w:numId w:val="2"/>
        </w:numPr>
        <w:ind w:left="0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Przetwarzający wdroży odpowiednie środki techniczne i organizacyjne, aby móc wywiązać się z obowiązku odpowiadania na żądania osoby, której dane dotyczą, w zakresie wykonywania jej praw określonych w rozdziale III RODO, </w:t>
      </w:r>
    </w:p>
    <w:p w:rsidR="005669DD" w:rsidRPr="00D45DAF" w:rsidRDefault="005669DD" w:rsidP="00A83176">
      <w:pPr>
        <w:pStyle w:val="Akapitzlist"/>
        <w:widowControl w:val="0"/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szczególności w zakresie zagwarantowania: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4"/>
        </w:numPr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prawa do wglądu do swoich danych osobowych,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4"/>
        </w:numPr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prawa do sprostowania danych,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4"/>
        </w:numPr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prawa do usunięcia danych,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4"/>
        </w:numPr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prawa do sprzeciwu,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4"/>
        </w:numPr>
        <w:ind w:left="0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prawa do przenoszenia danych.</w:t>
      </w:r>
    </w:p>
    <w:p w:rsidR="005669DD" w:rsidRPr="00D45DAF" w:rsidRDefault="005669DD" w:rsidP="00A83176">
      <w:pPr>
        <w:widowControl w:val="0"/>
        <w:numPr>
          <w:ilvl w:val="0"/>
          <w:numId w:val="5"/>
        </w:numPr>
        <w:ind w:left="0" w:hanging="567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bookmarkStart w:id="2" w:name="bookmark3"/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§</w:t>
      </w:r>
      <w:bookmarkEnd w:id="2"/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5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Zarejestrowanie i zgłoszenie incydentu</w:t>
      </w:r>
    </w:p>
    <w:p w:rsidR="005669DD" w:rsidRPr="00D45DAF" w:rsidRDefault="005669DD" w:rsidP="00A83176">
      <w:pPr>
        <w:widowControl w:val="0"/>
        <w:numPr>
          <w:ilvl w:val="0"/>
          <w:numId w:val="6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D45DAF">
        <w:rPr>
          <w:rFonts w:asciiTheme="minorHAnsi" w:eastAsia="Book Antiqua" w:hAnsiTheme="minorHAnsi" w:cstheme="minorHAnsi"/>
          <w:iCs/>
          <w:color w:val="000000"/>
          <w:spacing w:val="5"/>
          <w:sz w:val="22"/>
          <w:szCs w:val="22"/>
        </w:rPr>
        <w:t xml:space="preserve">osobę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odpowiedzialną za ochronę danych u Zleceniodawcy o jakichkolwiek przypadkach naruszenia ochrony danych osobowych tzw. incydentach wraz z:</w:t>
      </w:r>
    </w:p>
    <w:p w:rsidR="005669DD" w:rsidRPr="00D45DAF" w:rsidRDefault="005669DD" w:rsidP="00A83176">
      <w:pPr>
        <w:widowControl w:val="0"/>
        <w:numPr>
          <w:ilvl w:val="0"/>
          <w:numId w:val="7"/>
        </w:numPr>
        <w:tabs>
          <w:tab w:val="left" w:pos="851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:rsidR="005669DD" w:rsidRPr="00D45DAF" w:rsidRDefault="005669DD" w:rsidP="00A83176">
      <w:pPr>
        <w:widowControl w:val="0"/>
        <w:numPr>
          <w:ilvl w:val="0"/>
          <w:numId w:val="7"/>
        </w:numPr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opisem możliwych konsekwencji naruszenia ochrony danych osobowych,</w:t>
      </w:r>
    </w:p>
    <w:p w:rsidR="005669DD" w:rsidRPr="00D45DAF" w:rsidRDefault="005669DD" w:rsidP="00A83176">
      <w:pPr>
        <w:widowControl w:val="0"/>
        <w:numPr>
          <w:ilvl w:val="0"/>
          <w:numId w:val="7"/>
        </w:numPr>
        <w:tabs>
          <w:tab w:val="left" w:pos="851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:rsidR="005669DD" w:rsidRPr="00D45DAF" w:rsidRDefault="005669DD" w:rsidP="00A83176">
      <w:pPr>
        <w:widowControl w:val="0"/>
        <w:numPr>
          <w:ilvl w:val="0"/>
          <w:numId w:val="6"/>
        </w:numPr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:rsidR="005669DD" w:rsidRPr="00D45DAF" w:rsidRDefault="005669DD" w:rsidP="00A83176">
      <w:pPr>
        <w:widowControl w:val="0"/>
        <w:numPr>
          <w:ilvl w:val="0"/>
          <w:numId w:val="6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:rsidR="005669DD" w:rsidRPr="00D45DAF" w:rsidRDefault="005669DD" w:rsidP="00A83176">
      <w:pPr>
        <w:widowControl w:val="0"/>
        <w:numPr>
          <w:ilvl w:val="0"/>
          <w:numId w:val="6"/>
        </w:numPr>
        <w:tabs>
          <w:tab w:val="left" w:pos="284"/>
        </w:tabs>
        <w:ind w:hanging="261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Na żądanie Zleceniodawcy Przetwarzający zobowiązuje </w:t>
      </w:r>
      <w:r w:rsidRPr="00D45DAF">
        <w:rPr>
          <w:rFonts w:asciiTheme="minorHAnsi" w:eastAsia="Book Antiqua" w:hAnsiTheme="minorHAnsi" w:cstheme="minorHAnsi"/>
          <w:iCs/>
          <w:color w:val="000000"/>
          <w:spacing w:val="5"/>
          <w:sz w:val="22"/>
          <w:szCs w:val="22"/>
        </w:rPr>
        <w:t>się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45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45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45"/>
          <w:sz w:val="22"/>
          <w:szCs w:val="22"/>
        </w:rPr>
        <w:t>§6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Kontrola zabezpieczeń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zastrzega sobie możliwość kontroli sposobu wypełnienia przez Przetwarzającego obowiązków umownych, zgodnie z art. 28 ust. 3 lit. h RODO.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W przypadku wystąpienia zagrożeń mogących mieć wpływ na odpowiedzialność Zleceniodawcy za przetwarzanie Powierzonych Danych, Przetwarzający zobowiązany jest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lastRenderedPageBreak/>
        <w:t>niezwłocznie podjąć działania w celu ich usunięcia oraz natychmiast poinformować o nich Zleceniodawcę.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tabs>
          <w:tab w:val="left" w:pos="284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zastrzega sobie prawo do kontroli zgodności przetwarzania Powierzonych Danych z niniejszą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:rsidR="005669DD" w:rsidRPr="00D45DAF" w:rsidRDefault="005669DD" w:rsidP="00A83176">
      <w:pPr>
        <w:widowControl w:val="0"/>
        <w:numPr>
          <w:ilvl w:val="0"/>
          <w:numId w:val="8"/>
        </w:numPr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jest zobowiązany do zastosowania się do zaleceń pokontrolnych sformułowanych przez Zleceniodawcę dotyczących zabezpieczenia Powierzonych Danych.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  <w:t>§7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Współdziałanie przy kontroli organu nadzorczego</w:t>
      </w:r>
    </w:p>
    <w:p w:rsidR="005669DD" w:rsidRPr="00D45DAF" w:rsidRDefault="005669DD" w:rsidP="00A83176">
      <w:pPr>
        <w:widowControl w:val="0"/>
        <w:numPr>
          <w:ilvl w:val="0"/>
          <w:numId w:val="9"/>
        </w:numPr>
        <w:ind w:hanging="567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:rsidR="005669DD" w:rsidRPr="00D45DAF" w:rsidRDefault="005669DD" w:rsidP="00A83176">
      <w:pPr>
        <w:widowControl w:val="0"/>
        <w:numPr>
          <w:ilvl w:val="0"/>
          <w:numId w:val="9"/>
        </w:numPr>
        <w:ind w:hanging="567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Na żądanie Zleceniodawcy Przetwarzający stawi się na przeprowadzenie kontroli w wyznaczonym terminie i miejscu.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44"/>
          <w:sz w:val="22"/>
          <w:szCs w:val="22"/>
        </w:rPr>
        <w:t>§8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Powierzenie przetwarzania danych podmiotowi trzeciemu</w:t>
      </w:r>
    </w:p>
    <w:p w:rsidR="005669DD" w:rsidRPr="00D45DAF" w:rsidRDefault="005669DD" w:rsidP="00A83176">
      <w:pPr>
        <w:widowControl w:val="0"/>
        <w:numPr>
          <w:ilvl w:val="0"/>
          <w:numId w:val="10"/>
        </w:numPr>
        <w:ind w:hanging="85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:rsidR="005669DD" w:rsidRPr="00D45DAF" w:rsidRDefault="005669DD" w:rsidP="00A83176">
      <w:pPr>
        <w:widowControl w:val="0"/>
        <w:numPr>
          <w:ilvl w:val="0"/>
          <w:numId w:val="10"/>
        </w:numPr>
        <w:ind w:hanging="85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przypadku skorzystania z usług Podwykonawcy, Przetwarzający zobowiązany jest do zapewniania, iż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:rsidR="005669DD" w:rsidRPr="00D45DAF" w:rsidRDefault="005669DD" w:rsidP="00A83176">
      <w:pPr>
        <w:widowControl w:val="0"/>
        <w:numPr>
          <w:ilvl w:val="0"/>
          <w:numId w:val="10"/>
        </w:numPr>
        <w:tabs>
          <w:tab w:val="left" w:pos="380"/>
        </w:tabs>
        <w:ind w:hanging="85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D45DAF">
        <w:rPr>
          <w:rFonts w:asciiTheme="minorHAnsi" w:eastAsia="Book Antiqua" w:hAnsiTheme="minorHAnsi" w:cstheme="minorHAnsi"/>
          <w:color w:val="FF6600"/>
          <w:spacing w:val="9"/>
          <w:sz w:val="22"/>
          <w:szCs w:val="22"/>
        </w:rPr>
        <w:t>.</w:t>
      </w:r>
    </w:p>
    <w:p w:rsidR="005669DD" w:rsidRPr="00D45DAF" w:rsidRDefault="005669DD" w:rsidP="00A83176">
      <w:pPr>
        <w:widowControl w:val="0"/>
        <w:numPr>
          <w:ilvl w:val="0"/>
          <w:numId w:val="10"/>
        </w:numPr>
        <w:tabs>
          <w:tab w:val="left" w:pos="370"/>
        </w:tabs>
        <w:ind w:hanging="85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będzie miał prawo bezpośredniego przeprowadzenia kontroli, w tym inspekcji przetwarzania danych osobowych przez Podwykonawcę na takich samych zasadach jak przewidziane w § 10 Umowy.</w:t>
      </w:r>
    </w:p>
    <w:p w:rsidR="005669DD" w:rsidRPr="00D45DAF" w:rsidRDefault="005669DD" w:rsidP="00A83176">
      <w:pPr>
        <w:widowControl w:val="0"/>
        <w:numPr>
          <w:ilvl w:val="0"/>
          <w:numId w:val="10"/>
        </w:numPr>
        <w:tabs>
          <w:tab w:val="left" w:pos="366"/>
        </w:tabs>
        <w:ind w:hanging="85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Wszelkie umowy dalszego przetwarzania danych będą ulęgały automatycznemu rozwiązaniu w razie zakończenia obowiązywania niniejszej Umowy, niezależnie od przyczyny. W przypadku uzyskania pisemnej zgody Zleceniodawcy na dalsze powie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softHyphen/>
        <w:t xml:space="preserve">rzenie danych przez 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lastRenderedPageBreak/>
        <w:t>Przetwarzającego, Przetwarzający ponosi pełną odpowiedzialność za powie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softHyphen/>
        <w:t>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:rsidR="005669DD" w:rsidRPr="00D45DAF" w:rsidRDefault="005669DD" w:rsidP="00A83176">
      <w:pPr>
        <w:widowControl w:val="0"/>
        <w:tabs>
          <w:tab w:val="left" w:pos="366"/>
        </w:tabs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§9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Odpowiedzialność i prawo do odszkodowania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4"/>
        </w:numPr>
        <w:ind w:hanging="426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4"/>
        </w:numPr>
        <w:ind w:hanging="426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Przetwarzający odpowiada za szkody spowodowane przetwarzaniem gdy nie dopełnił obowiązków, które RODO nakłada bezpośrednio na podmioty przetwarzające, lub gdy podmiot działał poza zgodnymi z prawem instrukcjami Zleceniodawcy lub wbrew tym instrukcjom.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4"/>
        </w:numPr>
        <w:ind w:hanging="426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oraz Przetwarzający odpowiadają w stosunku do osób zainteresowanych oraz w stosunku do siebie nawzajem w sposób opisany w art. 82 RODO.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4"/>
        </w:numPr>
        <w:ind w:hanging="426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:rsidR="005669DD" w:rsidRPr="00D45DAF" w:rsidRDefault="005669DD" w:rsidP="00D45DAF">
      <w:pPr>
        <w:pStyle w:val="Akapitzlist"/>
        <w:widowControl w:val="0"/>
        <w:numPr>
          <w:ilvl w:val="0"/>
          <w:numId w:val="14"/>
        </w:numPr>
        <w:ind w:hanging="426"/>
        <w:jc w:val="both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W przypadku, w którym Zleceniodawca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color w:val="000000"/>
          <w:spacing w:val="9"/>
          <w:sz w:val="22"/>
          <w:szCs w:val="22"/>
        </w:rPr>
        <w:t>§10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Czas obowiązywania umowy</w:t>
      </w:r>
    </w:p>
    <w:p w:rsidR="005669DD" w:rsidRPr="00D45DAF" w:rsidRDefault="005669DD" w:rsidP="00A83176">
      <w:pPr>
        <w:widowControl w:val="0"/>
        <w:numPr>
          <w:ilvl w:val="0"/>
          <w:numId w:val="11"/>
        </w:numPr>
        <w:tabs>
          <w:tab w:val="left" w:pos="284"/>
        </w:tabs>
        <w:ind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Umowa obowiązuje na czas obowiązywania Umowy Podstawowej.</w:t>
      </w:r>
    </w:p>
    <w:p w:rsidR="005669DD" w:rsidRPr="00D45DAF" w:rsidRDefault="005669DD" w:rsidP="00A83176">
      <w:pPr>
        <w:widowControl w:val="0"/>
        <w:numPr>
          <w:ilvl w:val="0"/>
          <w:numId w:val="11"/>
        </w:numPr>
        <w:tabs>
          <w:tab w:val="left" w:pos="0"/>
        </w:tabs>
        <w:ind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Zleceniodawca może wypowiedzieć niniejszą Umowę ze skutkiem natychmiastowym w każdym czasie, w szczególności w sytuacji nieprzestrzegania przez Przetwarzającego postanowień Umowy oraz obowiązujących przepisów prawa z zakresu ochrony danych osobowych.</w:t>
      </w:r>
    </w:p>
    <w:p w:rsidR="005669DD" w:rsidRPr="00D45DAF" w:rsidRDefault="005669DD" w:rsidP="00A83176">
      <w:pPr>
        <w:widowControl w:val="0"/>
        <w:numPr>
          <w:ilvl w:val="0"/>
          <w:numId w:val="11"/>
        </w:numPr>
        <w:tabs>
          <w:tab w:val="left" w:pos="284"/>
        </w:tabs>
        <w:ind w:hanging="36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Zobowiązanie do zachowania poufności nie wygasa po zakończeniu Umowy i jest nieograniczone w czasie. 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  <w:t>§11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6"/>
          <w:sz w:val="22"/>
          <w:szCs w:val="22"/>
        </w:rPr>
        <w:t>Zakończenie przetwarzania danych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Po zakończeniu przetwarzania Powierzonych Danych zgodnie z niniejszą Umową, we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softHyphen/>
        <w:t>dług wyboru Zleceniodawcy, Przetwarzający zobowiązuje się w terminie 7 dni: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2"/>
        </w:numPr>
        <w:ind w:left="0"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trwale usunąć Powierzone Dane oraz niezwłocznie przedstawić dowód ich trwałego usunięcia Zleceniodawcy lub,</w:t>
      </w:r>
    </w:p>
    <w:p w:rsidR="005669DD" w:rsidRPr="00D45DAF" w:rsidRDefault="005669DD" w:rsidP="00A83176">
      <w:pPr>
        <w:pStyle w:val="Akapitzlist"/>
        <w:widowControl w:val="0"/>
        <w:numPr>
          <w:ilvl w:val="0"/>
          <w:numId w:val="12"/>
        </w:numPr>
        <w:ind w:left="0"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zaniechać ich przetwarzania we własnym zakresie, zgodnie z art. 28 ust. 3 lit. g RODO,</w:t>
      </w:r>
    </w:p>
    <w:p w:rsidR="005669DD" w:rsidRPr="00D45DAF" w:rsidRDefault="005669DD" w:rsidP="00A83176">
      <w:pPr>
        <w:widowControl w:val="0"/>
        <w:tabs>
          <w:tab w:val="left" w:pos="366"/>
        </w:tabs>
        <w:ind w:hanging="284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ab/>
        <w:t>chyba ze prawo Unii lub prawo państwa członkowskiego, któremu podlega podmiot przetwarzający, nakładają obowiązek przechowywania tychże danych osobowych.</w:t>
      </w:r>
    </w:p>
    <w:p w:rsidR="005669DD" w:rsidRPr="00D45DAF" w:rsidRDefault="005669DD" w:rsidP="00A83176">
      <w:pPr>
        <w:widowControl w:val="0"/>
        <w:jc w:val="both"/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</w:pPr>
    </w:p>
    <w:p w:rsidR="005669DD" w:rsidRPr="00D45DAF" w:rsidRDefault="005669DD" w:rsidP="00A83176">
      <w:pPr>
        <w:widowControl w:val="0"/>
        <w:jc w:val="center"/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bCs/>
          <w:color w:val="000000"/>
          <w:spacing w:val="41"/>
          <w:sz w:val="22"/>
          <w:szCs w:val="22"/>
        </w:rPr>
        <w:t>§12</w:t>
      </w:r>
    </w:p>
    <w:p w:rsidR="005669DD" w:rsidRPr="00D45DAF" w:rsidRDefault="005669DD" w:rsidP="00A83176">
      <w:pPr>
        <w:widowControl w:val="0"/>
        <w:tabs>
          <w:tab w:val="left" w:pos="605"/>
        </w:tabs>
        <w:jc w:val="both"/>
        <w:rPr>
          <w:rFonts w:asciiTheme="minorHAnsi" w:eastAsia="Book Antiqua" w:hAnsiTheme="minorHAnsi" w:cstheme="minorHAnsi"/>
          <w:b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b/>
          <w:color w:val="000000"/>
          <w:spacing w:val="9"/>
          <w:sz w:val="22"/>
          <w:szCs w:val="22"/>
        </w:rPr>
        <w:t>Postanowienia końcowe</w:t>
      </w:r>
    </w:p>
    <w:p w:rsidR="005669DD" w:rsidRPr="00D45DAF" w:rsidRDefault="005669DD" w:rsidP="00A83176">
      <w:pPr>
        <w:widowControl w:val="0"/>
        <w:numPr>
          <w:ilvl w:val="0"/>
          <w:numId w:val="13"/>
        </w:numPr>
        <w:ind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lastRenderedPageBreak/>
        <w:t>Umowa została sporządzona w dwóch jednobrzmiących egzemplarzach, po jednym</w:t>
      </w: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br/>
        <w:t>dla każdej ze Stron.</w:t>
      </w:r>
    </w:p>
    <w:p w:rsidR="005669DD" w:rsidRPr="00D45DAF" w:rsidRDefault="005669DD" w:rsidP="00A83176">
      <w:pPr>
        <w:widowControl w:val="0"/>
        <w:numPr>
          <w:ilvl w:val="0"/>
          <w:numId w:val="13"/>
        </w:numPr>
        <w:ind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Prawem właściwym dla Umowy jest prawo Rzeczpospolitej Polskiej.</w:t>
      </w:r>
    </w:p>
    <w:p w:rsidR="005669DD" w:rsidRPr="00D45DAF" w:rsidRDefault="005669DD" w:rsidP="00A83176">
      <w:pPr>
        <w:widowControl w:val="0"/>
        <w:numPr>
          <w:ilvl w:val="0"/>
          <w:numId w:val="13"/>
        </w:numPr>
        <w:ind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Zmiany Umowy wymagają formy pisemnej pod rygorem nieważności.</w:t>
      </w:r>
    </w:p>
    <w:p w:rsidR="005669DD" w:rsidRPr="002E35C2" w:rsidRDefault="005669DD" w:rsidP="005669DD">
      <w:pPr>
        <w:widowControl w:val="0"/>
        <w:numPr>
          <w:ilvl w:val="0"/>
          <w:numId w:val="13"/>
        </w:numPr>
        <w:ind w:hanging="435"/>
        <w:jc w:val="both"/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</w:pPr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Wszelkie spory wynikające z realizacji niniejszej Umowy </w:t>
      </w:r>
      <w:proofErr w:type="spellStart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>będąrozstrzygane</w:t>
      </w:r>
      <w:proofErr w:type="spellEnd"/>
      <w:r w:rsidRPr="00D45DAF">
        <w:rPr>
          <w:rFonts w:asciiTheme="minorHAnsi" w:eastAsia="Book Antiqua" w:hAnsiTheme="minorHAnsi" w:cstheme="minorHAnsi"/>
          <w:color w:val="000000"/>
          <w:spacing w:val="9"/>
          <w:sz w:val="22"/>
          <w:szCs w:val="22"/>
        </w:rPr>
        <w:t xml:space="preserve"> przez Sąd właściwy miejscowo dla Zleceniodawcy.</w:t>
      </w:r>
    </w:p>
    <w:bookmarkEnd w:id="0"/>
    <w:p w:rsidR="005669DD" w:rsidRDefault="005669DD" w:rsidP="005669DD">
      <w:pPr>
        <w:tabs>
          <w:tab w:val="num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35C2" w:rsidRPr="00D45DAF" w:rsidRDefault="002E35C2" w:rsidP="005669DD">
      <w:pPr>
        <w:tabs>
          <w:tab w:val="num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69DD" w:rsidRPr="00686B31" w:rsidRDefault="005669DD" w:rsidP="00686B31">
      <w:pPr>
        <w:tabs>
          <w:tab w:val="num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DAF">
        <w:rPr>
          <w:rFonts w:asciiTheme="minorHAnsi" w:hAnsiTheme="minorHAnsi" w:cstheme="minorHAnsi"/>
          <w:b/>
          <w:sz w:val="22"/>
          <w:szCs w:val="22"/>
        </w:rPr>
        <w:tab/>
      </w:r>
      <w:r w:rsidRPr="00D45DAF">
        <w:rPr>
          <w:rFonts w:asciiTheme="minorHAnsi" w:hAnsiTheme="minorHAnsi" w:cstheme="minorHAnsi"/>
          <w:b/>
          <w:sz w:val="22"/>
          <w:szCs w:val="22"/>
        </w:rPr>
        <w:tab/>
        <w:t>Zleceniodawca</w:t>
      </w:r>
      <w:r w:rsidRPr="00D45DAF">
        <w:rPr>
          <w:rFonts w:asciiTheme="minorHAnsi" w:hAnsiTheme="minorHAnsi" w:cstheme="minorHAnsi"/>
          <w:b/>
          <w:sz w:val="22"/>
          <w:szCs w:val="22"/>
        </w:rPr>
        <w:tab/>
      </w:r>
      <w:r w:rsidRPr="00D45DAF">
        <w:rPr>
          <w:rFonts w:asciiTheme="minorHAnsi" w:hAnsiTheme="minorHAnsi" w:cstheme="minorHAnsi"/>
          <w:b/>
          <w:sz w:val="22"/>
          <w:szCs w:val="22"/>
        </w:rPr>
        <w:tab/>
      </w:r>
      <w:r w:rsidRPr="00D45DAF">
        <w:rPr>
          <w:rFonts w:asciiTheme="minorHAnsi" w:hAnsiTheme="minorHAnsi" w:cstheme="minorHAnsi"/>
          <w:b/>
          <w:sz w:val="22"/>
          <w:szCs w:val="22"/>
        </w:rPr>
        <w:tab/>
      </w:r>
      <w:r w:rsidRPr="00D45DAF">
        <w:rPr>
          <w:rFonts w:asciiTheme="minorHAnsi" w:hAnsiTheme="minorHAnsi" w:cstheme="minorHAnsi"/>
          <w:b/>
          <w:sz w:val="22"/>
          <w:szCs w:val="22"/>
        </w:rPr>
        <w:tab/>
      </w:r>
      <w:r w:rsidRPr="00D45DAF">
        <w:rPr>
          <w:rFonts w:asciiTheme="minorHAnsi" w:hAnsiTheme="minorHAnsi" w:cstheme="minorHAnsi"/>
          <w:b/>
          <w:sz w:val="22"/>
          <w:szCs w:val="22"/>
        </w:rPr>
        <w:tab/>
        <w:t>Przetwarzający</w:t>
      </w:r>
    </w:p>
    <w:p w:rsidR="005669DD" w:rsidRPr="00D45DAF" w:rsidRDefault="005669DD" w:rsidP="005669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67C3" w:rsidRDefault="005669DD" w:rsidP="005669D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p w:rsidR="00A567C3" w:rsidRDefault="00A567C3" w:rsidP="005669DD">
      <w:pPr>
        <w:rPr>
          <w:rFonts w:asciiTheme="minorHAnsi" w:hAnsiTheme="minorHAnsi" w:cstheme="minorHAnsi"/>
          <w:sz w:val="22"/>
          <w:szCs w:val="22"/>
        </w:rPr>
      </w:pPr>
    </w:p>
    <w:sectPr w:rsidR="00A567C3" w:rsidSect="0036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C0A23"/>
    <w:multiLevelType w:val="hybridMultilevel"/>
    <w:tmpl w:val="596E5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25656"/>
    <w:multiLevelType w:val="singleLevel"/>
    <w:tmpl w:val="2AFC7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</w:abstractNum>
  <w:abstractNum w:abstractNumId="5">
    <w:nsid w:val="1D2D0F51"/>
    <w:multiLevelType w:val="multilevel"/>
    <w:tmpl w:val="12CEE85E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Calibri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E4C3B"/>
    <w:multiLevelType w:val="hybridMultilevel"/>
    <w:tmpl w:val="880E255A"/>
    <w:lvl w:ilvl="0" w:tplc="74CE98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A14C64"/>
    <w:multiLevelType w:val="hybridMultilevel"/>
    <w:tmpl w:val="F522ACB8"/>
    <w:lvl w:ilvl="0" w:tplc="0415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C503E20"/>
    <w:multiLevelType w:val="hybridMultilevel"/>
    <w:tmpl w:val="9536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C2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2805"/>
    <w:multiLevelType w:val="hybridMultilevel"/>
    <w:tmpl w:val="0284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30572"/>
    <w:multiLevelType w:val="hybridMultilevel"/>
    <w:tmpl w:val="85A468AE"/>
    <w:lvl w:ilvl="0" w:tplc="8856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51BB2"/>
    <w:multiLevelType w:val="hybridMultilevel"/>
    <w:tmpl w:val="C58E5328"/>
    <w:lvl w:ilvl="0" w:tplc="E3DC30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57009"/>
    <w:multiLevelType w:val="hybridMultilevel"/>
    <w:tmpl w:val="E138E4C8"/>
    <w:lvl w:ilvl="0" w:tplc="70DA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97526"/>
    <w:multiLevelType w:val="hybridMultilevel"/>
    <w:tmpl w:val="2D5C7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3334D"/>
    <w:multiLevelType w:val="hybridMultilevel"/>
    <w:tmpl w:val="B394E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2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Book Antiqua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695F4A"/>
    <w:multiLevelType w:val="hybridMultilevel"/>
    <w:tmpl w:val="4814BBB6"/>
    <w:lvl w:ilvl="0" w:tplc="C5886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9"/>
  </w:num>
  <w:num w:numId="5">
    <w:abstractNumId w:val="25"/>
  </w:num>
  <w:num w:numId="6">
    <w:abstractNumId w:val="14"/>
  </w:num>
  <w:num w:numId="7">
    <w:abstractNumId w:val="28"/>
  </w:num>
  <w:num w:numId="8">
    <w:abstractNumId w:val="1"/>
  </w:num>
  <w:num w:numId="9">
    <w:abstractNumId w:val="17"/>
  </w:num>
  <w:num w:numId="10">
    <w:abstractNumId w:val="31"/>
  </w:num>
  <w:num w:numId="11">
    <w:abstractNumId w:val="10"/>
  </w:num>
  <w:num w:numId="12">
    <w:abstractNumId w:val="23"/>
  </w:num>
  <w:num w:numId="13">
    <w:abstractNumId w:val="18"/>
  </w:num>
  <w:num w:numId="14">
    <w:abstractNumId w:val="21"/>
  </w:num>
  <w:num w:numId="15">
    <w:abstractNumId w:val="0"/>
  </w:num>
  <w:num w:numId="16">
    <w:abstractNumId w:val="11"/>
  </w:num>
  <w:num w:numId="17">
    <w:abstractNumId w:val="2"/>
  </w:num>
  <w:num w:numId="18">
    <w:abstractNumId w:val="32"/>
  </w:num>
  <w:num w:numId="19">
    <w:abstractNumId w:val="4"/>
  </w:num>
  <w:num w:numId="20">
    <w:abstractNumId w:val="7"/>
  </w:num>
  <w:num w:numId="21">
    <w:abstractNumId w:val="3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0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9DD"/>
    <w:rsid w:val="0005527F"/>
    <w:rsid w:val="001B5771"/>
    <w:rsid w:val="002919D8"/>
    <w:rsid w:val="002E35C2"/>
    <w:rsid w:val="0032084B"/>
    <w:rsid w:val="0036296F"/>
    <w:rsid w:val="005669DD"/>
    <w:rsid w:val="0061758B"/>
    <w:rsid w:val="00686B31"/>
    <w:rsid w:val="006B700B"/>
    <w:rsid w:val="00793B0F"/>
    <w:rsid w:val="007C58FB"/>
    <w:rsid w:val="00841D95"/>
    <w:rsid w:val="008F443D"/>
    <w:rsid w:val="008F7422"/>
    <w:rsid w:val="009D66C7"/>
    <w:rsid w:val="00A25BDB"/>
    <w:rsid w:val="00A567C3"/>
    <w:rsid w:val="00A83176"/>
    <w:rsid w:val="00AF2C94"/>
    <w:rsid w:val="00BD085B"/>
    <w:rsid w:val="00D4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owy1"/>
    <w:next w:val="Standardowy1"/>
    <w:link w:val="Nagwek1Znak"/>
    <w:qFormat/>
    <w:rsid w:val="008F443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owy1"/>
    <w:next w:val="Standardowy1"/>
    <w:link w:val="Nagwek2Znak"/>
    <w:qFormat/>
    <w:rsid w:val="008F443D"/>
    <w:pPr>
      <w:keepNext/>
      <w:jc w:val="both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669DD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5669DD"/>
    <w:pPr>
      <w:ind w:left="720"/>
      <w:contextualSpacing/>
    </w:pPr>
  </w:style>
  <w:style w:type="character" w:styleId="Pogrubienie">
    <w:name w:val="Strong"/>
    <w:qFormat/>
    <w:rsid w:val="005669DD"/>
    <w:rPr>
      <w:b/>
      <w:bCs/>
    </w:rPr>
  </w:style>
  <w:style w:type="character" w:customStyle="1" w:styleId="st">
    <w:name w:val="st"/>
    <w:basedOn w:val="Domylnaczcionkaakapitu"/>
    <w:rsid w:val="005669DD"/>
  </w:style>
  <w:style w:type="character" w:customStyle="1" w:styleId="Nagwek1Znak">
    <w:name w:val="Nagłówek 1 Znak"/>
    <w:basedOn w:val="Domylnaczcionkaakapitu"/>
    <w:link w:val="Nagwek1"/>
    <w:rsid w:val="008F44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4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Standardowy1">
    <w:name w:val="Standardowy1"/>
    <w:rsid w:val="008F4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8F443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44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F443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8F443D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3</cp:revision>
  <cp:lastPrinted>2019-06-28T06:27:00Z</cp:lastPrinted>
  <dcterms:created xsi:type="dcterms:W3CDTF">2019-09-03T12:38:00Z</dcterms:created>
  <dcterms:modified xsi:type="dcterms:W3CDTF">2019-09-03T12:47:00Z</dcterms:modified>
</cp:coreProperties>
</file>