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0D74826A" w14:textId="605199AE" w:rsidR="005A0DBC" w:rsidRPr="005A0DBC" w:rsidRDefault="002A5D97" w:rsidP="005A0DBC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>:</w:t>
      </w:r>
      <w:r w:rsidR="00B57CF4" w:rsidRPr="005A0DBC">
        <w:rPr>
          <w:rFonts w:ascii="Arial" w:hAnsi="Arial" w:cs="Arial"/>
          <w:sz w:val="24"/>
          <w:szCs w:val="24"/>
        </w:rPr>
        <w:t xml:space="preserve"> </w:t>
      </w:r>
      <w:r w:rsidR="00583B75">
        <w:rPr>
          <w:rFonts w:ascii="Arial" w:hAnsi="Arial" w:cs="Arial"/>
          <w:color w:val="000000" w:themeColor="text1"/>
          <w:sz w:val="24"/>
          <w:szCs w:val="24"/>
        </w:rPr>
        <w:t>4</w:t>
      </w:r>
      <w:r w:rsidR="00AA183D">
        <w:rPr>
          <w:rFonts w:ascii="Arial" w:hAnsi="Arial" w:cs="Arial"/>
          <w:color w:val="000000" w:themeColor="text1"/>
          <w:sz w:val="24"/>
          <w:szCs w:val="24"/>
        </w:rPr>
        <w:t>/ŚS/MR/2024</w:t>
      </w:r>
    </w:p>
    <w:p w14:paraId="5E62E6AF" w14:textId="49BBC26C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9E41043" w:rsidR="00AC413D" w:rsidRDefault="00B87C4A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  <w:r w:rsidR="000C5E7E">
        <w:rPr>
          <w:rFonts w:ascii="Arial" w:hAnsi="Arial" w:cs="Arial"/>
          <w:b/>
          <w:bCs/>
          <w:sz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54562363" w14:textId="77777777" w:rsidR="00583B75" w:rsidRDefault="00583B75" w:rsidP="00583B75">
      <w:pPr>
        <w:ind w:firstLine="708"/>
        <w:jc w:val="center"/>
        <w:rPr>
          <w:rFonts w:cs="Calibri"/>
          <w:b/>
          <w:bCs/>
          <w:sz w:val="24"/>
          <w:szCs w:val="24"/>
          <w:lang w:eastAsia="pl-PL"/>
        </w:rPr>
      </w:pPr>
      <w:bookmarkStart w:id="0" w:name="_Hlk159231371"/>
      <w:bookmarkStart w:id="1" w:name="_Hlk159850415"/>
      <w:r w:rsidRPr="003239F7">
        <w:rPr>
          <w:rFonts w:cs="Calibri"/>
          <w:b/>
          <w:bCs/>
          <w:sz w:val="24"/>
          <w:szCs w:val="24"/>
          <w:lang w:eastAsia="pl-PL"/>
        </w:rPr>
        <w:t>Dostawa drewna kominkowego do sauny Kelo w strefie Świata Saun w kompleksie sportowo-rekreacyjnym „Termy Maltańskie” przy ul. Termalnej 1, 61-028 w Poznaniu</w:t>
      </w:r>
    </w:p>
    <w:p w14:paraId="7A6A5B8E" w14:textId="77777777" w:rsidR="00583B75" w:rsidRPr="003239F7" w:rsidRDefault="00583B75" w:rsidP="00583B75">
      <w:pPr>
        <w:ind w:firstLine="708"/>
        <w:jc w:val="center"/>
        <w:rPr>
          <w:rFonts w:cs="Calibri"/>
          <w:b/>
          <w:bCs/>
          <w:sz w:val="24"/>
          <w:szCs w:val="24"/>
          <w:lang w:eastAsia="pl-PL"/>
        </w:rPr>
      </w:pPr>
    </w:p>
    <w:bookmarkEnd w:id="0"/>
    <w:bookmarkEnd w:id="1"/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6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publicznego; konsekwencje niepodania określonych danych wynikają z ustawy Pzp;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</w:t>
      </w:r>
      <w:r w:rsidRPr="0097603D">
        <w:rPr>
          <w:rFonts w:ascii="Arial" w:hAnsi="Arial" w:cs="Arial"/>
          <w:i/>
          <w:sz w:val="24"/>
          <w:szCs w:val="24"/>
        </w:rPr>
        <w:lastRenderedPageBreak/>
        <w:t>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9F7"/>
    <w:rsid w:val="00323A03"/>
    <w:rsid w:val="00331E9C"/>
    <w:rsid w:val="003521C4"/>
    <w:rsid w:val="00352C95"/>
    <w:rsid w:val="003A409D"/>
    <w:rsid w:val="003B3267"/>
    <w:rsid w:val="003F1840"/>
    <w:rsid w:val="004515B8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83B75"/>
    <w:rsid w:val="005A0DBC"/>
    <w:rsid w:val="005A7C43"/>
    <w:rsid w:val="005B13FE"/>
    <w:rsid w:val="005D6D5C"/>
    <w:rsid w:val="00675574"/>
    <w:rsid w:val="006825DC"/>
    <w:rsid w:val="006A6DF4"/>
    <w:rsid w:val="006B6173"/>
    <w:rsid w:val="00701541"/>
    <w:rsid w:val="007154F2"/>
    <w:rsid w:val="0077273B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9F2618"/>
    <w:rsid w:val="00A54F78"/>
    <w:rsid w:val="00AA183D"/>
    <w:rsid w:val="00AC413D"/>
    <w:rsid w:val="00B57CF4"/>
    <w:rsid w:val="00B706BB"/>
    <w:rsid w:val="00B7452E"/>
    <w:rsid w:val="00B8382B"/>
    <w:rsid w:val="00B87C4A"/>
    <w:rsid w:val="00B901E3"/>
    <w:rsid w:val="00BA7B18"/>
    <w:rsid w:val="00C22F80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7015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2D18-1E0A-4610-B6F4-5F556FD5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Marcin Rogoziński</cp:lastModifiedBy>
  <cp:revision>4</cp:revision>
  <cp:lastPrinted>2021-02-18T08:58:00Z</cp:lastPrinted>
  <dcterms:created xsi:type="dcterms:W3CDTF">2024-02-29T12:47:00Z</dcterms:created>
  <dcterms:modified xsi:type="dcterms:W3CDTF">2024-05-07T08:54:00Z</dcterms:modified>
</cp:coreProperties>
</file>