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1027" w14:textId="33CFA2EF" w:rsidR="007055E3" w:rsidRPr="004812FA" w:rsidRDefault="007055E3" w:rsidP="00A742C5">
      <w:pPr>
        <w:spacing w:after="0" w:line="276" w:lineRule="auto"/>
        <w:jc w:val="right"/>
        <w:rPr>
          <w:rFonts w:ascii="Arial" w:hAnsi="Arial" w:cs="Arial"/>
          <w:sz w:val="22"/>
          <w:szCs w:val="22"/>
        </w:rPr>
      </w:pPr>
      <w:r w:rsidRPr="004812FA">
        <w:rPr>
          <w:rFonts w:ascii="Arial" w:hAnsi="Arial" w:cs="Arial"/>
          <w:sz w:val="22"/>
          <w:szCs w:val="22"/>
        </w:rPr>
        <w:t xml:space="preserve">Lublin, </w:t>
      </w:r>
      <w:r w:rsidR="003163E0" w:rsidRPr="004812FA">
        <w:rPr>
          <w:rFonts w:ascii="Arial" w:hAnsi="Arial" w:cs="Arial"/>
          <w:sz w:val="22"/>
          <w:szCs w:val="22"/>
        </w:rPr>
        <w:t>2</w:t>
      </w:r>
      <w:r w:rsidR="003946D9">
        <w:rPr>
          <w:rFonts w:ascii="Arial" w:hAnsi="Arial" w:cs="Arial"/>
          <w:sz w:val="22"/>
          <w:szCs w:val="22"/>
        </w:rPr>
        <w:t>4</w:t>
      </w:r>
      <w:r w:rsidRPr="004812FA">
        <w:rPr>
          <w:rFonts w:ascii="Arial" w:hAnsi="Arial" w:cs="Arial"/>
          <w:sz w:val="22"/>
          <w:szCs w:val="22"/>
        </w:rPr>
        <w:t>.10.2024 r.</w:t>
      </w:r>
    </w:p>
    <w:p w14:paraId="501B7213" w14:textId="77777777" w:rsidR="007055E3" w:rsidRPr="004812FA" w:rsidRDefault="007055E3" w:rsidP="00A742C5">
      <w:pPr>
        <w:spacing w:after="0" w:line="276" w:lineRule="auto"/>
        <w:rPr>
          <w:rFonts w:ascii="Arial" w:hAnsi="Arial" w:cs="Arial"/>
          <w:sz w:val="22"/>
          <w:szCs w:val="22"/>
        </w:rPr>
      </w:pPr>
    </w:p>
    <w:p w14:paraId="38ECC8B6" w14:textId="0AB1513F" w:rsidR="0062716B" w:rsidRPr="004812FA" w:rsidRDefault="003114D4" w:rsidP="00A742C5">
      <w:pPr>
        <w:spacing w:after="0" w:line="276" w:lineRule="auto"/>
        <w:rPr>
          <w:rFonts w:ascii="Arial" w:hAnsi="Arial" w:cs="Arial"/>
          <w:sz w:val="22"/>
          <w:szCs w:val="22"/>
        </w:rPr>
      </w:pPr>
      <w:r w:rsidRPr="004812FA">
        <w:rPr>
          <w:rFonts w:ascii="Arial" w:hAnsi="Arial" w:cs="Arial"/>
          <w:sz w:val="22"/>
          <w:szCs w:val="22"/>
        </w:rPr>
        <w:t xml:space="preserve">Znak sprawy: </w:t>
      </w:r>
      <w:r w:rsidR="005E70F5" w:rsidRPr="004812FA">
        <w:rPr>
          <w:rFonts w:ascii="Arial" w:eastAsiaTheme="majorEastAsia" w:hAnsi="Arial" w:cs="Arial"/>
          <w:sz w:val="22"/>
          <w:szCs w:val="22"/>
        </w:rPr>
        <w:t>ZP.262.2</w:t>
      </w:r>
      <w:r w:rsidR="003163E0" w:rsidRPr="004812FA">
        <w:rPr>
          <w:rFonts w:ascii="Arial" w:eastAsiaTheme="majorEastAsia" w:hAnsi="Arial" w:cs="Arial"/>
          <w:sz w:val="22"/>
          <w:szCs w:val="22"/>
        </w:rPr>
        <w:t>5</w:t>
      </w:r>
      <w:r w:rsidR="005E70F5" w:rsidRPr="004812FA">
        <w:rPr>
          <w:rFonts w:ascii="Arial" w:eastAsiaTheme="majorEastAsia" w:hAnsi="Arial" w:cs="Arial"/>
          <w:sz w:val="22"/>
          <w:szCs w:val="22"/>
        </w:rPr>
        <w:t>.2024.MSD</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A742C5" w:rsidRDefault="003114D4" w:rsidP="00A742C5">
      <w:pPr>
        <w:spacing w:after="0" w:line="276" w:lineRule="auto"/>
        <w:jc w:val="center"/>
        <w:rPr>
          <w:rFonts w:ascii="Arial" w:hAnsi="Arial" w:cs="Arial"/>
          <w:b/>
          <w:bCs/>
          <w:sz w:val="22"/>
          <w:szCs w:val="22"/>
        </w:rPr>
      </w:pPr>
      <w:r w:rsidRPr="00A742C5">
        <w:rPr>
          <w:rFonts w:ascii="Arial" w:hAnsi="Arial" w:cs="Arial"/>
          <w:b/>
          <w:bCs/>
          <w:sz w:val="22"/>
          <w:szCs w:val="22"/>
        </w:rPr>
        <w:t>SPECYFIKACJA WARUNKOW ZAMÓWIENIA</w:t>
      </w:r>
    </w:p>
    <w:p w14:paraId="3B502FAF" w14:textId="50892AF1" w:rsidR="003114D4" w:rsidRPr="004812FA" w:rsidRDefault="00DC69E2" w:rsidP="00A742C5">
      <w:pPr>
        <w:tabs>
          <w:tab w:val="left" w:pos="6660"/>
        </w:tabs>
        <w:spacing w:after="0" w:line="276" w:lineRule="auto"/>
        <w:rPr>
          <w:rFonts w:ascii="Arial" w:hAnsi="Arial" w:cs="Arial"/>
          <w:sz w:val="22"/>
          <w:szCs w:val="22"/>
        </w:rPr>
      </w:pPr>
      <w:r w:rsidRPr="004812FA">
        <w:rPr>
          <w:rFonts w:ascii="Arial" w:hAnsi="Arial" w:cs="Arial"/>
          <w:sz w:val="22"/>
          <w:szCs w:val="22"/>
        </w:rPr>
        <w:tab/>
      </w:r>
    </w:p>
    <w:p w14:paraId="6AD2CCA7" w14:textId="77777777" w:rsidR="002E2CFD" w:rsidRPr="004812FA" w:rsidRDefault="002E2CFD" w:rsidP="00A742C5">
      <w:pPr>
        <w:spacing w:after="0" w:line="276" w:lineRule="auto"/>
        <w:rPr>
          <w:rFonts w:ascii="Arial" w:hAnsi="Arial" w:cs="Arial"/>
          <w:sz w:val="22"/>
          <w:szCs w:val="22"/>
        </w:rPr>
      </w:pPr>
    </w:p>
    <w:p w14:paraId="19921026" w14:textId="4438D512" w:rsidR="003114D4" w:rsidRPr="004812FA" w:rsidRDefault="003163E0" w:rsidP="00A742C5">
      <w:pPr>
        <w:spacing w:after="0" w:line="276" w:lineRule="auto"/>
        <w:jc w:val="center"/>
        <w:rPr>
          <w:rFonts w:ascii="Arial" w:hAnsi="Arial" w:cs="Arial"/>
          <w:sz w:val="22"/>
          <w:szCs w:val="22"/>
        </w:rPr>
      </w:pPr>
      <w:r w:rsidRPr="004812FA">
        <w:rPr>
          <w:rFonts w:ascii="Arial" w:hAnsi="Arial" w:cs="Arial"/>
          <w:sz w:val="22"/>
          <w:szCs w:val="22"/>
        </w:rPr>
        <w:t>Dostawa materiałów promocyjnych na potrzeby WUP w Lublinie</w:t>
      </w:r>
    </w:p>
    <w:p w14:paraId="0924D756" w14:textId="77777777" w:rsidR="002E2CFD" w:rsidRPr="004812FA" w:rsidRDefault="002E2CFD" w:rsidP="00A742C5">
      <w:pPr>
        <w:spacing w:after="0" w:line="276" w:lineRule="auto"/>
        <w:rPr>
          <w:rFonts w:ascii="Arial" w:hAnsi="Arial" w:cs="Arial"/>
          <w:sz w:val="22"/>
          <w:szCs w:val="22"/>
        </w:rPr>
      </w:pPr>
    </w:p>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77777777" w:rsidR="002E2CFD" w:rsidRPr="004812FA" w:rsidRDefault="002E2CF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3198F893" w14:textId="77777777" w:rsidR="00CF0DC4" w:rsidRPr="004812FA" w:rsidRDefault="00CF0DC4" w:rsidP="00A742C5">
      <w:pPr>
        <w:spacing w:after="0" w:line="276" w:lineRule="auto"/>
        <w:rPr>
          <w:rFonts w:ascii="Arial" w:hAnsi="Arial" w:cs="Arial"/>
          <w:sz w:val="22"/>
          <w:szCs w:val="22"/>
        </w:rPr>
      </w:pPr>
    </w:p>
    <w:p w14:paraId="0CFB89F5" w14:textId="77777777" w:rsidR="00CF0DC4" w:rsidRPr="004812FA" w:rsidRDefault="00CF0DC4" w:rsidP="00A742C5">
      <w:pPr>
        <w:spacing w:after="0" w:line="276" w:lineRule="auto"/>
        <w:rPr>
          <w:rFonts w:ascii="Arial" w:hAnsi="Arial" w:cs="Arial"/>
          <w:sz w:val="22"/>
          <w:szCs w:val="22"/>
        </w:rPr>
      </w:pPr>
    </w:p>
    <w:p w14:paraId="6E4A152A" w14:textId="77777777" w:rsidR="00CF0DC4" w:rsidRPr="004812FA" w:rsidRDefault="00CF0DC4" w:rsidP="00A742C5">
      <w:pPr>
        <w:spacing w:after="0" w:line="276" w:lineRule="auto"/>
        <w:rPr>
          <w:rFonts w:ascii="Arial" w:hAnsi="Arial" w:cs="Arial"/>
          <w:sz w:val="22"/>
          <w:szCs w:val="22"/>
        </w:rPr>
      </w:pPr>
    </w:p>
    <w:p w14:paraId="4002DE3D" w14:textId="77777777" w:rsidR="00CF0DC4" w:rsidRPr="004812FA" w:rsidRDefault="00CF0DC4" w:rsidP="00A742C5">
      <w:pPr>
        <w:spacing w:after="0" w:line="276" w:lineRule="auto"/>
        <w:rPr>
          <w:rFonts w:ascii="Arial" w:hAnsi="Arial" w:cs="Arial"/>
          <w:sz w:val="22"/>
          <w:szCs w:val="22"/>
        </w:rPr>
      </w:pPr>
    </w:p>
    <w:p w14:paraId="3876FF14" w14:textId="77777777" w:rsidR="00CF0DC4" w:rsidRPr="004812FA" w:rsidRDefault="00CF0DC4" w:rsidP="00A742C5">
      <w:pPr>
        <w:spacing w:after="0" w:line="276" w:lineRule="auto"/>
        <w:rPr>
          <w:rFonts w:ascii="Arial" w:hAnsi="Arial" w:cs="Arial"/>
          <w:sz w:val="22"/>
          <w:szCs w:val="22"/>
        </w:rPr>
      </w:pPr>
    </w:p>
    <w:p w14:paraId="37E869F1" w14:textId="77777777" w:rsidR="00CF0DC4" w:rsidRPr="004812FA" w:rsidRDefault="00CF0DC4" w:rsidP="00A742C5">
      <w:pPr>
        <w:spacing w:after="0" w:line="276" w:lineRule="auto"/>
        <w:rPr>
          <w:rFonts w:ascii="Arial" w:hAnsi="Arial" w:cs="Arial"/>
          <w:sz w:val="22"/>
          <w:szCs w:val="22"/>
        </w:rPr>
      </w:pPr>
    </w:p>
    <w:p w14:paraId="12471D3C" w14:textId="77777777" w:rsidR="00CF0DC4" w:rsidRPr="004812FA" w:rsidRDefault="00CF0DC4" w:rsidP="00A742C5">
      <w:pPr>
        <w:spacing w:after="0" w:line="276" w:lineRule="auto"/>
        <w:rPr>
          <w:rFonts w:ascii="Arial" w:hAnsi="Arial" w:cs="Arial"/>
          <w:sz w:val="22"/>
          <w:szCs w:val="22"/>
        </w:rPr>
      </w:pPr>
    </w:p>
    <w:p w14:paraId="2B5D147C" w14:textId="77777777" w:rsidR="00CF0DC4" w:rsidRPr="004812FA" w:rsidRDefault="00CF0DC4" w:rsidP="00A742C5">
      <w:pPr>
        <w:spacing w:after="0" w:line="276" w:lineRule="auto"/>
        <w:jc w:val="center"/>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A742C5">
      <w:pPr>
        <w:spacing w:after="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4D89D62B" w14:textId="5A860073"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A742C5">
      <w:pPr>
        <w:pStyle w:val="Akapitzlist"/>
        <w:numPr>
          <w:ilvl w:val="0"/>
          <w:numId w:val="2"/>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Platforma Zakupowa lub Platforma lub System - elektroniczna platforma zakupowa, za pomocą której prowadzone jest postępowanie, w formie elektronicznej</w:t>
      </w:r>
      <w:r w:rsidR="00DA27C8" w:rsidRPr="004812FA">
        <w:rPr>
          <w:rFonts w:ascii="Arial" w:hAnsi="Arial" w:cs="Arial"/>
          <w:sz w:val="22"/>
          <w:szCs w:val="22"/>
        </w:rPr>
        <w:t>.</w:t>
      </w:r>
    </w:p>
    <w:p w14:paraId="2FE67A8A" w14:textId="61CC2905"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0" w:name="_Hlk529777770"/>
    </w:p>
    <w:p w14:paraId="37F7BF99" w14:textId="5605B10C" w:rsidR="002E2CFD" w:rsidRPr="004812FA" w:rsidRDefault="002E2CFD" w:rsidP="00A742C5">
      <w:pPr>
        <w:pStyle w:val="Akapitzlist"/>
        <w:numPr>
          <w:ilvl w:val="0"/>
          <w:numId w:val="2"/>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 xml:space="preserve">i przekazywania informacji oraz wymagań technicznych dla dokumentów elektronicznych oraz środków komunikacji elektronicznej w postępowaniu o udzielenie zamówienia publicznego lub konkursie (Dz.U. z 2020 r. poz. 2452 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End w:id="0"/>
    </w:p>
    <w:p w14:paraId="7CDB8623" w14:textId="77777777" w:rsidR="00A742C5" w:rsidRDefault="00A742C5" w:rsidP="00A742C5">
      <w:pPr>
        <w:spacing w:after="0" w:line="276" w:lineRule="auto"/>
        <w:rPr>
          <w:rFonts w:ascii="Arial" w:hAnsi="Arial" w:cs="Arial"/>
          <w:b/>
          <w:bCs/>
          <w:sz w:val="22"/>
          <w:szCs w:val="22"/>
        </w:rPr>
      </w:pPr>
    </w:p>
    <w:p w14:paraId="5702B5D0" w14:textId="422E14AA" w:rsidR="002E2CFD" w:rsidRPr="004812FA" w:rsidRDefault="002E2CFD" w:rsidP="00A742C5">
      <w:pPr>
        <w:spacing w:after="0" w:line="276" w:lineRule="auto"/>
        <w:rPr>
          <w:rFonts w:ascii="Arial" w:hAnsi="Arial" w:cs="Arial"/>
          <w:b/>
          <w:bCs/>
          <w:sz w:val="22"/>
          <w:szCs w:val="22"/>
        </w:rPr>
      </w:pPr>
      <w:r w:rsidRPr="004812FA">
        <w:rPr>
          <w:rFonts w:ascii="Arial" w:hAnsi="Arial" w:cs="Arial"/>
          <w:b/>
          <w:bCs/>
          <w:sz w:val="22"/>
          <w:szCs w:val="22"/>
        </w:rPr>
        <w:t>Rozdział I</w:t>
      </w:r>
      <w:r w:rsidR="00326433" w:rsidRPr="004812FA">
        <w:rPr>
          <w:rFonts w:ascii="Arial" w:hAnsi="Arial" w:cs="Arial"/>
          <w:b/>
          <w:bCs/>
          <w:sz w:val="22"/>
          <w:szCs w:val="22"/>
        </w:rPr>
        <w:t xml:space="preserve">:  </w:t>
      </w:r>
      <w:r w:rsidR="00326433" w:rsidRPr="004812FA">
        <w:rPr>
          <w:rFonts w:ascii="Arial" w:hAnsi="Arial" w:cs="Arial"/>
          <w:b/>
          <w:sz w:val="22"/>
          <w:szCs w:val="22"/>
        </w:rPr>
        <w:t>NAZWA ORAZ ADRES ZAMAWIAJĄCEGO</w:t>
      </w:r>
    </w:p>
    <w:p w14:paraId="7088AD64" w14:textId="479436A8" w:rsidR="002E2CFD" w:rsidRPr="004812FA" w:rsidRDefault="002E2CFD" w:rsidP="00A742C5">
      <w:pPr>
        <w:pStyle w:val="Akapitzlist"/>
        <w:numPr>
          <w:ilvl w:val="0"/>
          <w:numId w:val="4"/>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0" w:history="1">
        <w:r w:rsidRPr="004812FA">
          <w:rPr>
            <w:rFonts w:ascii="Arial" w:eastAsia="Calibri" w:hAnsi="Arial" w:cs="Arial"/>
            <w:bCs/>
            <w:sz w:val="22"/>
            <w:szCs w:val="22"/>
            <w:u w:val="single"/>
          </w:rPr>
          <w:t>https://wuplublin.praca.gov.pl/</w:t>
        </w:r>
      </w:hyperlink>
    </w:p>
    <w:p w14:paraId="658FBB1F"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e-mail: </w:t>
      </w:r>
      <w:hyperlink r:id="rId11" w:history="1">
        <w:r w:rsidRPr="004812FA">
          <w:rPr>
            <w:rFonts w:ascii="Arial" w:eastAsia="Calibri" w:hAnsi="Arial" w:cs="Arial"/>
            <w:bCs/>
            <w:sz w:val="22"/>
            <w:szCs w:val="22"/>
            <w:u w:val="single"/>
          </w:rPr>
          <w:t>zamowienia@wup.lublin.pl</w:t>
        </w:r>
      </w:hyperlink>
      <w:bookmarkEnd w:id="1"/>
      <w:bookmarkEnd w:id="3"/>
      <w:r w:rsidRPr="004812FA">
        <w:rPr>
          <w:rFonts w:ascii="Arial" w:eastAsia="Calibri" w:hAnsi="Arial" w:cs="Arial"/>
          <w:bCs/>
          <w:color w:val="000000"/>
          <w:sz w:val="22"/>
          <w:szCs w:val="22"/>
        </w:rPr>
        <w:t xml:space="preserve"> </w:t>
      </w:r>
    </w:p>
    <w:bookmarkEnd w:id="2"/>
    <w:p w14:paraId="3E2330D7" w14:textId="6CBB578E" w:rsidR="00326433" w:rsidRPr="004812FA" w:rsidRDefault="00326433" w:rsidP="00A742C5">
      <w:pPr>
        <w:pStyle w:val="Akapitzlist"/>
        <w:numPr>
          <w:ilvl w:val="0"/>
          <w:numId w:val="4"/>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Adres strony internetowej, na której będzie prowadzone niniejsze postępowanie: </w:t>
      </w:r>
      <w:hyperlink r:id="rId12" w:history="1">
        <w:r w:rsidRPr="004812FA">
          <w:rPr>
            <w:rStyle w:val="Hipercze"/>
            <w:rFonts w:ascii="Arial" w:hAnsi="Arial" w:cs="Arial"/>
            <w:sz w:val="22"/>
            <w:szCs w:val="22"/>
          </w:rPr>
          <w:t>https://platformazakupowa.pl/pn/wup_lublin/proceedings</w:t>
        </w:r>
      </w:hyperlink>
    </w:p>
    <w:p w14:paraId="4E1E1B90" w14:textId="0D061C66" w:rsidR="002E2CFD" w:rsidRPr="004812FA" w:rsidRDefault="00326433" w:rsidP="00A742C5">
      <w:pPr>
        <w:pStyle w:val="Akapitzlist"/>
        <w:numPr>
          <w:ilvl w:val="0"/>
          <w:numId w:val="4"/>
        </w:numPr>
        <w:tabs>
          <w:tab w:val="left" w:pos="426"/>
        </w:tabs>
        <w:spacing w:after="0" w:line="276" w:lineRule="auto"/>
        <w:ind w:left="426" w:hanging="426"/>
        <w:jc w:val="both"/>
        <w:rPr>
          <w:rStyle w:val="Hipercze"/>
          <w:rFonts w:ascii="Arial" w:hAnsi="Arial" w:cs="Arial"/>
          <w:sz w:val="22"/>
          <w:szCs w:val="22"/>
        </w:rPr>
      </w:pPr>
      <w:r w:rsidRPr="004812FA">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4812FA">
        <w:rPr>
          <w:rFonts w:ascii="Arial" w:hAnsi="Arial" w:cs="Arial"/>
          <w:sz w:val="22"/>
          <w:szCs w:val="22"/>
        </w:rPr>
        <w:t xml:space="preserve">: </w:t>
      </w:r>
      <w:r w:rsidR="00063BC2" w:rsidRPr="004812FA">
        <w:rPr>
          <w:rFonts w:ascii="Arial" w:hAnsi="Arial" w:cs="Arial"/>
          <w:sz w:val="22"/>
          <w:szCs w:val="22"/>
        </w:rPr>
        <w:t xml:space="preserve"> </w:t>
      </w:r>
      <w:hyperlink r:id="rId13" w:history="1">
        <w:r w:rsidR="0003643E" w:rsidRPr="004812FA">
          <w:rPr>
            <w:rStyle w:val="Hipercze"/>
            <w:rFonts w:ascii="Arial" w:hAnsi="Arial" w:cs="Arial"/>
            <w:sz w:val="22"/>
            <w:szCs w:val="22"/>
          </w:rPr>
          <w:t xml:space="preserve">https://platformazakupowa.pl/transakcja/1001738 </w:t>
        </w:r>
      </w:hyperlink>
    </w:p>
    <w:p w14:paraId="373B288E" w14:textId="77777777" w:rsidR="00A742C5" w:rsidRDefault="00A742C5" w:rsidP="00A742C5">
      <w:pPr>
        <w:spacing w:after="0" w:line="276" w:lineRule="auto"/>
        <w:rPr>
          <w:rFonts w:ascii="Arial" w:hAnsi="Arial" w:cs="Arial"/>
          <w:b/>
          <w:sz w:val="22"/>
          <w:szCs w:val="22"/>
        </w:rPr>
      </w:pPr>
    </w:p>
    <w:p w14:paraId="7F71C478" w14:textId="0CB5D864" w:rsidR="00063BC2" w:rsidRPr="004812FA" w:rsidRDefault="00063BC2" w:rsidP="00A742C5">
      <w:pPr>
        <w:spacing w:after="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354491F5" w:rsidR="00063BC2" w:rsidRPr="004812FA" w:rsidRDefault="00063BC2" w:rsidP="00A742C5">
      <w:pPr>
        <w:pStyle w:val="Akapitzlist"/>
        <w:numPr>
          <w:ilvl w:val="0"/>
          <w:numId w:val="29"/>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trybie podstawowym, na podstawie art. 275 pkt 1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niniejszej Specyfikacji Warunków Zamówienia, zwan</w:t>
      </w:r>
      <w:r w:rsidR="005D5C7F" w:rsidRPr="004812FA">
        <w:rPr>
          <w:rFonts w:ascii="Arial" w:hAnsi="Arial" w:cs="Arial"/>
          <w:sz w:val="22"/>
          <w:szCs w:val="22"/>
        </w:rPr>
        <w:t>ej</w:t>
      </w:r>
      <w:r w:rsidRPr="004812FA">
        <w:rPr>
          <w:rFonts w:ascii="Arial" w:hAnsi="Arial" w:cs="Arial"/>
          <w:sz w:val="22"/>
          <w:szCs w:val="22"/>
        </w:rPr>
        <w:t xml:space="preserve"> dalej „SWZ”, w którym</w:t>
      </w:r>
      <w:r w:rsidR="00730E13" w:rsidRPr="004812FA">
        <w:rPr>
          <w:rFonts w:ascii="Arial" w:hAnsi="Arial" w:cs="Arial"/>
          <w:sz w:val="22"/>
          <w:szCs w:val="22"/>
        </w:rPr>
        <w:br/>
      </w:r>
      <w:r w:rsidRPr="004812FA">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1A4DB499" w14:textId="77777777" w:rsidR="0003643E" w:rsidRPr="004812FA" w:rsidRDefault="00063BC2" w:rsidP="00A742C5">
      <w:pPr>
        <w:pStyle w:val="Akapitzlist"/>
        <w:numPr>
          <w:ilvl w:val="0"/>
          <w:numId w:val="29"/>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Szacunkowa wartość przedmiotowego zamówienia nie przekracza progów unijnych o jakich mowa w art. 3 ust. 1 ustawy PZP.</w:t>
      </w:r>
    </w:p>
    <w:p w14:paraId="4FBF6BF8" w14:textId="1DD4B9A7" w:rsidR="00063BC2" w:rsidRPr="004812FA" w:rsidRDefault="00063BC2" w:rsidP="00A742C5">
      <w:pPr>
        <w:pStyle w:val="Akapitzlist"/>
        <w:numPr>
          <w:ilvl w:val="0"/>
          <w:numId w:val="29"/>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Nazwa postępowania: „</w:t>
      </w:r>
      <w:r w:rsidR="0003643E" w:rsidRPr="004812FA">
        <w:rPr>
          <w:rFonts w:ascii="Arial" w:hAnsi="Arial" w:cs="Arial"/>
          <w:sz w:val="22"/>
          <w:szCs w:val="22"/>
        </w:rPr>
        <w:t>Dostawa materiałów promocyjnych na potrzeby WUP w Lublinie”</w:t>
      </w:r>
    </w:p>
    <w:p w14:paraId="7D9DF570" w14:textId="4D07C5C0" w:rsidR="00063BC2" w:rsidRPr="004812FA" w:rsidRDefault="00063BC2" w:rsidP="00A742C5">
      <w:pPr>
        <w:pStyle w:val="Akapitzlist"/>
        <w:numPr>
          <w:ilvl w:val="0"/>
          <w:numId w:val="29"/>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Nr sprawy: </w:t>
      </w:r>
      <w:r w:rsidR="00CA3903" w:rsidRPr="004812FA">
        <w:rPr>
          <w:rFonts w:ascii="Arial" w:hAnsi="Arial" w:cs="Arial"/>
          <w:sz w:val="22"/>
          <w:szCs w:val="22"/>
        </w:rPr>
        <w:t>ZP.262.2</w:t>
      </w:r>
      <w:r w:rsidR="0003643E" w:rsidRPr="004812FA">
        <w:rPr>
          <w:rFonts w:ascii="Arial" w:hAnsi="Arial" w:cs="Arial"/>
          <w:sz w:val="22"/>
          <w:szCs w:val="22"/>
        </w:rPr>
        <w:t>5</w:t>
      </w:r>
      <w:r w:rsidR="00CA3903" w:rsidRPr="004812FA">
        <w:rPr>
          <w:rFonts w:ascii="Arial" w:hAnsi="Arial" w:cs="Arial"/>
          <w:sz w:val="22"/>
          <w:szCs w:val="22"/>
        </w:rPr>
        <w:t>.2024.MSD</w:t>
      </w:r>
    </w:p>
    <w:p w14:paraId="6A06F7F4" w14:textId="77777777" w:rsidR="00FF1970" w:rsidRPr="004812FA" w:rsidRDefault="00063BC2" w:rsidP="00A742C5">
      <w:pPr>
        <w:pStyle w:val="Akapitzlist"/>
        <w:numPr>
          <w:ilvl w:val="0"/>
          <w:numId w:val="29"/>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Finansowanie zamówienia:</w:t>
      </w:r>
      <w:r w:rsidR="002C512D" w:rsidRPr="004812FA">
        <w:rPr>
          <w:rFonts w:ascii="Arial" w:hAnsi="Arial" w:cs="Arial"/>
          <w:sz w:val="22"/>
          <w:szCs w:val="22"/>
        </w:rPr>
        <w:t xml:space="preserve"> </w:t>
      </w:r>
    </w:p>
    <w:p w14:paraId="20A09019" w14:textId="16EA74BA" w:rsidR="00FF1970" w:rsidRPr="004812FA" w:rsidRDefault="0003643E" w:rsidP="00A742C5">
      <w:pPr>
        <w:pStyle w:val="Akapitzlist"/>
        <w:numPr>
          <w:ilvl w:val="0"/>
          <w:numId w:val="38"/>
        </w:numPr>
        <w:tabs>
          <w:tab w:val="left" w:pos="426"/>
        </w:tabs>
        <w:spacing w:after="0" w:line="276" w:lineRule="auto"/>
        <w:ind w:left="851"/>
        <w:jc w:val="both"/>
        <w:rPr>
          <w:rFonts w:ascii="Arial" w:hAnsi="Arial" w:cs="Arial"/>
          <w:sz w:val="22"/>
          <w:szCs w:val="22"/>
        </w:rPr>
      </w:pPr>
      <w:r w:rsidRPr="004812FA">
        <w:rPr>
          <w:rFonts w:ascii="Arial" w:hAnsi="Arial" w:cs="Arial"/>
          <w:sz w:val="22"/>
          <w:szCs w:val="22"/>
        </w:rPr>
        <w:t>Część 1</w:t>
      </w:r>
      <w:r w:rsidR="00A060CA" w:rsidRPr="004812FA">
        <w:rPr>
          <w:rFonts w:ascii="Arial" w:hAnsi="Arial" w:cs="Arial"/>
          <w:sz w:val="22"/>
          <w:szCs w:val="22"/>
        </w:rPr>
        <w:t>.</w:t>
      </w:r>
      <w:r w:rsidRPr="004812FA">
        <w:rPr>
          <w:rFonts w:ascii="Arial" w:hAnsi="Arial" w:cs="Arial"/>
          <w:sz w:val="22"/>
          <w:szCs w:val="22"/>
        </w:rPr>
        <w:t xml:space="preserve"> </w:t>
      </w:r>
      <w:r w:rsidR="00063BC2" w:rsidRPr="004812FA">
        <w:rPr>
          <w:rFonts w:ascii="Arial" w:hAnsi="Arial" w:cs="Arial"/>
          <w:sz w:val="22"/>
          <w:szCs w:val="22"/>
        </w:rPr>
        <w:t>Zamówieni</w:t>
      </w:r>
      <w:r w:rsidRPr="004812FA">
        <w:rPr>
          <w:rFonts w:ascii="Arial" w:hAnsi="Arial" w:cs="Arial"/>
          <w:sz w:val="22"/>
          <w:szCs w:val="22"/>
        </w:rPr>
        <w:t>a</w:t>
      </w:r>
      <w:r w:rsidR="00063BC2" w:rsidRPr="004812FA">
        <w:rPr>
          <w:rFonts w:ascii="Arial" w:hAnsi="Arial" w:cs="Arial"/>
          <w:sz w:val="22"/>
          <w:szCs w:val="22"/>
        </w:rPr>
        <w:t xml:space="preserve"> jest współfinansowan</w:t>
      </w:r>
      <w:r w:rsidRPr="004812FA">
        <w:rPr>
          <w:rFonts w:ascii="Arial" w:hAnsi="Arial" w:cs="Arial"/>
          <w:sz w:val="22"/>
          <w:szCs w:val="22"/>
        </w:rPr>
        <w:t>a</w:t>
      </w:r>
      <w:r w:rsidR="00063BC2" w:rsidRPr="004812FA">
        <w:rPr>
          <w:rFonts w:ascii="Arial" w:hAnsi="Arial" w:cs="Arial"/>
          <w:sz w:val="22"/>
          <w:szCs w:val="22"/>
        </w:rPr>
        <w:t xml:space="preserve"> ze środków UE: </w:t>
      </w:r>
      <w:r w:rsidR="00FF1970" w:rsidRPr="004812FA">
        <w:rPr>
          <w:rFonts w:ascii="Arial" w:hAnsi="Arial" w:cs="Arial"/>
          <w:sz w:val="22"/>
          <w:szCs w:val="22"/>
        </w:rPr>
        <w:t>ze środków Instrumentu na rzecz Odbudowy i Zwiększenia Odporności w ramach inwestycji A.3.1.1 „Wsparcie rozwoju nowoczesnego kształcenia zawodowego, szkolnictwa wyższego oraz uczenia się przez całe życie”, Numer Umowy o objęcie wsparciem: KPO/22/LLL/U/0005 z dnia 21.08.2023 r., paragraf 4210 .</w:t>
      </w:r>
    </w:p>
    <w:p w14:paraId="1B0031BF" w14:textId="30CC8F90" w:rsidR="00FF1970" w:rsidRPr="004812FA" w:rsidRDefault="00FF1970" w:rsidP="00A742C5">
      <w:pPr>
        <w:pStyle w:val="Akapitzlist"/>
        <w:numPr>
          <w:ilvl w:val="0"/>
          <w:numId w:val="38"/>
        </w:numPr>
        <w:tabs>
          <w:tab w:val="left" w:pos="426"/>
        </w:tabs>
        <w:spacing w:after="0" w:line="276" w:lineRule="auto"/>
        <w:ind w:left="851"/>
        <w:jc w:val="both"/>
        <w:rPr>
          <w:rFonts w:ascii="Arial" w:hAnsi="Arial" w:cs="Arial"/>
          <w:sz w:val="22"/>
          <w:szCs w:val="22"/>
        </w:rPr>
      </w:pPr>
      <w:r w:rsidRPr="004812FA">
        <w:rPr>
          <w:rFonts w:ascii="Arial" w:hAnsi="Arial" w:cs="Arial"/>
          <w:sz w:val="22"/>
          <w:szCs w:val="22"/>
        </w:rPr>
        <w:lastRenderedPageBreak/>
        <w:t>Część 2.</w:t>
      </w:r>
      <w:r w:rsidRPr="004812FA">
        <w:rPr>
          <w:rFonts w:ascii="Arial" w:eastAsia="Times New Roman" w:hAnsi="Arial" w:cs="Arial"/>
          <w:kern w:val="0"/>
          <w:sz w:val="22"/>
          <w:szCs w:val="22"/>
          <w:lang w:eastAsia="pl-PL"/>
          <w14:ligatures w14:val="none"/>
        </w:rPr>
        <w:t xml:space="preserve"> </w:t>
      </w:r>
      <w:r w:rsidRPr="004812FA">
        <w:rPr>
          <w:rFonts w:ascii="Arial" w:hAnsi="Arial" w:cs="Arial"/>
          <w:sz w:val="22"/>
          <w:szCs w:val="22"/>
        </w:rPr>
        <w:t xml:space="preserve">Zamówienia jest finansowana ze środków </w:t>
      </w:r>
      <w:r w:rsidRPr="004812FA">
        <w:rPr>
          <w:rFonts w:ascii="Arial" w:eastAsia="Times New Roman" w:hAnsi="Arial" w:cs="Arial"/>
          <w:kern w:val="0"/>
          <w:sz w:val="22"/>
          <w:szCs w:val="22"/>
          <w:lang w:eastAsia="pl-PL"/>
          <w14:ligatures w14:val="none"/>
        </w:rPr>
        <w:t>Funduszu Pracy, art.108. ust.1 pkt 22 j ustawy o promocji zatrudnienia i instytucjach rynku pracy ( Dz. U. z 2023 r. poz.735</w:t>
      </w:r>
      <w:r w:rsidR="005D5C7F" w:rsidRPr="004812FA">
        <w:rPr>
          <w:rFonts w:ascii="Arial" w:eastAsia="Times New Roman" w:hAnsi="Arial" w:cs="Arial"/>
          <w:kern w:val="0"/>
          <w:sz w:val="22"/>
          <w:szCs w:val="22"/>
          <w:lang w:eastAsia="pl-PL"/>
          <w14:ligatures w14:val="none"/>
        </w:rPr>
        <w:t>,</w:t>
      </w:r>
      <w:r w:rsidRPr="004812FA">
        <w:rPr>
          <w:rFonts w:ascii="Arial" w:eastAsia="Times New Roman" w:hAnsi="Arial" w:cs="Arial"/>
          <w:kern w:val="0"/>
          <w:sz w:val="22"/>
          <w:szCs w:val="22"/>
          <w:lang w:eastAsia="pl-PL"/>
          <w14:ligatures w14:val="none"/>
        </w:rPr>
        <w:t xml:space="preserve"> z </w:t>
      </w:r>
      <w:proofErr w:type="spellStart"/>
      <w:r w:rsidRPr="004812FA">
        <w:rPr>
          <w:rFonts w:ascii="Arial" w:eastAsia="Times New Roman" w:hAnsi="Arial" w:cs="Arial"/>
          <w:kern w:val="0"/>
          <w:sz w:val="22"/>
          <w:szCs w:val="22"/>
          <w:lang w:eastAsia="pl-PL"/>
          <w14:ligatures w14:val="none"/>
        </w:rPr>
        <w:t>późn</w:t>
      </w:r>
      <w:proofErr w:type="spellEnd"/>
      <w:r w:rsidRPr="004812FA">
        <w:rPr>
          <w:rFonts w:ascii="Arial" w:eastAsia="Times New Roman" w:hAnsi="Arial" w:cs="Arial"/>
          <w:kern w:val="0"/>
          <w:sz w:val="22"/>
          <w:szCs w:val="22"/>
          <w:lang w:eastAsia="pl-PL"/>
          <w14:ligatures w14:val="none"/>
        </w:rPr>
        <w:t>. zm.), w tym dział 853 rozdział 85322 paragraf 4210.</w:t>
      </w:r>
    </w:p>
    <w:p w14:paraId="73AF862F" w14:textId="3B8CB0AE" w:rsidR="00FF1970" w:rsidRPr="004812FA" w:rsidRDefault="00FF1970" w:rsidP="00A742C5">
      <w:pPr>
        <w:pStyle w:val="Akapitzlist"/>
        <w:numPr>
          <w:ilvl w:val="0"/>
          <w:numId w:val="38"/>
        </w:numPr>
        <w:tabs>
          <w:tab w:val="left" w:pos="426"/>
        </w:tabs>
        <w:spacing w:after="0" w:line="276" w:lineRule="auto"/>
        <w:ind w:left="851"/>
        <w:jc w:val="both"/>
        <w:rPr>
          <w:rFonts w:ascii="Arial" w:hAnsi="Arial" w:cs="Arial"/>
          <w:sz w:val="22"/>
          <w:szCs w:val="22"/>
        </w:rPr>
      </w:pPr>
      <w:r w:rsidRPr="004812FA">
        <w:rPr>
          <w:rFonts w:ascii="Arial" w:hAnsi="Arial" w:cs="Arial"/>
          <w:sz w:val="22"/>
          <w:szCs w:val="22"/>
        </w:rPr>
        <w:t>Część 3.</w:t>
      </w:r>
      <w:r w:rsidRPr="004812FA">
        <w:rPr>
          <w:rFonts w:ascii="Arial" w:eastAsia="Times New Roman" w:hAnsi="Arial" w:cs="Arial"/>
          <w:kern w:val="0"/>
          <w:sz w:val="22"/>
          <w:szCs w:val="22"/>
          <w:lang w:eastAsia="pl-PL"/>
          <w14:ligatures w14:val="none"/>
        </w:rPr>
        <w:t xml:space="preserve"> </w:t>
      </w:r>
      <w:r w:rsidRPr="004812FA">
        <w:rPr>
          <w:rFonts w:ascii="Arial" w:hAnsi="Arial" w:cs="Arial"/>
          <w:sz w:val="22"/>
          <w:szCs w:val="22"/>
        </w:rPr>
        <w:t xml:space="preserve">Zamówienia jest finansowana ze środków UE: </w:t>
      </w:r>
      <w:r w:rsidRPr="00A742C5">
        <w:rPr>
          <w:rFonts w:ascii="Arial" w:eastAsia="Times New Roman" w:hAnsi="Arial" w:cs="Arial"/>
          <w:kern w:val="0"/>
          <w:sz w:val="22"/>
          <w:szCs w:val="22"/>
          <w:lang w:eastAsia="pl-PL"/>
          <w14:ligatures w14:val="none"/>
        </w:rPr>
        <w:t>Pomoc Techniczna FEL, w tym dział 853 rozdział 85332 paragraf 4218, 4219</w:t>
      </w:r>
      <w:r w:rsidR="00A060CA" w:rsidRPr="00A742C5">
        <w:rPr>
          <w:rFonts w:ascii="Arial" w:eastAsia="Times New Roman" w:hAnsi="Arial" w:cs="Arial"/>
          <w:kern w:val="0"/>
          <w:sz w:val="22"/>
          <w:szCs w:val="22"/>
          <w:lang w:eastAsia="pl-PL"/>
          <w14:ligatures w14:val="none"/>
        </w:rPr>
        <w:t>.</w:t>
      </w:r>
    </w:p>
    <w:p w14:paraId="038503AA" w14:textId="22A02F4F" w:rsidR="00975B3B" w:rsidRPr="004812FA" w:rsidRDefault="00FF1970" w:rsidP="00A742C5">
      <w:pPr>
        <w:pStyle w:val="Akapitzlist"/>
        <w:numPr>
          <w:ilvl w:val="0"/>
          <w:numId w:val="38"/>
        </w:numPr>
        <w:tabs>
          <w:tab w:val="left" w:pos="426"/>
        </w:tabs>
        <w:spacing w:after="0" w:line="276" w:lineRule="auto"/>
        <w:ind w:left="851"/>
        <w:jc w:val="both"/>
        <w:rPr>
          <w:rFonts w:ascii="Arial" w:hAnsi="Arial" w:cs="Arial"/>
          <w:sz w:val="22"/>
          <w:szCs w:val="22"/>
        </w:rPr>
      </w:pPr>
      <w:r w:rsidRPr="004812FA">
        <w:rPr>
          <w:rFonts w:ascii="Arial" w:hAnsi="Arial" w:cs="Arial"/>
          <w:sz w:val="22"/>
          <w:szCs w:val="22"/>
        </w:rPr>
        <w:t>Część 4.</w:t>
      </w:r>
      <w:r w:rsidRPr="004812FA">
        <w:rPr>
          <w:rFonts w:ascii="Arial" w:eastAsia="Times New Roman" w:hAnsi="Arial" w:cs="Arial"/>
          <w:kern w:val="0"/>
          <w:sz w:val="22"/>
          <w:szCs w:val="22"/>
          <w:lang w:eastAsia="pl-PL"/>
          <w14:ligatures w14:val="none"/>
        </w:rPr>
        <w:t xml:space="preserve"> </w:t>
      </w:r>
      <w:r w:rsidRPr="004812FA">
        <w:rPr>
          <w:rFonts w:ascii="Arial" w:hAnsi="Arial" w:cs="Arial"/>
          <w:sz w:val="22"/>
          <w:szCs w:val="22"/>
        </w:rPr>
        <w:t>Zamówienia jest finansowana z budżetu j</w:t>
      </w:r>
      <w:r w:rsidR="005D5C7F" w:rsidRPr="004812FA">
        <w:rPr>
          <w:rFonts w:ascii="Arial" w:hAnsi="Arial" w:cs="Arial"/>
          <w:sz w:val="22"/>
          <w:szCs w:val="22"/>
        </w:rPr>
        <w:t xml:space="preserve">ednostki </w:t>
      </w:r>
      <w:r w:rsidRPr="004812FA">
        <w:rPr>
          <w:rFonts w:ascii="Arial" w:hAnsi="Arial" w:cs="Arial"/>
          <w:sz w:val="22"/>
          <w:szCs w:val="22"/>
        </w:rPr>
        <w:t>s</w:t>
      </w:r>
      <w:r w:rsidR="005D5C7F" w:rsidRPr="004812FA">
        <w:rPr>
          <w:rFonts w:ascii="Arial" w:hAnsi="Arial" w:cs="Arial"/>
          <w:sz w:val="22"/>
          <w:szCs w:val="22"/>
        </w:rPr>
        <w:t xml:space="preserve">amorządu </w:t>
      </w:r>
      <w:r w:rsidRPr="004812FA">
        <w:rPr>
          <w:rFonts w:ascii="Arial" w:hAnsi="Arial" w:cs="Arial"/>
          <w:sz w:val="22"/>
          <w:szCs w:val="22"/>
        </w:rPr>
        <w:t>t</w:t>
      </w:r>
      <w:r w:rsidR="005D5C7F" w:rsidRPr="004812FA">
        <w:rPr>
          <w:rFonts w:ascii="Arial" w:hAnsi="Arial" w:cs="Arial"/>
          <w:sz w:val="22"/>
          <w:szCs w:val="22"/>
        </w:rPr>
        <w:t>erytorialnego</w:t>
      </w:r>
      <w:r w:rsidRPr="004812FA">
        <w:rPr>
          <w:rFonts w:ascii="Arial" w:hAnsi="Arial" w:cs="Arial"/>
          <w:sz w:val="22"/>
          <w:szCs w:val="22"/>
        </w:rPr>
        <w:t xml:space="preserve"> w tym dział 853, rozdział 85332 paragraf 4210.</w:t>
      </w:r>
    </w:p>
    <w:p w14:paraId="1502E865" w14:textId="77777777" w:rsidR="00AF1C9C" w:rsidRPr="004812FA" w:rsidRDefault="00AF1C9C" w:rsidP="00A742C5">
      <w:pPr>
        <w:pStyle w:val="Akapitzlist"/>
        <w:tabs>
          <w:tab w:val="left" w:pos="426"/>
        </w:tabs>
        <w:spacing w:after="0" w:line="276" w:lineRule="auto"/>
        <w:ind w:left="426"/>
        <w:jc w:val="both"/>
        <w:rPr>
          <w:rFonts w:ascii="Arial" w:hAnsi="Arial" w:cs="Arial"/>
          <w:sz w:val="22"/>
          <w:szCs w:val="22"/>
        </w:rPr>
      </w:pPr>
    </w:p>
    <w:p w14:paraId="0D8201F4" w14:textId="77777777" w:rsidR="00063BC2" w:rsidRPr="004812FA" w:rsidRDefault="00063BC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III: </w:t>
      </w:r>
      <w:r w:rsidRPr="004812FA">
        <w:rPr>
          <w:rFonts w:ascii="Arial" w:eastAsia="Times New Roman" w:hAnsi="Arial" w:cs="Arial"/>
          <w:b/>
          <w:sz w:val="22"/>
          <w:szCs w:val="22"/>
        </w:rPr>
        <w:t>OPIS PRZEDMIOTU ZAMÓWIENIA</w:t>
      </w:r>
    </w:p>
    <w:p w14:paraId="223826F6" w14:textId="7643B23A" w:rsidR="00730E13" w:rsidRPr="004812FA" w:rsidRDefault="00063BC2" w:rsidP="00A742C5">
      <w:pPr>
        <w:pStyle w:val="Akapitzlist"/>
        <w:numPr>
          <w:ilvl w:val="3"/>
          <w:numId w:val="3"/>
        </w:numPr>
        <w:spacing w:after="0" w:line="276" w:lineRule="auto"/>
        <w:ind w:left="426"/>
        <w:jc w:val="both"/>
        <w:rPr>
          <w:rFonts w:ascii="Arial" w:hAnsi="Arial" w:cs="Arial"/>
          <w:sz w:val="22"/>
          <w:szCs w:val="22"/>
        </w:rPr>
      </w:pPr>
      <w:r w:rsidRPr="004812FA">
        <w:rPr>
          <w:rFonts w:ascii="Arial" w:hAnsi="Arial" w:cs="Arial"/>
          <w:sz w:val="22"/>
          <w:szCs w:val="22"/>
        </w:rPr>
        <w:t xml:space="preserve">Przedmiotem zamówienia jest: </w:t>
      </w:r>
      <w:r w:rsidR="00FF1970" w:rsidRPr="004812FA">
        <w:rPr>
          <w:rFonts w:ascii="Arial" w:hAnsi="Arial" w:cs="Arial"/>
          <w:sz w:val="22"/>
          <w:szCs w:val="22"/>
        </w:rPr>
        <w:t>Dostawa materiałów promocyjnych na potrzeby WUP w Lublinie.</w:t>
      </w:r>
    </w:p>
    <w:p w14:paraId="693B6F71" w14:textId="7351B0F4" w:rsidR="00FF1970" w:rsidRPr="004812FA" w:rsidRDefault="00FF1970" w:rsidP="00A742C5">
      <w:pPr>
        <w:pStyle w:val="Akapitzlist"/>
        <w:numPr>
          <w:ilvl w:val="3"/>
          <w:numId w:val="3"/>
        </w:numPr>
        <w:spacing w:after="0" w:line="276" w:lineRule="auto"/>
        <w:ind w:left="426"/>
        <w:jc w:val="both"/>
        <w:rPr>
          <w:rFonts w:ascii="Arial" w:hAnsi="Arial" w:cs="Arial"/>
          <w:sz w:val="22"/>
          <w:szCs w:val="22"/>
        </w:rPr>
      </w:pPr>
      <w:r w:rsidRPr="004812FA">
        <w:rPr>
          <w:rFonts w:ascii="Arial" w:hAnsi="Arial" w:cs="Arial"/>
          <w:sz w:val="22"/>
          <w:szCs w:val="22"/>
        </w:rPr>
        <w:t>Zamawiający podzielił zamówienie na części:</w:t>
      </w:r>
    </w:p>
    <w:p w14:paraId="679CB451" w14:textId="77777777" w:rsidR="00FF1970" w:rsidRPr="004812FA" w:rsidRDefault="00FF1970" w:rsidP="00A742C5">
      <w:pPr>
        <w:pStyle w:val="Akapitzlist"/>
        <w:numPr>
          <w:ilvl w:val="0"/>
          <w:numId w:val="39"/>
        </w:numPr>
        <w:spacing w:after="0" w:line="276" w:lineRule="auto"/>
        <w:ind w:left="851"/>
        <w:jc w:val="both"/>
        <w:rPr>
          <w:rFonts w:ascii="Arial" w:hAnsi="Arial" w:cs="Arial"/>
          <w:sz w:val="22"/>
          <w:szCs w:val="22"/>
        </w:rPr>
      </w:pPr>
      <w:r w:rsidRPr="004812FA">
        <w:rPr>
          <w:rFonts w:ascii="Arial" w:hAnsi="Arial" w:cs="Arial"/>
          <w:sz w:val="22"/>
          <w:szCs w:val="22"/>
        </w:rPr>
        <w:t>Część 1. Dostawa materiałów promocyjnych na potrzeby projektu realizowanego przez Zespół ds. Realizacji Projektu ZSU w ramach Zadania 2.6 Kampania promocyjno-informacyjna działań założonych w projekcie, w tym identyfikacja wizualna miejsca realizacji projektów pilotażowych.</w:t>
      </w:r>
    </w:p>
    <w:p w14:paraId="5E1ABB57" w14:textId="77777777" w:rsidR="001E6C2A" w:rsidRPr="004812FA" w:rsidRDefault="00FF1970" w:rsidP="00A742C5">
      <w:pPr>
        <w:pStyle w:val="Akapitzlist"/>
        <w:numPr>
          <w:ilvl w:val="0"/>
          <w:numId w:val="39"/>
        </w:numPr>
        <w:spacing w:after="0" w:line="276" w:lineRule="auto"/>
        <w:ind w:left="851"/>
        <w:jc w:val="both"/>
        <w:rPr>
          <w:rFonts w:ascii="Arial" w:hAnsi="Arial" w:cs="Arial"/>
          <w:sz w:val="22"/>
          <w:szCs w:val="22"/>
        </w:rPr>
      </w:pPr>
      <w:r w:rsidRPr="004812FA">
        <w:rPr>
          <w:rFonts w:ascii="Arial" w:hAnsi="Arial" w:cs="Arial"/>
          <w:sz w:val="22"/>
          <w:szCs w:val="22"/>
        </w:rPr>
        <w:t xml:space="preserve">Część 2. </w:t>
      </w:r>
      <w:r w:rsidRPr="004812FA">
        <w:rPr>
          <w:rFonts w:ascii="Arial" w:eastAsia="Times New Roman" w:hAnsi="Arial" w:cs="Arial"/>
          <w:kern w:val="0"/>
          <w:sz w:val="22"/>
          <w:szCs w:val="22"/>
          <w:lang w:eastAsia="pl-PL"/>
          <w14:ligatures w14:val="none"/>
        </w:rPr>
        <w:t>Przygotowanie projektów graficznych i dostarczenie do siedziby Zamawiającego (z wniesieniem) materiałów informacyjno-promocyjnych na potrzeby promocji Krajowego Funduszu Szkoleniowego dla Wydziału Polityki Rynku Pracy Wojewódzkiego Urzędu Pracy w Lublinie.</w:t>
      </w:r>
    </w:p>
    <w:p w14:paraId="4A845226" w14:textId="77777777" w:rsidR="001E6C2A" w:rsidRPr="004812FA" w:rsidRDefault="00FF1970" w:rsidP="00A742C5">
      <w:pPr>
        <w:pStyle w:val="Akapitzlist"/>
        <w:numPr>
          <w:ilvl w:val="0"/>
          <w:numId w:val="39"/>
        </w:numPr>
        <w:spacing w:after="0" w:line="276" w:lineRule="auto"/>
        <w:ind w:left="851"/>
        <w:jc w:val="both"/>
        <w:rPr>
          <w:rFonts w:ascii="Arial" w:hAnsi="Arial" w:cs="Arial"/>
          <w:sz w:val="22"/>
          <w:szCs w:val="22"/>
        </w:rPr>
      </w:pPr>
      <w:r w:rsidRPr="004812FA">
        <w:rPr>
          <w:rFonts w:ascii="Arial" w:hAnsi="Arial" w:cs="Arial"/>
          <w:sz w:val="22"/>
          <w:szCs w:val="22"/>
        </w:rPr>
        <w:t xml:space="preserve">Część 3. </w:t>
      </w:r>
      <w:r w:rsidR="001E6C2A" w:rsidRPr="004812FA">
        <w:rPr>
          <w:rFonts w:ascii="Arial" w:hAnsi="Arial" w:cs="Arial"/>
          <w:sz w:val="22"/>
          <w:szCs w:val="22"/>
        </w:rPr>
        <w:t>Dostawa materiałów konferencyjnych w postaci notesów, długopisów i teczek papierowych z gumką dla Oddziału Promocji i Wsparcia Technicznego WUP w Lublinie.</w:t>
      </w:r>
    </w:p>
    <w:p w14:paraId="38C78299" w14:textId="442E9190" w:rsidR="00FF1970" w:rsidRPr="004812FA" w:rsidRDefault="001E6C2A" w:rsidP="00A742C5">
      <w:pPr>
        <w:pStyle w:val="Akapitzlist"/>
        <w:numPr>
          <w:ilvl w:val="0"/>
          <w:numId w:val="39"/>
        </w:numPr>
        <w:spacing w:after="0" w:line="276" w:lineRule="auto"/>
        <w:ind w:left="851"/>
        <w:jc w:val="both"/>
        <w:rPr>
          <w:rFonts w:ascii="Arial" w:hAnsi="Arial" w:cs="Arial"/>
          <w:sz w:val="22"/>
          <w:szCs w:val="22"/>
        </w:rPr>
      </w:pPr>
      <w:r w:rsidRPr="004812FA">
        <w:rPr>
          <w:rFonts w:ascii="Arial" w:hAnsi="Arial" w:cs="Arial"/>
          <w:sz w:val="22"/>
          <w:szCs w:val="22"/>
        </w:rPr>
        <w:t xml:space="preserve">Część 4. </w:t>
      </w:r>
      <w:r w:rsidRPr="004812FA">
        <w:rPr>
          <w:rFonts w:ascii="Arial" w:eastAsia="Times New Roman" w:hAnsi="Arial" w:cs="Arial"/>
          <w:kern w:val="0"/>
          <w:sz w:val="22"/>
          <w:szCs w:val="22"/>
          <w:lang w:eastAsia="pl-PL"/>
          <w14:ligatures w14:val="none"/>
        </w:rPr>
        <w:t>Dostawa materiałów promocyjnych na potrzeby Centrum Informacji i Planowania Kariery Zawodowej</w:t>
      </w:r>
      <w:r w:rsidR="00CB080B" w:rsidRPr="004812FA">
        <w:rPr>
          <w:rFonts w:ascii="Arial" w:eastAsia="Times New Roman" w:hAnsi="Arial" w:cs="Arial"/>
          <w:kern w:val="0"/>
          <w:sz w:val="22"/>
          <w:szCs w:val="22"/>
          <w:lang w:eastAsia="pl-PL"/>
          <w14:ligatures w14:val="none"/>
        </w:rPr>
        <w:t>.</w:t>
      </w:r>
    </w:p>
    <w:p w14:paraId="0C0A180E" w14:textId="6B8ED4F7" w:rsidR="00FA1E7E" w:rsidRPr="004812FA" w:rsidRDefault="00FA1E7E" w:rsidP="00A742C5">
      <w:pPr>
        <w:pStyle w:val="Akapitzlist"/>
        <w:numPr>
          <w:ilvl w:val="3"/>
          <w:numId w:val="3"/>
        </w:numPr>
        <w:spacing w:after="0" w:line="276" w:lineRule="auto"/>
        <w:ind w:left="426"/>
        <w:jc w:val="both"/>
        <w:rPr>
          <w:rFonts w:ascii="Arial" w:hAnsi="Arial" w:cs="Arial"/>
          <w:sz w:val="22"/>
          <w:szCs w:val="22"/>
        </w:rPr>
      </w:pPr>
      <w:r w:rsidRPr="004812FA">
        <w:rPr>
          <w:rFonts w:ascii="Arial" w:hAnsi="Arial" w:cs="Arial"/>
          <w:sz w:val="22"/>
          <w:szCs w:val="22"/>
        </w:rPr>
        <w:t>W przypadku gdy z załączonej dokumentacji wynika, iż Zamawiający opisał materiały, urządzenia, technologie czy dostawy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p>
    <w:p w14:paraId="1096082B" w14:textId="38FB61B5" w:rsidR="00730E13" w:rsidRPr="004812FA" w:rsidRDefault="00063BC2" w:rsidP="00A742C5">
      <w:pPr>
        <w:pStyle w:val="Akapitzlist"/>
        <w:numPr>
          <w:ilvl w:val="3"/>
          <w:numId w:val="3"/>
        </w:numPr>
        <w:spacing w:after="0" w:line="276" w:lineRule="auto"/>
        <w:ind w:left="426"/>
        <w:jc w:val="both"/>
        <w:rPr>
          <w:rFonts w:ascii="Arial" w:hAnsi="Arial" w:cs="Arial"/>
          <w:sz w:val="22"/>
          <w:szCs w:val="22"/>
        </w:rPr>
      </w:pPr>
      <w:r w:rsidRPr="004812FA">
        <w:rPr>
          <w:rFonts w:ascii="Arial" w:hAnsi="Arial" w:cs="Arial"/>
          <w:sz w:val="22"/>
          <w:szCs w:val="22"/>
        </w:rPr>
        <w:t xml:space="preserve">Kod CPV: </w:t>
      </w:r>
      <w:r w:rsidR="001E6C2A" w:rsidRPr="004812FA">
        <w:rPr>
          <w:rFonts w:ascii="Arial" w:hAnsi="Arial" w:cs="Arial"/>
          <w:sz w:val="22"/>
          <w:szCs w:val="22"/>
        </w:rPr>
        <w:t>39294100-0 Artykuły informacyjne i promocyjne.</w:t>
      </w:r>
    </w:p>
    <w:p w14:paraId="26B97722" w14:textId="715DF8CC" w:rsidR="00063BC2" w:rsidRPr="004812FA" w:rsidRDefault="00063BC2" w:rsidP="00A742C5">
      <w:pPr>
        <w:pStyle w:val="Akapitzlist"/>
        <w:numPr>
          <w:ilvl w:val="3"/>
          <w:numId w:val="3"/>
        </w:numPr>
        <w:spacing w:after="0" w:line="276" w:lineRule="auto"/>
        <w:ind w:left="426"/>
        <w:jc w:val="both"/>
        <w:rPr>
          <w:rFonts w:ascii="Arial" w:hAnsi="Arial" w:cs="Arial"/>
          <w:sz w:val="22"/>
          <w:szCs w:val="22"/>
        </w:rPr>
      </w:pPr>
      <w:r w:rsidRPr="004812FA">
        <w:rPr>
          <w:rFonts w:ascii="Arial" w:hAnsi="Arial" w:cs="Arial"/>
          <w:sz w:val="22"/>
          <w:szCs w:val="22"/>
        </w:rPr>
        <w:t xml:space="preserve">Szczegółowy opis asortymentu znajduje się w załączniku nr </w:t>
      </w:r>
      <w:r w:rsidR="001E6C2A" w:rsidRPr="004812FA">
        <w:rPr>
          <w:rFonts w:ascii="Arial" w:hAnsi="Arial" w:cs="Arial"/>
          <w:sz w:val="22"/>
          <w:szCs w:val="22"/>
        </w:rPr>
        <w:t>5</w:t>
      </w:r>
      <w:r w:rsidR="00730E13" w:rsidRPr="004812FA">
        <w:rPr>
          <w:rFonts w:ascii="Arial" w:hAnsi="Arial" w:cs="Arial"/>
          <w:sz w:val="22"/>
          <w:szCs w:val="22"/>
        </w:rPr>
        <w:t xml:space="preserve"> do SWZ.</w:t>
      </w:r>
    </w:p>
    <w:p w14:paraId="7381F4D8" w14:textId="77777777" w:rsidR="00063BC2" w:rsidRPr="00A742C5" w:rsidRDefault="00063BC2" w:rsidP="00A742C5">
      <w:pPr>
        <w:spacing w:after="0" w:line="276" w:lineRule="auto"/>
        <w:rPr>
          <w:rFonts w:ascii="Arial" w:hAnsi="Arial" w:cs="Arial"/>
          <w:sz w:val="22"/>
          <w:szCs w:val="22"/>
        </w:rPr>
      </w:pPr>
    </w:p>
    <w:p w14:paraId="528DB75C" w14:textId="4200969D" w:rsidR="00165802" w:rsidRPr="004812FA" w:rsidRDefault="0016580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0508CEE5" w14:textId="41C8D493" w:rsidR="00194B8A" w:rsidRPr="004812FA" w:rsidRDefault="00165802" w:rsidP="00A742C5">
      <w:pPr>
        <w:pStyle w:val="Akapitzlist"/>
        <w:numPr>
          <w:ilvl w:val="0"/>
          <w:numId w:val="5"/>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Zamawiający dopuszcza składani</w:t>
      </w:r>
      <w:r w:rsidR="001E6C2A" w:rsidRPr="004812FA">
        <w:rPr>
          <w:rFonts w:ascii="Arial" w:hAnsi="Arial" w:cs="Arial"/>
          <w:sz w:val="22"/>
          <w:szCs w:val="22"/>
        </w:rPr>
        <w:t>e</w:t>
      </w:r>
      <w:r w:rsidRPr="004812FA">
        <w:rPr>
          <w:rFonts w:ascii="Arial" w:hAnsi="Arial" w:cs="Arial"/>
          <w:sz w:val="22"/>
          <w:szCs w:val="22"/>
        </w:rPr>
        <w:t xml:space="preserve"> ofert częściowych</w:t>
      </w:r>
      <w:r w:rsidR="00194B8A" w:rsidRPr="004812FA">
        <w:rPr>
          <w:rFonts w:ascii="Arial" w:hAnsi="Arial" w:cs="Arial"/>
          <w:sz w:val="22"/>
          <w:szCs w:val="22"/>
        </w:rPr>
        <w:t>.</w:t>
      </w:r>
    </w:p>
    <w:p w14:paraId="2FAF54A2" w14:textId="5B2CBA3C" w:rsidR="00194B8A" w:rsidRPr="004812FA" w:rsidRDefault="00080EF5" w:rsidP="00A742C5">
      <w:pPr>
        <w:pStyle w:val="Akapitzlist"/>
        <w:numPr>
          <w:ilvl w:val="0"/>
          <w:numId w:val="5"/>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 xml:space="preserve">Zamawiający nie wskazuje liczby części </w:t>
      </w:r>
      <w:r w:rsidR="00EC7E6C" w:rsidRPr="004812FA">
        <w:rPr>
          <w:rFonts w:ascii="Arial" w:hAnsi="Arial" w:cs="Arial"/>
          <w:sz w:val="22"/>
          <w:szCs w:val="22"/>
        </w:rPr>
        <w:t>zamówienia, na którą wykonawca może złożyć ofertę, tzn. Wykonawca może składać</w:t>
      </w:r>
      <w:r w:rsidR="001E6C2A" w:rsidRPr="004812FA">
        <w:rPr>
          <w:rFonts w:ascii="Arial" w:hAnsi="Arial" w:cs="Arial"/>
          <w:sz w:val="22"/>
          <w:szCs w:val="22"/>
        </w:rPr>
        <w:t xml:space="preserve"> ofertę w odniesieniu do jednej, kilku lub wszystkich części zamówienia. </w:t>
      </w:r>
    </w:p>
    <w:p w14:paraId="3A8375A9" w14:textId="238B3CFC" w:rsidR="001E6C2A" w:rsidRPr="004812FA" w:rsidRDefault="001E6C2A" w:rsidP="00A742C5">
      <w:pPr>
        <w:pStyle w:val="Akapitzlist"/>
        <w:numPr>
          <w:ilvl w:val="0"/>
          <w:numId w:val="5"/>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Zamawiający nie ogranicza liczby części, którą można udzielić jednemu wykonawcy.</w:t>
      </w:r>
    </w:p>
    <w:p w14:paraId="39EE566E" w14:textId="77777777"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ustawy  </w:t>
      </w:r>
      <w:proofErr w:type="spellStart"/>
      <w:r w:rsidR="00E80861" w:rsidRPr="004812FA">
        <w:rPr>
          <w:rFonts w:ascii="Arial" w:hAnsi="Arial" w:cs="Arial"/>
          <w:sz w:val="22"/>
          <w:szCs w:val="22"/>
        </w:rPr>
        <w:t>Pzp</w:t>
      </w:r>
      <w:proofErr w:type="spellEnd"/>
      <w:r w:rsidRPr="004812FA">
        <w:rPr>
          <w:rFonts w:ascii="Arial" w:hAnsi="Arial" w:cs="Arial"/>
          <w:sz w:val="22"/>
          <w:szCs w:val="22"/>
        </w:rPr>
        <w:t>.</w:t>
      </w:r>
    </w:p>
    <w:p w14:paraId="705C3F3C" w14:textId="77777777"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A742C5">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lastRenderedPageBreak/>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A742C5">
      <w:pPr>
        <w:pStyle w:val="Akapitzlist"/>
        <w:numPr>
          <w:ilvl w:val="0"/>
          <w:numId w:val="5"/>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A742C5">
      <w:pPr>
        <w:pStyle w:val="Akapitzlist"/>
        <w:numPr>
          <w:ilvl w:val="0"/>
          <w:numId w:val="5"/>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77777777" w:rsidR="00165802" w:rsidRPr="004812FA" w:rsidRDefault="00165802" w:rsidP="00A742C5">
      <w:pPr>
        <w:pStyle w:val="Akapitzlist"/>
        <w:numPr>
          <w:ilvl w:val="0"/>
          <w:numId w:val="5"/>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 a Wykonawcą są prowadzone wyłącznie w PLN.</w:t>
      </w:r>
    </w:p>
    <w:p w14:paraId="3148EE31" w14:textId="77777777" w:rsidR="00165802" w:rsidRPr="004812FA" w:rsidRDefault="00165802" w:rsidP="00A742C5">
      <w:pPr>
        <w:pStyle w:val="Akapitzlist"/>
        <w:numPr>
          <w:ilvl w:val="0"/>
          <w:numId w:val="5"/>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przewiduje wizji lokalnej.</w:t>
      </w:r>
    </w:p>
    <w:p w14:paraId="673ADB95" w14:textId="287D6CA3" w:rsidR="006521C4" w:rsidRPr="004812FA" w:rsidRDefault="006521C4" w:rsidP="00A742C5">
      <w:pPr>
        <w:pStyle w:val="Akapitzlist"/>
        <w:numPr>
          <w:ilvl w:val="0"/>
          <w:numId w:val="5"/>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2C7E1589" w:rsidR="00DF21E6" w:rsidRPr="004812FA" w:rsidRDefault="00DF21E6" w:rsidP="00A742C5">
      <w:pPr>
        <w:pStyle w:val="Akapitzlist"/>
        <w:numPr>
          <w:ilvl w:val="0"/>
          <w:numId w:val="30"/>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 </w:t>
      </w:r>
    </w:p>
    <w:p w14:paraId="60B6FDE0" w14:textId="77777777" w:rsidR="00DF21E6" w:rsidRPr="004812FA" w:rsidRDefault="00DF21E6" w:rsidP="00A742C5">
      <w:pPr>
        <w:pStyle w:val="Akapitzlist"/>
        <w:numPr>
          <w:ilvl w:val="0"/>
          <w:numId w:val="30"/>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zastrzega obowiązku osobistego wykonania przez Wykonawcę kluczowych części zamówienia.</w:t>
      </w:r>
    </w:p>
    <w:p w14:paraId="67367089" w14:textId="77777777" w:rsidR="00DF21E6" w:rsidRPr="004812FA" w:rsidRDefault="00DF21E6" w:rsidP="00A742C5">
      <w:pPr>
        <w:pStyle w:val="Akapitzlist"/>
        <w:numPr>
          <w:ilvl w:val="0"/>
          <w:numId w:val="30"/>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16C94832" w14:textId="4B3ED960" w:rsidR="00F5015C" w:rsidRPr="004812FA" w:rsidRDefault="00DF21E6" w:rsidP="00A742C5">
      <w:pPr>
        <w:pStyle w:val="Akapitzlist"/>
        <w:numPr>
          <w:ilvl w:val="3"/>
          <w:numId w:val="30"/>
        </w:numPr>
        <w:tabs>
          <w:tab w:val="left" w:pos="426"/>
        </w:tabs>
        <w:spacing w:after="0" w:line="276" w:lineRule="auto"/>
        <w:ind w:left="426"/>
        <w:jc w:val="both"/>
        <w:rPr>
          <w:rFonts w:ascii="Arial" w:hAnsi="Arial" w:cs="Arial"/>
          <w:sz w:val="22"/>
          <w:szCs w:val="22"/>
        </w:rPr>
      </w:pPr>
      <w:r w:rsidRPr="004812FA">
        <w:rPr>
          <w:rFonts w:ascii="Arial" w:hAnsi="Arial" w:cs="Arial"/>
          <w:sz w:val="22"/>
          <w:szCs w:val="22"/>
        </w:rPr>
        <w:t>Termin realizacji zamówienia</w:t>
      </w:r>
      <w:r w:rsidR="001E6C2A" w:rsidRPr="004812FA">
        <w:rPr>
          <w:rFonts w:ascii="Arial" w:hAnsi="Arial" w:cs="Arial"/>
          <w:sz w:val="22"/>
          <w:szCs w:val="22"/>
        </w:rPr>
        <w:t>, w odniesieniu do każdej części,</w:t>
      </w:r>
      <w:r w:rsidRPr="004812FA">
        <w:rPr>
          <w:rFonts w:ascii="Arial" w:hAnsi="Arial" w:cs="Arial"/>
          <w:sz w:val="22"/>
          <w:szCs w:val="22"/>
        </w:rPr>
        <w:t xml:space="preserve"> wynosi:</w:t>
      </w:r>
      <w:r w:rsidR="00076AD8" w:rsidRPr="004812FA">
        <w:rPr>
          <w:rFonts w:ascii="Arial" w:hAnsi="Arial" w:cs="Arial"/>
          <w:sz w:val="22"/>
          <w:szCs w:val="22"/>
        </w:rPr>
        <w:t xml:space="preserve"> </w:t>
      </w:r>
      <w:r w:rsidR="001E6C2A" w:rsidRPr="004812FA">
        <w:rPr>
          <w:rFonts w:ascii="Arial" w:hAnsi="Arial" w:cs="Arial"/>
          <w:sz w:val="22"/>
          <w:szCs w:val="22"/>
        </w:rPr>
        <w:t>21 dni</w:t>
      </w:r>
      <w:r w:rsidR="00F5015C" w:rsidRPr="004812FA">
        <w:rPr>
          <w:rFonts w:ascii="Arial" w:hAnsi="Arial" w:cs="Arial"/>
          <w:sz w:val="22"/>
          <w:szCs w:val="22"/>
        </w:rPr>
        <w:t xml:space="preserve"> od d</w:t>
      </w:r>
      <w:r w:rsidR="0070086C" w:rsidRPr="004812FA">
        <w:rPr>
          <w:rFonts w:ascii="Arial" w:hAnsi="Arial" w:cs="Arial"/>
          <w:sz w:val="22"/>
          <w:szCs w:val="22"/>
        </w:rPr>
        <w:t>aty</w:t>
      </w:r>
      <w:r w:rsidR="00F5015C" w:rsidRPr="004812FA">
        <w:rPr>
          <w:rFonts w:ascii="Arial" w:hAnsi="Arial" w:cs="Arial"/>
          <w:sz w:val="22"/>
          <w:szCs w:val="22"/>
        </w:rPr>
        <w:t xml:space="preserve"> zawarcia umowy (nie później niż do </w:t>
      </w:r>
      <w:r w:rsidR="001E6C2A" w:rsidRPr="004812FA">
        <w:rPr>
          <w:rFonts w:ascii="Arial" w:hAnsi="Arial" w:cs="Arial"/>
          <w:sz w:val="22"/>
          <w:szCs w:val="22"/>
        </w:rPr>
        <w:t>20</w:t>
      </w:r>
      <w:r w:rsidR="00F5015C" w:rsidRPr="004812FA">
        <w:rPr>
          <w:rFonts w:ascii="Arial" w:hAnsi="Arial" w:cs="Arial"/>
          <w:sz w:val="22"/>
          <w:szCs w:val="22"/>
        </w:rPr>
        <w:t xml:space="preserve"> </w:t>
      </w:r>
      <w:r w:rsidR="001E6C2A" w:rsidRPr="004812FA">
        <w:rPr>
          <w:rFonts w:ascii="Arial" w:hAnsi="Arial" w:cs="Arial"/>
          <w:sz w:val="22"/>
          <w:szCs w:val="22"/>
        </w:rPr>
        <w:t>grudnia</w:t>
      </w:r>
      <w:r w:rsidR="00F5015C" w:rsidRPr="004812FA">
        <w:rPr>
          <w:rFonts w:ascii="Arial" w:hAnsi="Arial" w:cs="Arial"/>
          <w:sz w:val="22"/>
          <w:szCs w:val="22"/>
        </w:rPr>
        <w:t xml:space="preserve"> 202</w:t>
      </w:r>
      <w:r w:rsidR="001E6C2A" w:rsidRPr="004812FA">
        <w:rPr>
          <w:rFonts w:ascii="Arial" w:hAnsi="Arial" w:cs="Arial"/>
          <w:sz w:val="22"/>
          <w:szCs w:val="22"/>
        </w:rPr>
        <w:t>4</w:t>
      </w:r>
      <w:r w:rsidR="00F5015C" w:rsidRPr="004812FA">
        <w:rPr>
          <w:rFonts w:ascii="Arial" w:hAnsi="Arial" w:cs="Arial"/>
          <w:sz w:val="22"/>
          <w:szCs w:val="22"/>
        </w:rPr>
        <w:t xml:space="preserve">r., co wynika z </w:t>
      </w:r>
      <w:r w:rsidR="001E6C2A" w:rsidRPr="004812FA">
        <w:rPr>
          <w:rFonts w:ascii="Arial" w:hAnsi="Arial" w:cs="Arial"/>
          <w:sz w:val="22"/>
          <w:szCs w:val="22"/>
        </w:rPr>
        <w:t>konieczności rozliczenia środków finansowych w 2024 r.).</w:t>
      </w:r>
    </w:p>
    <w:p w14:paraId="0674DEE8" w14:textId="7A4F61EE" w:rsidR="001E6C2A" w:rsidRPr="004812FA" w:rsidRDefault="001E6C2A" w:rsidP="00A742C5">
      <w:pPr>
        <w:pStyle w:val="Akapitzlist"/>
        <w:numPr>
          <w:ilvl w:val="3"/>
          <w:numId w:val="30"/>
        </w:numPr>
        <w:tabs>
          <w:tab w:val="left" w:pos="426"/>
        </w:tabs>
        <w:spacing w:after="0" w:line="276" w:lineRule="auto"/>
        <w:ind w:left="426"/>
        <w:jc w:val="both"/>
        <w:rPr>
          <w:rFonts w:ascii="Arial" w:hAnsi="Arial" w:cs="Arial"/>
          <w:sz w:val="22"/>
          <w:szCs w:val="22"/>
        </w:rPr>
      </w:pPr>
      <w:r w:rsidRPr="004812FA">
        <w:rPr>
          <w:rFonts w:ascii="Arial" w:hAnsi="Arial" w:cs="Arial"/>
          <w:sz w:val="22"/>
          <w:szCs w:val="22"/>
        </w:rPr>
        <w:t>Termin realizacji zamówienia stanowi kryterium oceny ofert (</w:t>
      </w:r>
      <w:r w:rsidR="00DC69E2" w:rsidRPr="004812FA">
        <w:rPr>
          <w:rFonts w:ascii="Arial" w:hAnsi="Arial" w:cs="Arial"/>
          <w:sz w:val="22"/>
          <w:szCs w:val="22"/>
        </w:rPr>
        <w:t>Wykonawca</w:t>
      </w:r>
      <w:r w:rsidRPr="004812FA">
        <w:rPr>
          <w:rFonts w:ascii="Arial" w:hAnsi="Arial" w:cs="Arial"/>
          <w:sz w:val="22"/>
          <w:szCs w:val="22"/>
        </w:rPr>
        <w:t xml:space="preserve"> w odniesieniu do każdej części </w:t>
      </w:r>
      <w:r w:rsidR="0070086C" w:rsidRPr="004812FA">
        <w:rPr>
          <w:rFonts w:ascii="Arial" w:hAnsi="Arial" w:cs="Arial"/>
          <w:sz w:val="22"/>
          <w:szCs w:val="22"/>
        </w:rPr>
        <w:t>może skrócić termin wykonania zamówienia do 14 dni od daty zawarcia umowy).</w:t>
      </w:r>
    </w:p>
    <w:p w14:paraId="671C0685" w14:textId="77777777" w:rsidR="00A742C5" w:rsidRDefault="00A742C5" w:rsidP="00A742C5">
      <w:pPr>
        <w:spacing w:after="0" w:line="276" w:lineRule="auto"/>
        <w:rPr>
          <w:rFonts w:ascii="Arial" w:hAnsi="Arial" w:cs="Arial"/>
          <w:b/>
          <w:sz w:val="22"/>
          <w:szCs w:val="22"/>
          <w:u w:val="single"/>
        </w:rPr>
      </w:pPr>
    </w:p>
    <w:p w14:paraId="20ADE524" w14:textId="738F9A36" w:rsidR="00DF21E6" w:rsidRPr="004812FA" w:rsidRDefault="00DF21E6" w:rsidP="00A742C5">
      <w:pPr>
        <w:spacing w:after="0" w:line="276" w:lineRule="auto"/>
        <w:rPr>
          <w:rFonts w:ascii="Arial" w:hAnsi="Arial" w:cs="Arial"/>
          <w:b/>
          <w:sz w:val="22"/>
          <w:szCs w:val="22"/>
          <w:u w:val="single"/>
        </w:rPr>
      </w:pPr>
      <w:r w:rsidRPr="004812FA">
        <w:rPr>
          <w:rFonts w:ascii="Arial" w:hAnsi="Arial" w:cs="Arial"/>
          <w:b/>
          <w:sz w:val="22"/>
          <w:szCs w:val="22"/>
          <w:u w:val="single"/>
        </w:rPr>
        <w:t>ROZDZIAŁ VII: PODSTAWY WYKLUCZENIA POSTĘPOWANIA</w:t>
      </w:r>
    </w:p>
    <w:p w14:paraId="4A944BF4" w14:textId="64C0569F" w:rsidR="00DF21E6" w:rsidRPr="004812FA" w:rsidRDefault="00DF21E6" w:rsidP="00A742C5">
      <w:pPr>
        <w:pStyle w:val="Akapitzlist"/>
        <w:numPr>
          <w:ilvl w:val="0"/>
          <w:numId w:val="6"/>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4812FA">
        <w:rPr>
          <w:rFonts w:ascii="Arial" w:hAnsi="Arial" w:cs="Arial"/>
          <w:sz w:val="22"/>
          <w:szCs w:val="22"/>
        </w:rPr>
        <w:t>Pzp</w:t>
      </w:r>
      <w:proofErr w:type="spellEnd"/>
      <w:r w:rsidRPr="004812FA">
        <w:rPr>
          <w:rFonts w:ascii="Arial" w:hAnsi="Arial" w:cs="Arial"/>
          <w:sz w:val="22"/>
          <w:szCs w:val="22"/>
        </w:rPr>
        <w:t>, tj.</w:t>
      </w:r>
    </w:p>
    <w:p w14:paraId="4DDADFC9"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1) będącego osobą fizyczną, którego prawomocnie skazano za przestępstwo:</w:t>
      </w:r>
    </w:p>
    <w:p w14:paraId="60C7FBDB"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a) udziału w zorganizowanej grupie przestępczej albo związku mającym na celu popełnienie przestępstwa lub przestępstwa skarbowego, o którym mowa w </w:t>
      </w:r>
      <w:hyperlink r:id="rId14" w:anchor="/document/16798683?unitId=art(258)&amp;cm=DOCUMENT" w:history="1">
        <w:r w:rsidRPr="004812FA">
          <w:rPr>
            <w:rStyle w:val="Hipercze"/>
            <w:rFonts w:ascii="Arial" w:hAnsi="Arial" w:cs="Arial"/>
            <w:color w:val="auto"/>
            <w:sz w:val="22"/>
            <w:szCs w:val="22"/>
            <w:u w:val="none"/>
          </w:rPr>
          <w:t>art. 258</w:t>
        </w:r>
      </w:hyperlink>
      <w:r w:rsidRPr="004812FA">
        <w:rPr>
          <w:rFonts w:ascii="Arial" w:hAnsi="Arial" w:cs="Arial"/>
          <w:sz w:val="22"/>
          <w:szCs w:val="22"/>
        </w:rPr>
        <w:t xml:space="preserve"> Kodeksu karnego,</w:t>
      </w:r>
    </w:p>
    <w:p w14:paraId="7315F897"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b) handlu ludźmi, o którym mowa w </w:t>
      </w:r>
      <w:hyperlink r:id="rId15" w:anchor="/document/16798683?unitId=art(189(a))&amp;cm=DOCUMENT" w:history="1">
        <w:r w:rsidRPr="004812FA">
          <w:rPr>
            <w:rStyle w:val="Hipercze"/>
            <w:rFonts w:ascii="Arial" w:hAnsi="Arial" w:cs="Arial"/>
            <w:color w:val="auto"/>
            <w:sz w:val="22"/>
            <w:szCs w:val="22"/>
            <w:u w:val="none"/>
          </w:rPr>
          <w:t>art. 189a</w:t>
        </w:r>
      </w:hyperlink>
      <w:r w:rsidRPr="004812FA">
        <w:rPr>
          <w:rFonts w:ascii="Arial" w:hAnsi="Arial" w:cs="Arial"/>
          <w:sz w:val="22"/>
          <w:szCs w:val="22"/>
        </w:rPr>
        <w:t xml:space="preserve"> Kodeksu karnego,</w:t>
      </w:r>
    </w:p>
    <w:p w14:paraId="2CEEB89C"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c) o którym mowa w </w:t>
      </w:r>
      <w:hyperlink r:id="rId16" w:anchor="/document/16798683?unitId=art(228)&amp;cm=DOCUMENT" w:history="1">
        <w:r w:rsidRPr="004812FA">
          <w:rPr>
            <w:rStyle w:val="Hipercze"/>
            <w:rFonts w:ascii="Arial" w:hAnsi="Arial" w:cs="Arial"/>
            <w:color w:val="auto"/>
            <w:sz w:val="22"/>
            <w:szCs w:val="22"/>
            <w:u w:val="none"/>
          </w:rPr>
          <w:t>art. 228-230a</w:t>
        </w:r>
      </w:hyperlink>
      <w:r w:rsidRPr="004812FA">
        <w:rPr>
          <w:rFonts w:ascii="Arial" w:hAnsi="Arial" w:cs="Arial"/>
          <w:sz w:val="22"/>
          <w:szCs w:val="22"/>
        </w:rPr>
        <w:t xml:space="preserve">, </w:t>
      </w:r>
      <w:hyperlink r:id="rId17" w:anchor="/document/17631344?unitId=art(250(a))&amp;cm=DOCUMENT" w:history="1">
        <w:r w:rsidRPr="004812FA">
          <w:rPr>
            <w:rStyle w:val="Hipercze"/>
            <w:rFonts w:ascii="Arial" w:hAnsi="Arial" w:cs="Arial"/>
            <w:color w:val="auto"/>
            <w:sz w:val="22"/>
            <w:szCs w:val="22"/>
            <w:u w:val="none"/>
          </w:rPr>
          <w:t>art. 250a</w:t>
        </w:r>
      </w:hyperlink>
      <w:r w:rsidRPr="004812FA">
        <w:rPr>
          <w:rFonts w:ascii="Arial" w:hAnsi="Arial" w:cs="Arial"/>
          <w:sz w:val="22"/>
          <w:szCs w:val="22"/>
        </w:rPr>
        <w:t xml:space="preserve"> Kodeksu karnego, w </w:t>
      </w:r>
      <w:hyperlink r:id="rId18" w:anchor="/document/17631344?unitId=art(46)&amp;cm=DOCUMENT" w:history="1">
        <w:r w:rsidRPr="004812FA">
          <w:rPr>
            <w:rStyle w:val="Hipercze"/>
            <w:rFonts w:ascii="Arial" w:hAnsi="Arial" w:cs="Arial"/>
            <w:color w:val="auto"/>
            <w:sz w:val="22"/>
            <w:szCs w:val="22"/>
            <w:u w:val="none"/>
          </w:rPr>
          <w:t>art. 46-48</w:t>
        </w:r>
      </w:hyperlink>
      <w:r w:rsidRPr="004812FA">
        <w:rPr>
          <w:rFonts w:ascii="Arial" w:hAnsi="Arial" w:cs="Arial"/>
          <w:sz w:val="22"/>
          <w:szCs w:val="22"/>
        </w:rPr>
        <w:t xml:space="preserve"> ustawy z dnia 25 czerwca 2010 r. o sporcie (Dz. U. z 2022 r. poz. 1599 i 2185) lub w </w:t>
      </w:r>
      <w:hyperlink r:id="rId19" w:anchor="/document/17712396?unitId=art(54)ust(1)&amp;cm=DOCUMENT" w:history="1">
        <w:r w:rsidRPr="004812FA">
          <w:rPr>
            <w:rStyle w:val="Hipercze"/>
            <w:rFonts w:ascii="Arial" w:hAnsi="Arial" w:cs="Arial"/>
            <w:color w:val="auto"/>
            <w:sz w:val="22"/>
            <w:szCs w:val="22"/>
            <w:u w:val="none"/>
          </w:rPr>
          <w:t>art. 54 ust. 1-4</w:t>
        </w:r>
      </w:hyperlink>
      <w:r w:rsidRPr="004812FA">
        <w:rPr>
          <w:rFonts w:ascii="Arial" w:hAnsi="Arial" w:cs="Arial"/>
          <w:sz w:val="22"/>
          <w:szCs w:val="22"/>
        </w:rPr>
        <w:t xml:space="preserve"> ustawy z dnia 12 maja 2011 r. o refundacji leków, środków spożywczych specjalnego przeznaczenia żywieniowego oraz wyrobów medycznych (Dz. U. z 2023 r. poz. 826),</w:t>
      </w:r>
    </w:p>
    <w:p w14:paraId="5D2D06F8"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d) finansowania przestępstwa o charakterze terrorystycznym, o którym mowa w </w:t>
      </w:r>
      <w:hyperlink r:id="rId20" w:anchor="/document/16798683?unitId=art(165(a))&amp;cm=DOCUMENT" w:history="1">
        <w:r w:rsidRPr="004812FA">
          <w:rPr>
            <w:rStyle w:val="Hipercze"/>
            <w:rFonts w:ascii="Arial" w:hAnsi="Arial" w:cs="Arial"/>
            <w:color w:val="auto"/>
            <w:sz w:val="22"/>
            <w:szCs w:val="22"/>
            <w:u w:val="none"/>
          </w:rPr>
          <w:t>art. 165a</w:t>
        </w:r>
      </w:hyperlink>
      <w:r w:rsidRPr="004812FA">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4812FA">
          <w:rPr>
            <w:rStyle w:val="Hipercze"/>
            <w:rFonts w:ascii="Arial" w:hAnsi="Arial" w:cs="Arial"/>
            <w:color w:val="auto"/>
            <w:sz w:val="22"/>
            <w:szCs w:val="22"/>
            <w:u w:val="none"/>
          </w:rPr>
          <w:t>art. 299</w:t>
        </w:r>
      </w:hyperlink>
      <w:r w:rsidRPr="004812FA">
        <w:rPr>
          <w:rFonts w:ascii="Arial" w:hAnsi="Arial" w:cs="Arial"/>
          <w:sz w:val="22"/>
          <w:szCs w:val="22"/>
        </w:rPr>
        <w:t xml:space="preserve"> Kodeksu karnego,</w:t>
      </w:r>
    </w:p>
    <w:p w14:paraId="2371512E"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e) o charakterze terrorystycznym, o którym mowa w </w:t>
      </w:r>
      <w:hyperlink r:id="rId22" w:anchor="/document/16798683?unitId=art(115)par(20)&amp;cm=DOCUMENT" w:history="1">
        <w:r w:rsidRPr="004812FA">
          <w:rPr>
            <w:rStyle w:val="Hipercze"/>
            <w:rFonts w:ascii="Arial" w:hAnsi="Arial" w:cs="Arial"/>
            <w:color w:val="auto"/>
            <w:sz w:val="22"/>
            <w:szCs w:val="22"/>
            <w:u w:val="none"/>
          </w:rPr>
          <w:t>art. 115 § 20</w:t>
        </w:r>
      </w:hyperlink>
      <w:r w:rsidRPr="004812FA">
        <w:rPr>
          <w:rFonts w:ascii="Arial" w:hAnsi="Arial" w:cs="Arial"/>
          <w:sz w:val="22"/>
          <w:szCs w:val="22"/>
        </w:rPr>
        <w:t xml:space="preserve"> Kodeksu karnego, lub mające na celu popełnienie tego przestępstwa,</w:t>
      </w:r>
    </w:p>
    <w:p w14:paraId="4D441991"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f) powierzenia wykonywania pracy małoletniemu cudzoziemcowi, o którym mowa w </w:t>
      </w:r>
      <w:hyperlink r:id="rId23" w:anchor="/document/17896506?unitId=art(9)ust(2)&amp;cm=DOCUMENT" w:history="1">
        <w:r w:rsidRPr="004812FA">
          <w:rPr>
            <w:rStyle w:val="Hipercze"/>
            <w:rFonts w:ascii="Arial" w:hAnsi="Arial" w:cs="Arial"/>
            <w:color w:val="auto"/>
            <w:sz w:val="22"/>
            <w:szCs w:val="22"/>
            <w:u w:val="none"/>
          </w:rPr>
          <w:t>art. 9 ust. 2</w:t>
        </w:r>
      </w:hyperlink>
      <w:r w:rsidRPr="004812FA">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xml:space="preserve">g) przeciwko obrotowi gospodarczemu, o których mowa w </w:t>
      </w:r>
      <w:hyperlink r:id="rId24" w:anchor="/document/16798683?unitId=art(296)&amp;cm=DOCUMENT" w:history="1">
        <w:r w:rsidRPr="004812FA">
          <w:rPr>
            <w:rStyle w:val="Hipercze"/>
            <w:rFonts w:ascii="Arial" w:hAnsi="Arial" w:cs="Arial"/>
            <w:color w:val="auto"/>
            <w:sz w:val="22"/>
            <w:szCs w:val="22"/>
            <w:u w:val="none"/>
          </w:rPr>
          <w:t>art. 296-307</w:t>
        </w:r>
      </w:hyperlink>
      <w:r w:rsidRPr="004812FA">
        <w:rPr>
          <w:rFonts w:ascii="Arial" w:hAnsi="Arial" w:cs="Arial"/>
          <w:sz w:val="22"/>
          <w:szCs w:val="22"/>
        </w:rPr>
        <w:t xml:space="preserve"> Kodeksu karnego, przestępstwo oszustwa, o którym mowa w </w:t>
      </w:r>
      <w:hyperlink r:id="rId25" w:anchor="/document/16798683?unitId=art(286)&amp;cm=DOCUMENT" w:history="1">
        <w:r w:rsidRPr="004812FA">
          <w:rPr>
            <w:rStyle w:val="Hipercze"/>
            <w:rFonts w:ascii="Arial" w:hAnsi="Arial" w:cs="Arial"/>
            <w:color w:val="auto"/>
            <w:sz w:val="22"/>
            <w:szCs w:val="22"/>
            <w:u w:val="none"/>
          </w:rPr>
          <w:t>art. 286</w:t>
        </w:r>
      </w:hyperlink>
      <w:r w:rsidRPr="004812FA">
        <w:rPr>
          <w:rFonts w:ascii="Arial" w:hAnsi="Arial" w:cs="Arial"/>
          <w:sz w:val="22"/>
          <w:szCs w:val="22"/>
        </w:rPr>
        <w:t xml:space="preserve"> Kodeksu karnego, przestępstwo przeciwko </w:t>
      </w:r>
      <w:r w:rsidRPr="004812FA">
        <w:rPr>
          <w:rFonts w:ascii="Arial" w:hAnsi="Arial" w:cs="Arial"/>
          <w:sz w:val="22"/>
          <w:szCs w:val="22"/>
        </w:rPr>
        <w:lastRenderedPageBreak/>
        <w:t xml:space="preserve">wiarygodności dokumentów, o których mowa w </w:t>
      </w:r>
      <w:hyperlink r:id="rId26" w:anchor="/document/16798683?unitId=art(270)&amp;cm=DOCUMENT" w:history="1">
        <w:r w:rsidRPr="004812FA">
          <w:rPr>
            <w:rStyle w:val="Hipercze"/>
            <w:rFonts w:ascii="Arial" w:hAnsi="Arial" w:cs="Arial"/>
            <w:color w:val="auto"/>
            <w:sz w:val="22"/>
            <w:szCs w:val="22"/>
            <w:u w:val="none"/>
          </w:rPr>
          <w:t>art. 270-277d</w:t>
        </w:r>
      </w:hyperlink>
      <w:r w:rsidRPr="004812FA">
        <w:rPr>
          <w:rFonts w:ascii="Arial" w:hAnsi="Arial" w:cs="Arial"/>
          <w:sz w:val="22"/>
          <w:szCs w:val="22"/>
        </w:rPr>
        <w:t xml:space="preserve"> Kodeksu karnego,</w:t>
      </w:r>
      <w:r w:rsidR="00730E13" w:rsidRPr="004812FA">
        <w:rPr>
          <w:rFonts w:ascii="Arial" w:hAnsi="Arial" w:cs="Arial"/>
          <w:sz w:val="22"/>
          <w:szCs w:val="22"/>
        </w:rPr>
        <w:br/>
      </w:r>
      <w:r w:rsidRPr="004812FA">
        <w:rPr>
          <w:rFonts w:ascii="Arial" w:hAnsi="Arial" w:cs="Arial"/>
          <w:sz w:val="22"/>
          <w:szCs w:val="22"/>
        </w:rPr>
        <w:t>lub przestępstwo skarbowe,</w:t>
      </w:r>
    </w:p>
    <w:p w14:paraId="31B191D3" w14:textId="1E1954AE"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h) o którym mowa w art. 9 ust. 1 i 3 lub art. 10 ustawy o skutkach powierzania wykonywania pracy cudzoziemcom przebywającym wbrew przepisom na terytorium Rzeczypospolitej Polskiej</w:t>
      </w:r>
    </w:p>
    <w:p w14:paraId="04340CB2"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 lub za odpowiedni czyn zabroniony określony w przepisach prawa obcego;</w:t>
      </w:r>
    </w:p>
    <w:p w14:paraId="5BD7AF40"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3) wobec którego wydano prawomocny wyrok sądu lub ostateczną decyzję administracyjną</w:t>
      </w:r>
      <w:r w:rsidR="00730E13" w:rsidRPr="004812FA">
        <w:rPr>
          <w:rFonts w:ascii="Arial" w:hAnsi="Arial" w:cs="Arial"/>
          <w:sz w:val="22"/>
          <w:szCs w:val="22"/>
        </w:rPr>
        <w:br/>
      </w:r>
      <w:r w:rsidRPr="004812FA">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4) wobec którego prawomocnie orzeczono zakaz ubiegania się o zamówienia publiczne;</w:t>
      </w:r>
    </w:p>
    <w:p w14:paraId="36C62581"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77777777" w:rsidR="00DF21E6" w:rsidRPr="004812FA" w:rsidRDefault="00DF21E6" w:rsidP="00A742C5">
      <w:pPr>
        <w:spacing w:after="0" w:line="276" w:lineRule="auto"/>
        <w:ind w:left="426"/>
        <w:jc w:val="both"/>
        <w:rPr>
          <w:rFonts w:ascii="Arial" w:hAnsi="Arial" w:cs="Arial"/>
          <w:sz w:val="22"/>
          <w:szCs w:val="22"/>
        </w:rPr>
      </w:pPr>
      <w:r w:rsidRPr="004812FA">
        <w:rPr>
          <w:rFonts w:ascii="Arial" w:hAnsi="Arial" w:cs="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32BE63" w14:textId="4CD2698F" w:rsidR="00DF21E6" w:rsidRPr="004812FA" w:rsidRDefault="00DF21E6" w:rsidP="00A742C5">
      <w:pPr>
        <w:numPr>
          <w:ilvl w:val="0"/>
          <w:numId w:val="6"/>
        </w:numPr>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Wykluczenie Wykonawcy następuje zgodnie z art. 111 </w:t>
      </w:r>
      <w:proofErr w:type="spellStart"/>
      <w:r w:rsidRPr="004812FA">
        <w:rPr>
          <w:rFonts w:ascii="Arial" w:eastAsia="Times New Roman" w:hAnsi="Arial" w:cs="Arial"/>
          <w:sz w:val="22"/>
          <w:szCs w:val="22"/>
        </w:rPr>
        <w:t>P</w:t>
      </w:r>
      <w:r w:rsidR="00E80861" w:rsidRPr="004812FA">
        <w:rPr>
          <w:rFonts w:ascii="Arial" w:eastAsia="Times New Roman" w:hAnsi="Arial" w:cs="Arial"/>
          <w:sz w:val="22"/>
          <w:szCs w:val="22"/>
        </w:rPr>
        <w:t>zp</w:t>
      </w:r>
      <w:proofErr w:type="spellEnd"/>
      <w:r w:rsidRPr="004812FA">
        <w:rPr>
          <w:rFonts w:ascii="Arial" w:eastAsia="Times New Roman" w:hAnsi="Arial" w:cs="Arial"/>
          <w:sz w:val="22"/>
          <w:szCs w:val="22"/>
        </w:rPr>
        <w:t>.</w:t>
      </w:r>
    </w:p>
    <w:p w14:paraId="53BEA146" w14:textId="644A2638" w:rsidR="00DF21E6" w:rsidRPr="004812FA" w:rsidRDefault="00DF21E6" w:rsidP="00A742C5">
      <w:pPr>
        <w:numPr>
          <w:ilvl w:val="0"/>
          <w:numId w:val="6"/>
        </w:numPr>
        <w:suppressAutoHyphens/>
        <w:spacing w:after="0" w:line="276" w:lineRule="auto"/>
        <w:ind w:left="426"/>
        <w:jc w:val="both"/>
        <w:textAlignment w:val="baseline"/>
        <w:rPr>
          <w:rFonts w:ascii="Arial" w:eastAsia="Times New Roman" w:hAnsi="Arial" w:cs="Arial"/>
          <w:sz w:val="22"/>
          <w:szCs w:val="22"/>
        </w:rPr>
      </w:pPr>
      <w:r w:rsidRPr="004812FA">
        <w:rPr>
          <w:rFonts w:ascii="Arial" w:hAnsi="Arial" w:cs="Arial"/>
          <w:sz w:val="22"/>
          <w:szCs w:val="22"/>
        </w:rPr>
        <w:t xml:space="preserve">Na podstawie art. 7 ust. 1 ustawy z dnia 13 kwietnia 2022 r. o szczególnych rozwiązaniach w zakresie przeciwdziałania wspieraniu agresji na Ukrainę oraz służących ochronie bezpieczeństwa narodowego (Dz.U. </w:t>
      </w:r>
      <w:r w:rsidR="00740FB7" w:rsidRPr="004812FA">
        <w:rPr>
          <w:rFonts w:ascii="Arial" w:hAnsi="Arial" w:cs="Arial"/>
          <w:sz w:val="22"/>
          <w:szCs w:val="22"/>
        </w:rPr>
        <w:t xml:space="preserve">z </w:t>
      </w:r>
      <w:r w:rsidRPr="004812FA">
        <w:rPr>
          <w:rFonts w:ascii="Arial" w:hAnsi="Arial" w:cs="Arial"/>
          <w:sz w:val="22"/>
          <w:szCs w:val="22"/>
        </w:rPr>
        <w:t>2022</w:t>
      </w:r>
      <w:r w:rsidR="00740FB7" w:rsidRPr="004812FA">
        <w:rPr>
          <w:rFonts w:ascii="Arial" w:hAnsi="Arial" w:cs="Arial"/>
          <w:sz w:val="22"/>
          <w:szCs w:val="22"/>
        </w:rPr>
        <w:t xml:space="preserve"> r.</w:t>
      </w:r>
      <w:r w:rsidRPr="004812FA">
        <w:rPr>
          <w:rFonts w:ascii="Arial" w:hAnsi="Arial" w:cs="Arial"/>
          <w:sz w:val="22"/>
          <w:szCs w:val="22"/>
        </w:rPr>
        <w:t xml:space="preserve"> poz. 835</w:t>
      </w:r>
      <w:r w:rsidR="0063794C" w:rsidRPr="004812FA">
        <w:rPr>
          <w:rFonts w:ascii="Arial" w:hAnsi="Arial" w:cs="Arial"/>
          <w:sz w:val="22"/>
          <w:szCs w:val="22"/>
        </w:rPr>
        <w:t xml:space="preserve">, z </w:t>
      </w:r>
      <w:proofErr w:type="spellStart"/>
      <w:r w:rsidR="0063794C" w:rsidRPr="004812FA">
        <w:rPr>
          <w:rFonts w:ascii="Arial" w:hAnsi="Arial" w:cs="Arial"/>
          <w:sz w:val="22"/>
          <w:szCs w:val="22"/>
        </w:rPr>
        <w:t>późn</w:t>
      </w:r>
      <w:proofErr w:type="spellEnd"/>
      <w:r w:rsidR="0063794C" w:rsidRPr="004812FA">
        <w:rPr>
          <w:rFonts w:ascii="Arial" w:hAnsi="Arial" w:cs="Arial"/>
          <w:sz w:val="22"/>
          <w:szCs w:val="22"/>
        </w:rPr>
        <w:t xml:space="preserve">. </w:t>
      </w:r>
      <w:r w:rsidR="00EE2A29" w:rsidRPr="004812FA">
        <w:rPr>
          <w:rFonts w:ascii="Arial" w:hAnsi="Arial" w:cs="Arial"/>
          <w:sz w:val="22"/>
          <w:szCs w:val="22"/>
        </w:rPr>
        <w:t>z</w:t>
      </w:r>
      <w:r w:rsidR="0063794C" w:rsidRPr="004812FA">
        <w:rPr>
          <w:rFonts w:ascii="Arial" w:hAnsi="Arial" w:cs="Arial"/>
          <w:sz w:val="22"/>
          <w:szCs w:val="22"/>
        </w:rPr>
        <w:t>m.</w:t>
      </w:r>
      <w:r w:rsidRPr="004812FA">
        <w:rPr>
          <w:rFonts w:ascii="Arial" w:hAnsi="Arial" w:cs="Arial"/>
          <w:sz w:val="22"/>
          <w:szCs w:val="22"/>
        </w:rPr>
        <w:t xml:space="preserve">) z postępowania o udzielenie zamówienia publicznego prowadzonego na podstawie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wyklucza się:</w:t>
      </w:r>
    </w:p>
    <w:p w14:paraId="533DD4F1" w14:textId="77777777" w:rsidR="00DF21E6" w:rsidRPr="004812FA" w:rsidRDefault="00DF21E6" w:rsidP="00A742C5">
      <w:pPr>
        <w:numPr>
          <w:ilvl w:val="0"/>
          <w:numId w:val="7"/>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0AB78C05" w:rsidR="00DF21E6" w:rsidRPr="004812FA" w:rsidRDefault="00DF21E6" w:rsidP="00A742C5">
      <w:pPr>
        <w:numPr>
          <w:ilvl w:val="0"/>
          <w:numId w:val="7"/>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którego beneficjentem rzeczywistym w rozumieniu ustawy z dnia 1 marca 2018 r. o przeciwdziałaniu praniu pieniędzy oraz finansowaniu terroryzmu (Dz. U. z 2022 r. poz. 593</w:t>
      </w:r>
      <w:r w:rsidR="00740FB7" w:rsidRPr="004812FA">
        <w:rPr>
          <w:rFonts w:ascii="Arial" w:hAnsi="Arial" w:cs="Arial"/>
          <w:sz w:val="22"/>
          <w:szCs w:val="22"/>
        </w:rPr>
        <w:t xml:space="preserve">, z </w:t>
      </w:r>
      <w:proofErr w:type="spellStart"/>
      <w:r w:rsidR="00740FB7" w:rsidRPr="004812FA">
        <w:rPr>
          <w:rFonts w:ascii="Arial" w:hAnsi="Arial" w:cs="Arial"/>
          <w:sz w:val="22"/>
          <w:szCs w:val="22"/>
        </w:rPr>
        <w:t>późn</w:t>
      </w:r>
      <w:proofErr w:type="spellEnd"/>
      <w:r w:rsidR="00740FB7" w:rsidRPr="004812FA">
        <w:rPr>
          <w:rFonts w:ascii="Arial" w:hAnsi="Arial" w:cs="Arial"/>
          <w:sz w:val="22"/>
          <w:szCs w:val="22"/>
        </w:rPr>
        <w:t>. zm.</w:t>
      </w:r>
      <w:r w:rsidRPr="004812FA">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3E834494" w:rsidR="00DF21E6" w:rsidRPr="004812FA" w:rsidRDefault="00DF21E6" w:rsidP="00A742C5">
      <w:pPr>
        <w:numPr>
          <w:ilvl w:val="0"/>
          <w:numId w:val="7"/>
        </w:numPr>
        <w:tabs>
          <w:tab w:val="clear" w:pos="720"/>
          <w:tab w:val="left" w:pos="851"/>
        </w:tabs>
        <w:suppressAutoHyphens/>
        <w:spacing w:after="0" w:line="276" w:lineRule="auto"/>
        <w:ind w:left="709" w:hanging="283"/>
        <w:jc w:val="both"/>
        <w:rPr>
          <w:rFonts w:ascii="Arial" w:hAnsi="Arial" w:cs="Arial"/>
          <w:sz w:val="22"/>
          <w:szCs w:val="22"/>
        </w:rPr>
      </w:pPr>
      <w:r w:rsidRPr="004812FA">
        <w:rPr>
          <w:rFonts w:ascii="Arial" w:hAnsi="Arial" w:cs="Arial"/>
          <w:sz w:val="22"/>
          <w:szCs w:val="22"/>
        </w:rPr>
        <w:t>Wykonawcę, którego jednostką dominującą w rozumieniu art. 3 ust. 1 pkt 37 ustawy z dnia 29 września 1994 r. o rachunkowości (Dz. U. z 2021 r. poz. 217,</w:t>
      </w:r>
      <w:r w:rsidR="00740FB7" w:rsidRPr="004812FA">
        <w:rPr>
          <w:rFonts w:ascii="Arial" w:hAnsi="Arial" w:cs="Arial"/>
          <w:sz w:val="22"/>
          <w:szCs w:val="22"/>
        </w:rPr>
        <w:t xml:space="preserve"> z </w:t>
      </w:r>
      <w:proofErr w:type="spellStart"/>
      <w:r w:rsidR="00740FB7" w:rsidRPr="004812FA">
        <w:rPr>
          <w:rFonts w:ascii="Arial" w:hAnsi="Arial" w:cs="Arial"/>
          <w:sz w:val="22"/>
          <w:szCs w:val="22"/>
        </w:rPr>
        <w:t>późn</w:t>
      </w:r>
      <w:proofErr w:type="spellEnd"/>
      <w:r w:rsidR="00740FB7" w:rsidRPr="004812FA">
        <w:rPr>
          <w:rFonts w:ascii="Arial" w:hAnsi="Arial" w:cs="Arial"/>
          <w:sz w:val="22"/>
          <w:szCs w:val="22"/>
        </w:rPr>
        <w:t>. zm.</w:t>
      </w:r>
      <w:r w:rsidRPr="004812FA">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A742C5" w:rsidRDefault="00DF21E6" w:rsidP="00A742C5">
      <w:pPr>
        <w:spacing w:after="0" w:line="276" w:lineRule="auto"/>
        <w:rPr>
          <w:rFonts w:ascii="Arial" w:hAnsi="Arial" w:cs="Arial"/>
          <w:sz w:val="22"/>
          <w:szCs w:val="22"/>
        </w:rPr>
      </w:pPr>
    </w:p>
    <w:p w14:paraId="1DA27277"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lastRenderedPageBreak/>
        <w:t>ROZDZIAŁ VIII: WARUNKI UDZIAŁU W POSTĘPOWANIU</w:t>
      </w:r>
    </w:p>
    <w:p w14:paraId="70D38991" w14:textId="77777777" w:rsidR="00C15E4E" w:rsidRPr="004812FA" w:rsidRDefault="00C15E4E" w:rsidP="00A742C5">
      <w:pPr>
        <w:pStyle w:val="Akapitzlist"/>
        <w:numPr>
          <w:ilvl w:val="0"/>
          <w:numId w:val="8"/>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A742C5">
      <w:pPr>
        <w:pStyle w:val="Akapitzlist"/>
        <w:numPr>
          <w:ilvl w:val="0"/>
          <w:numId w:val="8"/>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77777777" w:rsidR="002B69CF" w:rsidRPr="004812FA" w:rsidRDefault="00C15E4E" w:rsidP="00A742C5">
      <w:pPr>
        <w:pStyle w:val="Akapitzlist"/>
        <w:numPr>
          <w:ilvl w:val="1"/>
          <w:numId w:val="31"/>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do występowania w obrocie gospodarczym:</w:t>
      </w:r>
    </w:p>
    <w:p w14:paraId="7B360D6A" w14:textId="0FEC4B9C"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72F368D" w14:textId="77777777" w:rsidR="002B69CF" w:rsidRPr="004812FA" w:rsidRDefault="00C15E4E" w:rsidP="00A742C5">
      <w:pPr>
        <w:pStyle w:val="Akapitzlist"/>
        <w:numPr>
          <w:ilvl w:val="1"/>
          <w:numId w:val="31"/>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2963A20" w14:textId="77777777" w:rsidR="002B69CF" w:rsidRPr="004812FA" w:rsidRDefault="00C15E4E" w:rsidP="00A742C5">
      <w:pPr>
        <w:pStyle w:val="Akapitzlist"/>
        <w:numPr>
          <w:ilvl w:val="1"/>
          <w:numId w:val="31"/>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sytuacji ekonomicznej lub finansowej</w:t>
      </w:r>
      <w:r w:rsidR="002B69CF" w:rsidRPr="004812FA">
        <w:rPr>
          <w:rFonts w:ascii="Arial" w:eastAsia="Times New Roman" w:hAnsi="Arial" w:cs="Arial"/>
          <w:sz w:val="22"/>
          <w:szCs w:val="22"/>
        </w:rPr>
        <w:t>:</w:t>
      </w:r>
    </w:p>
    <w:p w14:paraId="523D3DB7" w14:textId="5EFE7332"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7952FA2" w14:textId="77777777" w:rsidR="009D112D" w:rsidRPr="004812FA" w:rsidRDefault="00C15E4E" w:rsidP="00A742C5">
      <w:pPr>
        <w:pStyle w:val="Akapitzlist"/>
        <w:numPr>
          <w:ilvl w:val="1"/>
          <w:numId w:val="31"/>
        </w:numPr>
        <w:spacing w:after="0" w:line="276" w:lineRule="auto"/>
        <w:ind w:left="993" w:hanging="306"/>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technicznej lub zawodowej:</w:t>
      </w:r>
    </w:p>
    <w:p w14:paraId="2C137335" w14:textId="2001292C" w:rsidR="00DF21E6"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652AE94" w14:textId="77777777" w:rsidR="004C4DA5" w:rsidRPr="00A742C5" w:rsidRDefault="004C4DA5" w:rsidP="00A742C5">
      <w:pPr>
        <w:spacing w:after="0" w:line="276" w:lineRule="auto"/>
        <w:rPr>
          <w:rFonts w:ascii="Arial" w:hAnsi="Arial" w:cs="Arial"/>
          <w:sz w:val="22"/>
          <w:szCs w:val="22"/>
        </w:rPr>
      </w:pPr>
    </w:p>
    <w:p w14:paraId="44BBDC7A"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A742C5">
      <w:pPr>
        <w:pStyle w:val="Akapitzlist"/>
        <w:numPr>
          <w:ilvl w:val="0"/>
          <w:numId w:val="9"/>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63180765" w:rsidR="00C15E4E" w:rsidRPr="004812FA" w:rsidRDefault="00C15E4E" w:rsidP="00A742C5">
      <w:pPr>
        <w:pStyle w:val="Akapitzlist"/>
        <w:numPr>
          <w:ilvl w:val="0"/>
          <w:numId w:val="9"/>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Wykonawców wspólnie ubiegających się o udzielenie zamówienia, oświadczenia, o których mowa w Rozdziale X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A742C5">
      <w:pPr>
        <w:pStyle w:val="Akapitzlist"/>
        <w:numPr>
          <w:ilvl w:val="0"/>
          <w:numId w:val="9"/>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2C4751DB" w:rsidR="00191F2D" w:rsidRPr="004812FA" w:rsidRDefault="00B837DC" w:rsidP="00A742C5">
      <w:pPr>
        <w:pStyle w:val="Akapitzlist"/>
        <w:numPr>
          <w:ilvl w:val="0"/>
          <w:numId w:val="9"/>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4"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zgodnie z </w:t>
      </w:r>
      <w:r w:rsidRPr="00A742C5">
        <w:rPr>
          <w:rFonts w:ascii="Arial" w:hAnsi="Arial" w:cs="Arial"/>
          <w:b/>
          <w:bCs/>
          <w:sz w:val="22"/>
          <w:szCs w:val="22"/>
        </w:rPr>
        <w:t xml:space="preserve">załącznikiem nr </w:t>
      </w:r>
      <w:r w:rsidR="00DC69E2" w:rsidRPr="00A742C5">
        <w:rPr>
          <w:rFonts w:ascii="Arial" w:hAnsi="Arial" w:cs="Arial"/>
          <w:b/>
          <w:bCs/>
          <w:sz w:val="22"/>
          <w:szCs w:val="22"/>
        </w:rPr>
        <w:t>3</w:t>
      </w:r>
      <w:r w:rsidR="001B0275" w:rsidRPr="00A742C5">
        <w:rPr>
          <w:rFonts w:ascii="Arial" w:hAnsi="Arial" w:cs="Arial"/>
          <w:b/>
          <w:bCs/>
          <w:sz w:val="22"/>
          <w:szCs w:val="22"/>
        </w:rPr>
        <w:t xml:space="preserve"> do SWZ</w:t>
      </w:r>
      <w:r w:rsidR="001B0275" w:rsidRPr="004812FA">
        <w:rPr>
          <w:rFonts w:ascii="Arial" w:hAnsi="Arial" w:cs="Arial"/>
          <w:sz w:val="22"/>
          <w:szCs w:val="22"/>
        </w:rPr>
        <w:t>.</w:t>
      </w:r>
    </w:p>
    <w:bookmarkEnd w:id="4"/>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4812FA" w:rsidRDefault="00954A21" w:rsidP="00A742C5">
      <w:pPr>
        <w:spacing w:after="0" w:line="276" w:lineRule="auto"/>
        <w:jc w:val="both"/>
        <w:outlineLvl w:val="1"/>
        <w:rPr>
          <w:rFonts w:ascii="Arial" w:hAnsi="Arial" w:cs="Arial"/>
          <w:b/>
          <w:sz w:val="22"/>
          <w:szCs w:val="22"/>
        </w:rPr>
      </w:pPr>
      <w:r w:rsidRPr="004812FA">
        <w:rPr>
          <w:rFonts w:ascii="Arial" w:hAnsi="Arial" w:cs="Arial"/>
          <w:b/>
          <w:sz w:val="22"/>
          <w:szCs w:val="22"/>
        </w:rPr>
        <w:t>A.</w:t>
      </w:r>
    </w:p>
    <w:p w14:paraId="0727A5D8" w14:textId="1BAD150F" w:rsidR="00C15E4E" w:rsidRPr="004812FA" w:rsidRDefault="00C15E4E" w:rsidP="00A742C5">
      <w:pPr>
        <w:pStyle w:val="Akapitzlist"/>
        <w:numPr>
          <w:ilvl w:val="0"/>
          <w:numId w:val="10"/>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Do oferty Wykonawca zobowiązany jest dołączyć aktualne na dzień składania ofert oświadczenie o braku podstaw do wykluczenia z postępowania - zgodnie z </w:t>
      </w:r>
      <w:r w:rsidRPr="004812FA">
        <w:rPr>
          <w:rFonts w:ascii="Arial" w:hAnsi="Arial" w:cs="Arial"/>
          <w:b/>
          <w:bCs/>
          <w:sz w:val="22"/>
          <w:szCs w:val="22"/>
        </w:rPr>
        <w:t xml:space="preserve">załącznikiem nr </w:t>
      </w:r>
      <w:r w:rsidR="00DC69E2" w:rsidRPr="004812FA">
        <w:rPr>
          <w:rFonts w:ascii="Arial" w:hAnsi="Arial" w:cs="Arial"/>
          <w:b/>
          <w:bCs/>
          <w:sz w:val="22"/>
          <w:szCs w:val="22"/>
        </w:rPr>
        <w:t>2</w:t>
      </w:r>
      <w:r w:rsidRPr="004812FA">
        <w:rPr>
          <w:rFonts w:ascii="Arial" w:hAnsi="Arial" w:cs="Arial"/>
          <w:b/>
          <w:bCs/>
          <w:sz w:val="22"/>
          <w:szCs w:val="22"/>
        </w:rPr>
        <w:t xml:space="preserve"> do SWZ</w:t>
      </w:r>
      <w:r w:rsidRPr="004812FA">
        <w:rPr>
          <w:rFonts w:ascii="Arial" w:hAnsi="Arial" w:cs="Arial"/>
          <w:sz w:val="22"/>
          <w:szCs w:val="22"/>
        </w:rPr>
        <w:t>.</w:t>
      </w:r>
    </w:p>
    <w:p w14:paraId="1711FD8D" w14:textId="2C72607C" w:rsidR="00C15E4E" w:rsidRPr="004812FA" w:rsidRDefault="00C15E4E" w:rsidP="00A742C5">
      <w:pPr>
        <w:pStyle w:val="Akapitzlist"/>
        <w:numPr>
          <w:ilvl w:val="0"/>
          <w:numId w:val="10"/>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Informacje zawarte w oświadczeniu, o którym mowa w </w:t>
      </w:r>
      <w:r w:rsidR="008A6BD5" w:rsidRPr="004812FA">
        <w:rPr>
          <w:rFonts w:ascii="Arial" w:hAnsi="Arial" w:cs="Arial"/>
          <w:sz w:val="22"/>
          <w:szCs w:val="22"/>
        </w:rPr>
        <w:t>ust.</w:t>
      </w:r>
      <w:r w:rsidRPr="004812FA">
        <w:rPr>
          <w:rFonts w:ascii="Arial" w:hAnsi="Arial" w:cs="Arial"/>
          <w:sz w:val="22"/>
          <w:szCs w:val="22"/>
        </w:rPr>
        <w:t xml:space="preserve"> 1 stanowią wstępne potwierdzenie, że Wykonawca nie podlega wykluczeniu.</w:t>
      </w:r>
    </w:p>
    <w:p w14:paraId="2838D8E6" w14:textId="3AEC3B8E" w:rsidR="00C15E4E" w:rsidRPr="004812FA" w:rsidRDefault="00C15E4E" w:rsidP="00A742C5">
      <w:pPr>
        <w:pStyle w:val="Akapitzlist"/>
        <w:numPr>
          <w:ilvl w:val="0"/>
          <w:numId w:val="10"/>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przypadku wspólnego ubiegania się o zamówienie przez Wykonawców oświadczenie, o którym mowa w </w:t>
      </w:r>
      <w:r w:rsidR="008A6BD5" w:rsidRPr="004812FA">
        <w:rPr>
          <w:rFonts w:ascii="Arial" w:hAnsi="Arial" w:cs="Arial"/>
          <w:sz w:val="22"/>
          <w:szCs w:val="22"/>
        </w:rPr>
        <w:t xml:space="preserve">ust. </w:t>
      </w:r>
      <w:r w:rsidRPr="004812FA">
        <w:rPr>
          <w:rFonts w:ascii="Arial" w:hAnsi="Arial" w:cs="Arial"/>
          <w:sz w:val="22"/>
          <w:szCs w:val="22"/>
        </w:rPr>
        <w:t>1 składa każdy z Wykonawców wspólnie ubiegających się o zamówienie.</w:t>
      </w:r>
    </w:p>
    <w:p w14:paraId="5B19E6AA" w14:textId="13B58D81" w:rsidR="5E4B88E8" w:rsidRPr="004812FA" w:rsidRDefault="5E4B88E8" w:rsidP="00A742C5">
      <w:pPr>
        <w:pStyle w:val="Akapitzlist"/>
        <w:numPr>
          <w:ilvl w:val="0"/>
          <w:numId w:val="10"/>
        </w:numPr>
        <w:spacing w:after="0" w:line="276" w:lineRule="auto"/>
        <w:jc w:val="both"/>
        <w:rPr>
          <w:rFonts w:ascii="Arial" w:eastAsia="Arial" w:hAnsi="Arial" w:cs="Arial"/>
          <w:sz w:val="22"/>
          <w:szCs w:val="22"/>
        </w:rPr>
      </w:pPr>
      <w:r w:rsidRPr="004812FA">
        <w:rPr>
          <w:rFonts w:ascii="Arial" w:eastAsia="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oświadczenia, o którym mowa w </w:t>
      </w:r>
      <w:r w:rsidR="008A6BD5" w:rsidRPr="004812FA">
        <w:rPr>
          <w:rFonts w:ascii="Arial" w:eastAsia="Arial" w:hAnsi="Arial" w:cs="Arial"/>
          <w:sz w:val="22"/>
          <w:szCs w:val="22"/>
        </w:rPr>
        <w:t>ust.</w:t>
      </w:r>
      <w:r w:rsidRPr="004812FA">
        <w:rPr>
          <w:rFonts w:ascii="Arial" w:eastAsia="Arial" w:hAnsi="Arial" w:cs="Arial"/>
          <w:sz w:val="22"/>
          <w:szCs w:val="22"/>
        </w:rPr>
        <w:t xml:space="preserve"> 1 dotyczące tych podmiotów.</w:t>
      </w:r>
    </w:p>
    <w:p w14:paraId="27E5BEC1" w14:textId="37025C50" w:rsidR="00C15E4E" w:rsidRPr="004812FA" w:rsidRDefault="00C15E4E" w:rsidP="00A742C5">
      <w:pPr>
        <w:pStyle w:val="Akapitzlist"/>
        <w:numPr>
          <w:ilvl w:val="0"/>
          <w:numId w:val="10"/>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zakresie nieuregulowanym ustawą </w:t>
      </w:r>
      <w:proofErr w:type="spellStart"/>
      <w:r w:rsidRPr="004812FA">
        <w:rPr>
          <w:rFonts w:ascii="Arial" w:hAnsi="Arial" w:cs="Arial"/>
          <w:sz w:val="22"/>
          <w:szCs w:val="22"/>
        </w:rPr>
        <w:t>P</w:t>
      </w:r>
      <w:r w:rsidR="00740FB7" w:rsidRPr="004812FA">
        <w:rPr>
          <w:rFonts w:ascii="Arial" w:hAnsi="Arial" w:cs="Arial"/>
          <w:sz w:val="22"/>
          <w:szCs w:val="22"/>
        </w:rPr>
        <w:t>zp</w:t>
      </w:r>
      <w:proofErr w:type="spellEnd"/>
      <w:r w:rsidRPr="004812FA">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4812FA">
        <w:rPr>
          <w:rFonts w:ascii="Arial" w:hAnsi="Arial" w:cs="Arial"/>
          <w:sz w:val="22"/>
          <w:szCs w:val="22"/>
        </w:rPr>
        <w:lastRenderedPageBreak/>
        <w:t xml:space="preserve">technicznych dla dokumentów elektronicznych oraz środków komunikacji elektronicznej </w:t>
      </w:r>
      <w:r w:rsidR="00740FB7" w:rsidRPr="004812FA">
        <w:rPr>
          <w:rFonts w:ascii="Arial" w:hAnsi="Arial" w:cs="Arial"/>
          <w:sz w:val="22"/>
          <w:szCs w:val="22"/>
        </w:rPr>
        <w:br/>
      </w:r>
      <w:r w:rsidRPr="004812FA">
        <w:rPr>
          <w:rFonts w:ascii="Arial" w:hAnsi="Arial" w:cs="Arial"/>
          <w:sz w:val="22"/>
          <w:szCs w:val="22"/>
        </w:rPr>
        <w:t>w postępowaniu o udzielenie zamówienia publicznego lub konkursie.</w:t>
      </w:r>
    </w:p>
    <w:p w14:paraId="5F3B81B3"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B. Podmiotowe środki dowodowe</w:t>
      </w:r>
    </w:p>
    <w:p w14:paraId="08EB95C9" w14:textId="77777777" w:rsidR="00C15E4E" w:rsidRPr="004812FA" w:rsidRDefault="00C15E4E" w:rsidP="00A742C5">
      <w:pPr>
        <w:spacing w:after="0" w:line="276" w:lineRule="auto"/>
        <w:jc w:val="both"/>
        <w:rPr>
          <w:rFonts w:ascii="Arial" w:hAnsi="Arial" w:cs="Arial"/>
          <w:bCs/>
          <w:sz w:val="22"/>
          <w:szCs w:val="22"/>
        </w:rPr>
      </w:pPr>
      <w:r w:rsidRPr="004812FA">
        <w:rPr>
          <w:rFonts w:ascii="Arial" w:hAnsi="Arial" w:cs="Arial"/>
          <w:sz w:val="22"/>
          <w:szCs w:val="22"/>
        </w:rPr>
        <w:t>Zamawiający nie żąda złożenia podmiotowych środków dowodowych</w:t>
      </w:r>
    </w:p>
    <w:p w14:paraId="5D0BBE4A" w14:textId="77777777" w:rsidR="00C15E4E" w:rsidRPr="004812FA" w:rsidRDefault="00C15E4E" w:rsidP="00A742C5">
      <w:pPr>
        <w:spacing w:after="0" w:line="276" w:lineRule="auto"/>
        <w:rPr>
          <w:rFonts w:ascii="Arial" w:hAnsi="Arial" w:cs="Arial"/>
          <w:sz w:val="22"/>
          <w:szCs w:val="22"/>
        </w:rPr>
      </w:pPr>
    </w:p>
    <w:p w14:paraId="42A1B4FC"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742C5">
      <w:pPr>
        <w:spacing w:after="0" w:line="276" w:lineRule="auto"/>
        <w:rPr>
          <w:rFonts w:ascii="Arial" w:hAnsi="Arial" w:cs="Arial"/>
          <w:b/>
          <w:sz w:val="22"/>
          <w:szCs w:val="22"/>
          <w:u w:val="single"/>
        </w:rPr>
      </w:pPr>
      <w:r w:rsidRPr="004812FA">
        <w:rPr>
          <w:rFonts w:ascii="Arial" w:hAnsi="Arial" w:cs="Arial"/>
          <w:b/>
          <w:sz w:val="22"/>
          <w:szCs w:val="22"/>
        </w:rPr>
        <w:t>ROZDZIAŁ XII: WYKAZ WYMAGANYCH DOKUMENTÓW SKŁADANYCH WRAZ Z OFERTĄ</w:t>
      </w:r>
    </w:p>
    <w:p w14:paraId="5A9C6B72" w14:textId="77777777" w:rsidR="00155CBC" w:rsidRPr="004812FA" w:rsidRDefault="00155CBC" w:rsidP="00A742C5">
      <w:pPr>
        <w:spacing w:after="0" w:line="276" w:lineRule="auto"/>
        <w:contextualSpacing/>
        <w:rPr>
          <w:rFonts w:ascii="Arial" w:hAnsi="Arial" w:cs="Arial"/>
          <w:sz w:val="22"/>
          <w:szCs w:val="22"/>
        </w:rPr>
      </w:pPr>
      <w:r w:rsidRPr="004812FA">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3DD2C9E9" w14:textId="709C49B8" w:rsidR="00155CBC"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Fonts w:ascii="Arial" w:hAnsi="Arial" w:cs="Arial"/>
          <w:sz w:val="22"/>
          <w:szCs w:val="22"/>
        </w:rPr>
        <w:t xml:space="preserve">Formularz </w:t>
      </w:r>
      <w:r w:rsidR="008A6BD5" w:rsidRPr="004812FA">
        <w:rPr>
          <w:rFonts w:ascii="Arial" w:hAnsi="Arial" w:cs="Arial"/>
          <w:sz w:val="22"/>
          <w:szCs w:val="22"/>
        </w:rPr>
        <w:t>Ofertowy</w:t>
      </w:r>
      <w:r w:rsidRPr="004812FA">
        <w:rPr>
          <w:rFonts w:ascii="Arial" w:hAnsi="Arial" w:cs="Arial"/>
          <w:sz w:val="22"/>
          <w:szCs w:val="22"/>
        </w:rPr>
        <w:t xml:space="preserve"> - </w:t>
      </w:r>
      <w:r w:rsidRPr="00A742C5">
        <w:rPr>
          <w:rFonts w:ascii="Arial" w:hAnsi="Arial" w:cs="Arial"/>
          <w:b/>
          <w:bCs/>
          <w:sz w:val="22"/>
          <w:szCs w:val="22"/>
        </w:rPr>
        <w:t>załącznik nr 1</w:t>
      </w:r>
      <w:r w:rsidR="00740FB7" w:rsidRPr="004812FA">
        <w:rPr>
          <w:rFonts w:ascii="Arial" w:hAnsi="Arial" w:cs="Arial"/>
          <w:b/>
          <w:bCs/>
          <w:sz w:val="22"/>
          <w:szCs w:val="22"/>
        </w:rPr>
        <w:t xml:space="preserve"> do SWZ</w:t>
      </w:r>
      <w:r w:rsidRPr="00A742C5">
        <w:rPr>
          <w:rFonts w:ascii="Arial" w:hAnsi="Arial" w:cs="Arial"/>
          <w:b/>
          <w:bCs/>
          <w:sz w:val="22"/>
          <w:szCs w:val="22"/>
        </w:rPr>
        <w:t>.</w:t>
      </w:r>
    </w:p>
    <w:p w14:paraId="2FE14977" w14:textId="4207646F" w:rsidR="00155CBC"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Fonts w:ascii="Arial" w:hAnsi="Arial" w:cs="Arial"/>
          <w:sz w:val="22"/>
          <w:szCs w:val="22"/>
        </w:rPr>
        <w:t xml:space="preserve">Dokumenty wskazane w </w:t>
      </w:r>
      <w:r w:rsidR="00254E48" w:rsidRPr="004812FA">
        <w:rPr>
          <w:rFonts w:ascii="Arial" w:hAnsi="Arial" w:cs="Arial"/>
          <w:sz w:val="22"/>
          <w:szCs w:val="22"/>
        </w:rPr>
        <w:t>R</w:t>
      </w:r>
      <w:r w:rsidRPr="004812FA">
        <w:rPr>
          <w:rFonts w:ascii="Arial" w:hAnsi="Arial" w:cs="Arial"/>
          <w:sz w:val="22"/>
          <w:szCs w:val="22"/>
        </w:rPr>
        <w:t xml:space="preserve">ozdziale X A </w:t>
      </w:r>
      <w:r w:rsidR="008A6BD5" w:rsidRPr="004812FA">
        <w:rPr>
          <w:rFonts w:ascii="Arial" w:hAnsi="Arial" w:cs="Arial"/>
          <w:sz w:val="22"/>
          <w:szCs w:val="22"/>
        </w:rPr>
        <w:t>ust.</w:t>
      </w:r>
      <w:r w:rsidRPr="004812FA">
        <w:rPr>
          <w:rFonts w:ascii="Arial" w:hAnsi="Arial" w:cs="Arial"/>
          <w:sz w:val="22"/>
          <w:szCs w:val="22"/>
        </w:rPr>
        <w:t xml:space="preserve"> 1 - Wstępne oświadczenie - </w:t>
      </w:r>
      <w:r w:rsidRPr="00A742C5">
        <w:rPr>
          <w:rFonts w:ascii="Arial" w:hAnsi="Arial" w:cs="Arial"/>
          <w:b/>
          <w:bCs/>
          <w:sz w:val="22"/>
          <w:szCs w:val="22"/>
        </w:rPr>
        <w:t xml:space="preserve">załącznik nr </w:t>
      </w:r>
      <w:r w:rsidR="00DC69E2" w:rsidRPr="00A742C5">
        <w:rPr>
          <w:rFonts w:ascii="Arial" w:hAnsi="Arial" w:cs="Arial"/>
          <w:b/>
          <w:bCs/>
          <w:sz w:val="22"/>
          <w:szCs w:val="22"/>
        </w:rPr>
        <w:t>2</w:t>
      </w:r>
      <w:r w:rsidR="00954A21" w:rsidRPr="00A742C5">
        <w:rPr>
          <w:rFonts w:ascii="Arial" w:hAnsi="Arial" w:cs="Arial"/>
          <w:b/>
          <w:bCs/>
          <w:sz w:val="22"/>
          <w:szCs w:val="22"/>
        </w:rPr>
        <w:t xml:space="preserve"> </w:t>
      </w:r>
      <w:r w:rsidRPr="00A742C5">
        <w:rPr>
          <w:rFonts w:ascii="Arial" w:hAnsi="Arial" w:cs="Arial"/>
          <w:b/>
          <w:bCs/>
          <w:sz w:val="22"/>
          <w:szCs w:val="22"/>
        </w:rPr>
        <w:t>do SWZ</w:t>
      </w:r>
      <w:r w:rsidRPr="004812FA">
        <w:rPr>
          <w:rFonts w:ascii="Arial" w:hAnsi="Arial" w:cs="Arial"/>
          <w:sz w:val="22"/>
          <w:szCs w:val="22"/>
        </w:rPr>
        <w:t>.</w:t>
      </w:r>
    </w:p>
    <w:p w14:paraId="63414EB3" w14:textId="5B7508B6" w:rsidR="00155CBC"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29203237" w14:textId="77777777" w:rsidR="00155CBC"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69176B22" w14:textId="77777777" w:rsidR="006005B3"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FF81A00" w14:textId="386CBF1F" w:rsidR="00364D6D" w:rsidRPr="00A742C5" w:rsidRDefault="00372450" w:rsidP="00A742C5">
      <w:pPr>
        <w:pStyle w:val="Akapitzlist"/>
        <w:numPr>
          <w:ilvl w:val="0"/>
          <w:numId w:val="11"/>
        </w:numPr>
        <w:suppressAutoHyphens/>
        <w:spacing w:after="0" w:line="276" w:lineRule="auto"/>
        <w:jc w:val="both"/>
        <w:rPr>
          <w:rFonts w:ascii="Arial" w:hAnsi="Arial" w:cs="Arial"/>
          <w:b/>
          <w:bCs/>
          <w:sz w:val="22"/>
          <w:szCs w:val="22"/>
        </w:rPr>
      </w:pPr>
      <w:r w:rsidRPr="004812FA">
        <w:rPr>
          <w:rFonts w:ascii="Arial" w:hAnsi="Arial" w:cs="Arial"/>
          <w:sz w:val="22"/>
          <w:szCs w:val="22"/>
        </w:rPr>
        <w:t xml:space="preserve">W przypadku </w:t>
      </w:r>
      <w:r w:rsidR="006005B3" w:rsidRPr="004812FA">
        <w:rPr>
          <w:rFonts w:ascii="Arial" w:hAnsi="Arial" w:cs="Arial"/>
          <w:sz w:val="22"/>
          <w:szCs w:val="22"/>
        </w:rPr>
        <w:t>złożenia</w:t>
      </w:r>
      <w:r w:rsidRPr="004812FA">
        <w:rPr>
          <w:rFonts w:ascii="Arial" w:hAnsi="Arial" w:cs="Arial"/>
          <w:sz w:val="22"/>
          <w:szCs w:val="22"/>
        </w:rPr>
        <w:t xml:space="preserve"> oferty przez kilka podmiotów występujących wspólnie (np. konsorcjum), należy złożyć </w:t>
      </w:r>
      <w:r w:rsidR="006005B3" w:rsidRPr="004812FA">
        <w:rPr>
          <w:rFonts w:ascii="Arial" w:hAnsi="Arial" w:cs="Arial"/>
          <w:sz w:val="22"/>
          <w:szCs w:val="22"/>
        </w:rPr>
        <w:t xml:space="preserve">oświadczenie, z którego wynika, które </w:t>
      </w:r>
      <w:r w:rsidR="006E36CB" w:rsidRPr="004812FA">
        <w:rPr>
          <w:rFonts w:ascii="Arial" w:hAnsi="Arial" w:cs="Arial"/>
          <w:sz w:val="22"/>
          <w:szCs w:val="22"/>
        </w:rPr>
        <w:t xml:space="preserve">dostawy lub </w:t>
      </w:r>
      <w:r w:rsidR="006005B3" w:rsidRPr="004812FA">
        <w:rPr>
          <w:rFonts w:ascii="Arial" w:hAnsi="Arial" w:cs="Arial"/>
          <w:sz w:val="22"/>
          <w:szCs w:val="22"/>
        </w:rPr>
        <w:t xml:space="preserve">usługi wykonają poszczególni Wykonawcy – zgodnie z </w:t>
      </w:r>
      <w:r w:rsidR="006005B3" w:rsidRPr="00A742C5">
        <w:rPr>
          <w:rFonts w:ascii="Arial" w:hAnsi="Arial" w:cs="Arial"/>
          <w:b/>
          <w:bCs/>
          <w:sz w:val="22"/>
          <w:szCs w:val="22"/>
        </w:rPr>
        <w:t xml:space="preserve">załącznikiem nr </w:t>
      </w:r>
      <w:r w:rsidR="00DC69E2" w:rsidRPr="00A742C5">
        <w:rPr>
          <w:rFonts w:ascii="Arial" w:hAnsi="Arial" w:cs="Arial"/>
          <w:b/>
          <w:bCs/>
          <w:sz w:val="22"/>
          <w:szCs w:val="22"/>
        </w:rPr>
        <w:t>3</w:t>
      </w:r>
      <w:r w:rsidR="006005B3" w:rsidRPr="00A742C5">
        <w:rPr>
          <w:rFonts w:ascii="Arial" w:hAnsi="Arial" w:cs="Arial"/>
          <w:b/>
          <w:bCs/>
          <w:sz w:val="22"/>
          <w:szCs w:val="22"/>
        </w:rPr>
        <w:t xml:space="preserve"> do SWZ.</w:t>
      </w:r>
    </w:p>
    <w:p w14:paraId="56D7073B" w14:textId="123D3BFA" w:rsidR="00155CBC" w:rsidRPr="004812FA" w:rsidRDefault="00155CBC" w:rsidP="00A742C5">
      <w:pPr>
        <w:pStyle w:val="Akapitzlist"/>
        <w:numPr>
          <w:ilvl w:val="0"/>
          <w:numId w:val="11"/>
        </w:numPr>
        <w:suppressAutoHyphens/>
        <w:spacing w:after="0" w:line="276" w:lineRule="auto"/>
        <w:jc w:val="both"/>
        <w:rPr>
          <w:rFonts w:ascii="Arial" w:hAnsi="Arial" w:cs="Arial"/>
          <w:sz w:val="22"/>
          <w:szCs w:val="22"/>
        </w:rPr>
      </w:pPr>
      <w:r w:rsidRPr="004812FA">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A742C5">
      <w:pPr>
        <w:pStyle w:val="Akapitzlist"/>
        <w:widowControl w:val="0"/>
        <w:numPr>
          <w:ilvl w:val="0"/>
          <w:numId w:val="12"/>
        </w:numPr>
        <w:tabs>
          <w:tab w:val="left" w:pos="9781"/>
        </w:tabs>
        <w:suppressAutoHyphens/>
        <w:spacing w:after="0" w:line="276" w:lineRule="auto"/>
        <w:ind w:left="426" w:right="-63"/>
        <w:jc w:val="both"/>
        <w:rPr>
          <w:rFonts w:ascii="Arial" w:hAnsi="Arial" w:cs="Arial"/>
          <w:sz w:val="22"/>
          <w:szCs w:val="22"/>
        </w:rPr>
      </w:pPr>
      <w:bookmarkStart w:id="5" w:name="_Hlk529536198"/>
      <w:r w:rsidRPr="004812FA">
        <w:rPr>
          <w:rFonts w:ascii="Arial" w:hAnsi="Arial" w:cs="Arial"/>
          <w:sz w:val="22"/>
          <w:szCs w:val="22"/>
        </w:rPr>
        <w:t>Postępowanie prowadzone jest w języku polskim.</w:t>
      </w:r>
    </w:p>
    <w:p w14:paraId="42356004" w14:textId="3A9A240D" w:rsidR="0033404C" w:rsidRPr="004812FA" w:rsidRDefault="0033404C" w:rsidP="00A742C5">
      <w:pPr>
        <w:pStyle w:val="Akapitzlist"/>
        <w:widowControl w:val="0"/>
        <w:numPr>
          <w:ilvl w:val="0"/>
          <w:numId w:val="12"/>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p>
    <w:p w14:paraId="4E9E17E3" w14:textId="66F1FB91" w:rsidR="00DC69E2" w:rsidRPr="004812FA" w:rsidRDefault="00DC69E2" w:rsidP="00A742C5">
      <w:pPr>
        <w:pStyle w:val="Akapitzlist"/>
        <w:widowControl w:val="0"/>
        <w:tabs>
          <w:tab w:val="left" w:pos="9781"/>
        </w:tabs>
        <w:suppressAutoHyphens/>
        <w:spacing w:after="0" w:line="276" w:lineRule="auto"/>
        <w:ind w:left="426" w:right="-63"/>
        <w:jc w:val="both"/>
        <w:rPr>
          <w:rStyle w:val="Hipercze"/>
          <w:rFonts w:ascii="Arial" w:hAnsi="Arial" w:cs="Arial"/>
          <w:sz w:val="22"/>
          <w:szCs w:val="22"/>
        </w:rPr>
      </w:pPr>
      <w:r w:rsidRPr="004812FA">
        <w:rPr>
          <w:rStyle w:val="Hipercze"/>
          <w:rFonts w:ascii="Arial" w:hAnsi="Arial" w:cs="Arial"/>
          <w:sz w:val="22"/>
          <w:szCs w:val="22"/>
        </w:rPr>
        <w:t>https://platformazakupowa.pl/transakcja/1001738</w:t>
      </w:r>
    </w:p>
    <w:p w14:paraId="0C802F1E" w14:textId="78E69D81" w:rsidR="0033404C" w:rsidRPr="004812FA" w:rsidRDefault="0033404C" w:rsidP="00A742C5">
      <w:pPr>
        <w:pStyle w:val="Akapitzlist"/>
        <w:widowControl w:val="0"/>
        <w:numPr>
          <w:ilvl w:val="0"/>
          <w:numId w:val="12"/>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lastRenderedPageBreak/>
        <w:t>- przesyłania odpowiedzi na wezwanie Zamawiającego do</w:t>
      </w:r>
      <w:r w:rsidR="004D7B83"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00740FB7"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wyjaśnień dot. treści przedmiotowych środków dowodowych;</w:t>
      </w:r>
    </w:p>
    <w:p w14:paraId="0E5ECC30" w14:textId="30A4D6C2"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4812FA">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4812FA">
        <w:rPr>
          <w:rFonts w:ascii="Arial" w:eastAsia="Times New Roman" w:hAnsi="Arial" w:cs="Arial"/>
          <w:color w:val="000000"/>
          <w:kern w:val="0"/>
          <w:sz w:val="22"/>
          <w:szCs w:val="22"/>
          <w:shd w:val="clear" w:color="auto" w:fill="FFFFFF"/>
          <w:lang w:eastAsia="pl-PL"/>
          <w14:ligatures w14:val="none"/>
        </w:rPr>
        <w:t>Pzp</w:t>
      </w:r>
      <w:proofErr w:type="spellEnd"/>
      <w:r w:rsidRPr="004812FA">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2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4812FA" w:rsidRDefault="0033404C" w:rsidP="00A742C5">
      <w:pPr>
        <w:pStyle w:val="Akapitzlist"/>
        <w:numPr>
          <w:ilvl w:val="0"/>
          <w:numId w:val="12"/>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2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4812FA" w:rsidRDefault="0033404C" w:rsidP="00A742C5">
      <w:pPr>
        <w:pStyle w:val="Akapitzlist"/>
        <w:numPr>
          <w:ilvl w:val="0"/>
          <w:numId w:val="12"/>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A742C5">
      <w:pPr>
        <w:pStyle w:val="Akapitzlist"/>
        <w:numPr>
          <w:ilvl w:val="0"/>
          <w:numId w:val="12"/>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A742C5">
      <w:pPr>
        <w:pStyle w:val="Akapitzlist"/>
        <w:numPr>
          <w:ilvl w:val="0"/>
          <w:numId w:val="12"/>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A742C5">
      <w:pPr>
        <w:pStyle w:val="Akapitzlist"/>
        <w:numPr>
          <w:ilvl w:val="0"/>
          <w:numId w:val="12"/>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hh:mm:ss</w:t>
      </w:r>
      <w:proofErr w:type="spell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A742C5">
      <w:pPr>
        <w:pStyle w:val="Akapitzlist"/>
        <w:numPr>
          <w:ilvl w:val="0"/>
          <w:numId w:val="12"/>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4812FA" w:rsidRDefault="0033404C" w:rsidP="00A742C5">
      <w:pPr>
        <w:numPr>
          <w:ilvl w:val="1"/>
          <w:numId w:val="36"/>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akceptuje warunki korzystania z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4" w:history="1">
        <w:r w:rsidRPr="004812FA">
          <w:rPr>
            <w:rFonts w:ascii="Arial" w:eastAsia="Times New Roman" w:hAnsi="Arial" w:cs="Arial"/>
            <w:color w:val="000000"/>
            <w:kern w:val="0"/>
            <w:sz w:val="22"/>
            <w:szCs w:val="22"/>
            <w:lang w:eastAsia="pl-PL"/>
            <w14:ligatures w14:val="none"/>
          </w:rPr>
          <w:t>pod 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4812FA" w:rsidRDefault="0033404C" w:rsidP="00A742C5">
      <w:pPr>
        <w:numPr>
          <w:ilvl w:val="1"/>
          <w:numId w:val="36"/>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5" w:history="1">
        <w:r w:rsidRPr="004812FA">
          <w:rPr>
            <w:rFonts w:ascii="Arial" w:eastAsia="Times New Roman" w:hAnsi="Arial" w:cs="Arial"/>
            <w:color w:val="1155CC"/>
            <w:kern w:val="0"/>
            <w:sz w:val="22"/>
            <w:szCs w:val="22"/>
            <w:u w:val="single"/>
            <w:lang w:eastAsia="pl-PL"/>
            <w14:ligatures w14:val="none"/>
          </w:rPr>
          <w:t>pod linkiem</w:t>
        </w:r>
      </w:hyperlink>
      <w:r w:rsidRPr="004812FA">
        <w:rPr>
          <w:rFonts w:ascii="Arial" w:eastAsia="Times New Roman" w:hAnsi="Arial" w:cs="Arial"/>
          <w:color w:val="000000"/>
          <w:kern w:val="0"/>
          <w:sz w:val="22"/>
          <w:szCs w:val="22"/>
          <w:lang w:eastAsia="pl-PL"/>
          <w14:ligatures w14:val="none"/>
        </w:rPr>
        <w:t>. </w:t>
      </w:r>
    </w:p>
    <w:p w14:paraId="4834AF27" w14:textId="51704979" w:rsidR="008717E2" w:rsidRPr="004812FA" w:rsidRDefault="0033404C" w:rsidP="00A742C5">
      <w:pPr>
        <w:pStyle w:val="Akapitzlist"/>
        <w:numPr>
          <w:ilvl w:val="0"/>
          <w:numId w:val="12"/>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6"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77777777" w:rsidR="004D7B83" w:rsidRPr="004812FA" w:rsidRDefault="0033404C" w:rsidP="00A742C5">
      <w:pPr>
        <w:numPr>
          <w:ilvl w:val="0"/>
          <w:numId w:val="12"/>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7"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39"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02AA6EC4" w:rsidR="0033404C" w:rsidRPr="004812FA" w:rsidRDefault="0033404C" w:rsidP="00A742C5">
      <w:pPr>
        <w:numPr>
          <w:ilvl w:val="0"/>
          <w:numId w:val="12"/>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Osobą uprawnioną do kontaktowania się z Wykonawcami (</w:t>
      </w:r>
      <w:r w:rsidR="00EF60E1" w:rsidRPr="004812FA">
        <w:rPr>
          <w:rFonts w:ascii="Arial" w:hAnsi="Arial" w:cs="Arial"/>
          <w:sz w:val="22"/>
          <w:szCs w:val="22"/>
        </w:rPr>
        <w:t xml:space="preserve">w dni robocze </w:t>
      </w:r>
      <w:r w:rsidRPr="004812FA">
        <w:rPr>
          <w:rFonts w:ascii="Arial" w:hAnsi="Arial" w:cs="Arial"/>
          <w:sz w:val="22"/>
          <w:szCs w:val="22"/>
        </w:rPr>
        <w:t>od poniedziałku do piątku w godz. 8</w:t>
      </w:r>
      <w:r w:rsidRPr="004812FA">
        <w:rPr>
          <w:rFonts w:ascii="Arial" w:hAnsi="Arial" w:cs="Arial"/>
          <w:sz w:val="22"/>
          <w:szCs w:val="22"/>
          <w:vertAlign w:val="superscript"/>
        </w:rPr>
        <w:t>00</w:t>
      </w:r>
      <w:r w:rsidRPr="004812FA">
        <w:rPr>
          <w:rFonts w:ascii="Arial" w:hAnsi="Arial" w:cs="Arial"/>
          <w:sz w:val="22"/>
          <w:szCs w:val="22"/>
        </w:rPr>
        <w:t>-15</w:t>
      </w:r>
      <w:r w:rsidRPr="004812FA">
        <w:rPr>
          <w:rFonts w:ascii="Arial" w:hAnsi="Arial" w:cs="Arial"/>
          <w:sz w:val="22"/>
          <w:szCs w:val="22"/>
          <w:vertAlign w:val="superscript"/>
        </w:rPr>
        <w:t>00</w:t>
      </w:r>
      <w:r w:rsidRPr="004812FA">
        <w:rPr>
          <w:rFonts w:ascii="Arial" w:hAnsi="Arial" w:cs="Arial"/>
          <w:sz w:val="22"/>
          <w:szCs w:val="22"/>
        </w:rPr>
        <w:t>) jest Monika Sołdatow-Trzewik, tel.</w:t>
      </w:r>
      <w:r w:rsidR="00E22304" w:rsidRPr="004812FA">
        <w:rPr>
          <w:rFonts w:ascii="Arial" w:hAnsi="Arial" w:cs="Arial"/>
          <w:sz w:val="22"/>
          <w:szCs w:val="22"/>
        </w:rPr>
        <w:t xml:space="preserve"> </w:t>
      </w:r>
      <w:r w:rsidRPr="004812FA">
        <w:rPr>
          <w:rFonts w:ascii="Arial" w:hAnsi="Arial" w:cs="Arial"/>
          <w:sz w:val="22"/>
          <w:szCs w:val="22"/>
        </w:rPr>
        <w:t xml:space="preserve">81 463 53 99, </w:t>
      </w:r>
      <w:hyperlink r:id="rId40" w:history="1">
        <w:r w:rsidRPr="004812FA">
          <w:rPr>
            <w:rStyle w:val="Hipercze"/>
            <w:rFonts w:ascii="Arial" w:hAnsi="Arial" w:cs="Arial"/>
            <w:sz w:val="22"/>
            <w:szCs w:val="22"/>
          </w:rPr>
          <w:t>zamowienia@wup.lublin.pl</w:t>
        </w:r>
      </w:hyperlink>
    </w:p>
    <w:bookmarkEnd w:id="5"/>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2DA2546" w14:textId="4C84B69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00800634" w:rsidR="00A742C5"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wraz z załącznikami</w:t>
      </w:r>
      <w:r w:rsidR="00BB6536" w:rsidRPr="00BA4553">
        <w:rPr>
          <w:rFonts w:ascii="Arial" w:hAnsi="Arial" w:cs="Arial"/>
          <w:sz w:val="22"/>
          <w:szCs w:val="22"/>
        </w:rPr>
        <w:t xml:space="preserve">, </w:t>
      </w:r>
      <w:r w:rsidR="00BA4553" w:rsidRPr="00BA4553">
        <w:rPr>
          <w:rFonts w:ascii="Arial" w:hAnsi="Arial" w:cs="Arial"/>
          <w:sz w:val="22"/>
          <w:szCs w:val="22"/>
        </w:rPr>
        <w:t>d</w:t>
      </w:r>
      <w:r w:rsidR="00BA4553" w:rsidRPr="00BA4553">
        <w:rPr>
          <w:rFonts w:ascii="Arial" w:hAnsi="Arial" w:cs="Arial"/>
          <w:sz w:val="22"/>
          <w:szCs w:val="22"/>
        </w:rPr>
        <w:t>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B95503"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Pełnomocnictwo przekazuje się w formie elektronicznej i opatruje kwalifikowanym podpisem 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notariusz.</w:t>
      </w:r>
    </w:p>
    <w:p w14:paraId="052089BC" w14:textId="77777777" w:rsidR="00A742C5"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8B09B2"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8B09B2">
        <w:rPr>
          <w:rFonts w:ascii="Arial" w:hAnsi="Arial" w:cs="Arial"/>
          <w:sz w:val="22"/>
          <w:szCs w:val="22"/>
        </w:rPr>
        <w:t>Poświadczenia zgodności cyfrowego odwzorowania z dokumentem w postaci papierowej może dokonać również notariusz.</w:t>
      </w:r>
    </w:p>
    <w:p w14:paraId="4C77D57B" w14:textId="77777777" w:rsidR="00A742C5"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6DA617B6" w14:textId="77777777" w:rsidR="00035441" w:rsidRPr="00D668D0" w:rsidRDefault="00035441" w:rsidP="00035441">
      <w:pPr>
        <w:pStyle w:val="Akapitzlist"/>
        <w:widowControl w:val="0"/>
        <w:tabs>
          <w:tab w:val="left" w:pos="9781"/>
        </w:tabs>
        <w:suppressAutoHyphens/>
        <w:spacing w:after="0" w:line="264" w:lineRule="auto"/>
        <w:ind w:left="426" w:right="-63"/>
        <w:jc w:val="both"/>
        <w:rPr>
          <w:rFonts w:ascii="Arial" w:hAnsi="Arial" w:cs="Arial"/>
          <w:sz w:val="22"/>
          <w:szCs w:val="22"/>
        </w:rPr>
      </w:pPr>
    </w:p>
    <w:p w14:paraId="2C45B19E" w14:textId="77777777" w:rsidR="00A742C5" w:rsidRPr="00D668D0" w:rsidRDefault="00A742C5" w:rsidP="00A742C5">
      <w:pPr>
        <w:pStyle w:val="Akapitzlist"/>
        <w:widowControl w:val="0"/>
        <w:numPr>
          <w:ilvl w:val="0"/>
          <w:numId w:val="34"/>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lastRenderedPageBreak/>
        <w:t>sporządzona na podstawie załączników niniejszej SWZ w języku polskim,</w:t>
      </w:r>
    </w:p>
    <w:p w14:paraId="08BBBD63" w14:textId="77777777" w:rsidR="00A742C5" w:rsidRPr="00D668D0" w:rsidRDefault="00A742C5" w:rsidP="00A742C5">
      <w:pPr>
        <w:pStyle w:val="Akapitzlist"/>
        <w:widowControl w:val="0"/>
        <w:numPr>
          <w:ilvl w:val="0"/>
          <w:numId w:val="34"/>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1"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77777777" w:rsidR="00A742C5" w:rsidRPr="00D668D0" w:rsidRDefault="00A742C5" w:rsidP="00A742C5">
      <w:pPr>
        <w:pStyle w:val="Akapitzlist"/>
        <w:widowControl w:val="0"/>
        <w:numPr>
          <w:ilvl w:val="0"/>
          <w:numId w:val="34"/>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D668D0" w:rsidRDefault="00A742C5" w:rsidP="00A742C5">
      <w:pPr>
        <w:pStyle w:val="Akapitzlist"/>
        <w:widowControl w:val="0"/>
        <w:numPr>
          <w:ilvl w:val="0"/>
          <w:numId w:val="33"/>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77777777"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2"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Dokumenty i oświadczenia składane przez wykonawcę powinny być w języku polskim. </w:t>
      </w:r>
      <w:r w:rsidR="00740FB7" w:rsidRPr="004812FA">
        <w:rPr>
          <w:rFonts w:ascii="Arial" w:hAnsi="Arial" w:cs="Arial"/>
          <w:sz w:val="22"/>
          <w:szCs w:val="22"/>
        </w:rPr>
        <w:br/>
      </w:r>
      <w:r w:rsidRPr="004812FA">
        <w:rPr>
          <w:rFonts w:ascii="Arial" w:hAnsi="Arial" w:cs="Arial"/>
          <w:sz w:val="22"/>
          <w:szCs w:val="22"/>
        </w:rPr>
        <w:t>W 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ADAAC" w14:textId="028A787A" w:rsidR="00465DC1" w:rsidRPr="004812FA" w:rsidRDefault="00D668D0" w:rsidP="00A742C5">
      <w:pPr>
        <w:pStyle w:val="Akapitzlist"/>
        <w:widowControl w:val="0"/>
        <w:numPr>
          <w:ilvl w:val="0"/>
          <w:numId w:val="33"/>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77777777"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Zamawiający zwraca uwagę na ograniczenia wielkości plików podpisywanych profilem zaufanym, który wynosi max 10MB, oraz na ograniczenie wielkości plików podpisywanych w aplikacji </w:t>
      </w:r>
      <w:proofErr w:type="spellStart"/>
      <w:r w:rsidRPr="004812FA">
        <w:rPr>
          <w:rFonts w:ascii="Arial" w:eastAsia="Times New Roman" w:hAnsi="Arial" w:cs="Arial"/>
          <w:color w:val="000000"/>
          <w:kern w:val="0"/>
          <w:sz w:val="22"/>
          <w:szCs w:val="22"/>
          <w:lang w:eastAsia="pl-PL"/>
          <w14:ligatures w14:val="none"/>
        </w:rPr>
        <w:t>eDoApp</w:t>
      </w:r>
      <w:proofErr w:type="spellEnd"/>
      <w:r w:rsidRPr="004812FA">
        <w:rPr>
          <w:rFonts w:ascii="Arial" w:eastAsia="Times New Roman" w:hAnsi="Arial" w:cs="Arial"/>
          <w:color w:val="000000"/>
          <w:kern w:val="0"/>
          <w:sz w:val="22"/>
          <w:szCs w:val="22"/>
          <w:lang w:eastAsia="pl-PL"/>
          <w14:ligatures w14:val="none"/>
        </w:rPr>
        <w:t xml:space="preserve"> służącej do składania podpisu osobistego, który wynosi max 5MB.</w:t>
      </w:r>
    </w:p>
    <w:p w14:paraId="64043C75"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 przypadku podpisywania pliku przez kilka osób, stosować podpisy tego samego rodzaju. Podpisywanie różnymi rodzajami podpisów np. osobistym i kwalifikowanym może doprowadzić do problemów w weryfikacji plików. </w:t>
      </w:r>
    </w:p>
    <w:p w14:paraId="4E1535EC"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4812FA" w:rsidRDefault="00A42521" w:rsidP="00A742C5">
      <w:pPr>
        <w:numPr>
          <w:ilvl w:val="0"/>
          <w:numId w:val="35"/>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zaleca aby </w:t>
      </w:r>
      <w:r w:rsidRPr="004812FA">
        <w:rPr>
          <w:rFonts w:ascii="Arial" w:eastAsia="Times New Roman" w:hAnsi="Arial" w:cs="Arial"/>
          <w:color w:val="000000"/>
          <w:kern w:val="0"/>
          <w:sz w:val="22"/>
          <w:szCs w:val="22"/>
          <w:u w:val="single"/>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Pr="004812FA"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027DDE68"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XVI: MIEJSCE ORAZ TERMIN SKŁADANIA OFERT.</w:t>
      </w:r>
    </w:p>
    <w:p w14:paraId="1602AA4C" w14:textId="74E396CE" w:rsidR="00465DC1" w:rsidRPr="004812FA" w:rsidRDefault="00465DC1" w:rsidP="00A742C5">
      <w:pPr>
        <w:pStyle w:val="Akapitzlist"/>
        <w:numPr>
          <w:ilvl w:val="0"/>
          <w:numId w:val="13"/>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Oferty wraz z wymaganymi dokumentami należy składać za pośrednictwem Platformy</w:t>
      </w:r>
      <w:r w:rsidR="00D668D0" w:rsidRPr="004812FA">
        <w:rPr>
          <w:rFonts w:ascii="Arial" w:hAnsi="Arial" w:cs="Arial"/>
          <w:spacing w:val="1"/>
          <w:sz w:val="22"/>
          <w:szCs w:val="22"/>
        </w:rPr>
        <w:t>:</w:t>
      </w:r>
    </w:p>
    <w:p w14:paraId="305C7EDA" w14:textId="4F1B5C02" w:rsidR="00D668D0" w:rsidRPr="004812FA"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Pr="004812FA">
          <w:rPr>
            <w:rStyle w:val="Hipercze"/>
            <w:rFonts w:ascii="Arial" w:hAnsi="Arial" w:cs="Arial"/>
            <w:sz w:val="22"/>
            <w:szCs w:val="22"/>
          </w:rPr>
          <w:t>https://platformazakupowa.pl/pn/wup_lublin/proceedings</w:t>
        </w:r>
      </w:hyperlink>
    </w:p>
    <w:p w14:paraId="1A72C834" w14:textId="4DB64A2B" w:rsidR="00D668D0" w:rsidRPr="004812FA" w:rsidRDefault="00465DC1" w:rsidP="00A742C5">
      <w:pPr>
        <w:pStyle w:val="Akapitzlist"/>
        <w:numPr>
          <w:ilvl w:val="0"/>
          <w:numId w:val="13"/>
        </w:numPr>
        <w:suppressAutoHyphens/>
        <w:spacing w:after="0" w:line="276" w:lineRule="auto"/>
        <w:ind w:left="567"/>
        <w:jc w:val="both"/>
        <w:rPr>
          <w:rFonts w:ascii="Arial" w:hAnsi="Arial" w:cs="Arial"/>
          <w:sz w:val="22"/>
          <w:szCs w:val="22"/>
        </w:rPr>
      </w:pPr>
      <w:r w:rsidRPr="004812FA">
        <w:rPr>
          <w:rFonts w:ascii="Arial" w:hAnsi="Arial" w:cs="Arial"/>
          <w:sz w:val="22"/>
          <w:szCs w:val="22"/>
        </w:rPr>
        <w:t>Termin składania ofert wyznaczony jest do dnia</w:t>
      </w:r>
      <w:r w:rsidRPr="004812FA">
        <w:rPr>
          <w:rFonts w:ascii="Arial" w:hAnsi="Arial" w:cs="Arial"/>
          <w:b/>
          <w:bCs/>
          <w:sz w:val="22"/>
          <w:szCs w:val="22"/>
        </w:rPr>
        <w:t xml:space="preserve"> </w:t>
      </w:r>
      <w:r w:rsidR="00A92BE3" w:rsidRPr="004812FA">
        <w:rPr>
          <w:rFonts w:ascii="Arial" w:hAnsi="Arial" w:cs="Arial"/>
          <w:b/>
          <w:bCs/>
          <w:sz w:val="22"/>
          <w:szCs w:val="22"/>
        </w:rPr>
        <w:t>0</w:t>
      </w:r>
      <w:r w:rsidR="002B03DC" w:rsidRPr="004812FA">
        <w:rPr>
          <w:rFonts w:ascii="Arial" w:hAnsi="Arial" w:cs="Arial"/>
          <w:b/>
          <w:bCs/>
          <w:sz w:val="22"/>
          <w:szCs w:val="22"/>
        </w:rPr>
        <w:t>5</w:t>
      </w:r>
      <w:r w:rsidR="00A92BE3" w:rsidRPr="004812FA">
        <w:rPr>
          <w:rFonts w:ascii="Arial" w:hAnsi="Arial" w:cs="Arial"/>
          <w:b/>
          <w:bCs/>
          <w:sz w:val="22"/>
          <w:szCs w:val="22"/>
        </w:rPr>
        <w:t>.11</w:t>
      </w:r>
      <w:r w:rsidR="00A60BD2" w:rsidRPr="004812FA">
        <w:rPr>
          <w:rFonts w:ascii="Arial" w:hAnsi="Arial" w:cs="Arial"/>
          <w:b/>
          <w:bCs/>
          <w:sz w:val="22"/>
          <w:szCs w:val="22"/>
        </w:rPr>
        <w:t>.2024</w:t>
      </w:r>
      <w:r w:rsidRPr="004812FA">
        <w:rPr>
          <w:rFonts w:ascii="Arial" w:hAnsi="Arial" w:cs="Arial"/>
          <w:b/>
          <w:bCs/>
          <w:sz w:val="22"/>
          <w:szCs w:val="22"/>
        </w:rPr>
        <w:t xml:space="preserve"> r., do godz. </w:t>
      </w:r>
      <w:r w:rsidR="00A60BD2" w:rsidRPr="004812FA">
        <w:rPr>
          <w:rFonts w:ascii="Arial" w:hAnsi="Arial" w:cs="Arial"/>
          <w:b/>
          <w:bCs/>
          <w:sz w:val="22"/>
          <w:szCs w:val="22"/>
        </w:rPr>
        <w:t>10.00</w:t>
      </w:r>
      <w:r w:rsidR="00D668D0" w:rsidRPr="004812FA">
        <w:rPr>
          <w:rFonts w:ascii="Arial" w:hAnsi="Arial" w:cs="Arial"/>
          <w:b/>
          <w:bCs/>
          <w:sz w:val="22"/>
          <w:szCs w:val="22"/>
        </w:rPr>
        <w:t>.</w:t>
      </w:r>
    </w:p>
    <w:p w14:paraId="72951C28" w14:textId="77777777" w:rsidR="00D668D0" w:rsidRPr="004812FA" w:rsidRDefault="00D668D0" w:rsidP="00A742C5">
      <w:pPr>
        <w:pStyle w:val="Akapitzlist"/>
        <w:numPr>
          <w:ilvl w:val="0"/>
          <w:numId w:val="13"/>
        </w:numPr>
        <w:suppressAutoHyphens/>
        <w:spacing w:after="0" w:line="276" w:lineRule="auto"/>
        <w:ind w:left="567"/>
        <w:jc w:val="both"/>
        <w:rPr>
          <w:rFonts w:ascii="Arial" w:hAnsi="Arial" w:cs="Arial"/>
          <w:sz w:val="22"/>
          <w:szCs w:val="22"/>
        </w:rPr>
      </w:pPr>
      <w:r w:rsidRPr="004812FA">
        <w:rPr>
          <w:rFonts w:ascii="Arial" w:hAnsi="Arial" w:cs="Arial"/>
          <w:color w:val="000000"/>
          <w:sz w:val="22"/>
          <w:szCs w:val="22"/>
        </w:rPr>
        <w:t>Do oferty należy dołączyć wszystkie wymagane w SWZ dokumenty.</w:t>
      </w:r>
    </w:p>
    <w:p w14:paraId="5F06B1B1" w14:textId="2752D992" w:rsidR="00D668D0" w:rsidRPr="004812FA" w:rsidRDefault="00D668D0" w:rsidP="00A742C5">
      <w:pPr>
        <w:pStyle w:val="Akapitzlist"/>
        <w:numPr>
          <w:ilvl w:val="0"/>
          <w:numId w:val="13"/>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77777777" w:rsidR="00D668D0" w:rsidRPr="004812FA" w:rsidRDefault="00D668D0" w:rsidP="00A742C5">
      <w:pPr>
        <w:pStyle w:val="NormalnyWeb"/>
        <w:numPr>
          <w:ilvl w:val="0"/>
          <w:numId w:val="13"/>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6"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Zalecamy stosowanie podpisu na każdym załączonym pliku osobno, w szczególności wskazanych w art. 63 ust 1 oraz ust.2  </w:t>
      </w:r>
      <w:proofErr w:type="spellStart"/>
      <w:r w:rsidRPr="004812FA">
        <w:rPr>
          <w:rFonts w:ascii="Arial" w:hAnsi="Arial" w:cs="Arial"/>
          <w:color w:val="000000"/>
          <w:sz w:val="22"/>
          <w:szCs w:val="22"/>
        </w:rPr>
        <w:t>Pzp</w:t>
      </w:r>
      <w:proofErr w:type="spellEnd"/>
      <w:r w:rsidRPr="004812FA">
        <w:rPr>
          <w:rFonts w:ascii="Arial" w:hAnsi="Arial"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70777E" w14:textId="77777777" w:rsidR="00D668D0" w:rsidRPr="004812FA" w:rsidRDefault="00D668D0" w:rsidP="00A742C5">
      <w:pPr>
        <w:pStyle w:val="NormalnyWeb"/>
        <w:numPr>
          <w:ilvl w:val="0"/>
          <w:numId w:val="13"/>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A742C5">
      <w:pPr>
        <w:pStyle w:val="Akapitzlist"/>
        <w:numPr>
          <w:ilvl w:val="0"/>
          <w:numId w:val="13"/>
        </w:numPr>
        <w:suppressAutoHyphens/>
        <w:spacing w:after="0" w:line="276" w:lineRule="auto"/>
        <w:jc w:val="both"/>
        <w:rPr>
          <w:rFonts w:ascii="Arial" w:hAnsi="Arial" w:cs="Arial"/>
          <w:sz w:val="22"/>
          <w:szCs w:val="22"/>
        </w:rPr>
      </w:pPr>
      <w:r w:rsidRPr="004812FA">
        <w:rPr>
          <w:rFonts w:ascii="Arial" w:hAnsi="Arial" w:cs="Arial"/>
          <w:color w:val="000000"/>
          <w:sz w:val="22"/>
          <w:szCs w:val="22"/>
        </w:rPr>
        <w:lastRenderedPageBreak/>
        <w:t xml:space="preserve">Szczegółowa instrukcja dla Wykonawców dotycząca złożenia, zmiany i wycofania oferty znajduje się na stronie internetowej pod adresem:  </w:t>
      </w:r>
      <w:hyperlink r:id="rId47"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15C60C16" w:rsidR="0004213D" w:rsidRPr="004812FA" w:rsidRDefault="0004213D" w:rsidP="00A742C5">
      <w:pPr>
        <w:spacing w:after="0" w:line="276" w:lineRule="auto"/>
        <w:jc w:val="both"/>
        <w:rPr>
          <w:rFonts w:ascii="Arial" w:hAnsi="Arial" w:cs="Arial"/>
          <w:b/>
          <w:sz w:val="22"/>
          <w:szCs w:val="22"/>
        </w:rPr>
      </w:pPr>
      <w:r w:rsidRPr="004812FA">
        <w:rPr>
          <w:rFonts w:ascii="Arial" w:hAnsi="Arial" w:cs="Arial"/>
          <w:b/>
          <w:sz w:val="22"/>
          <w:szCs w:val="22"/>
        </w:rPr>
        <w:t>ROZDZIAŁ XVII: TERMIN OTWARCIA OFERT</w:t>
      </w:r>
    </w:p>
    <w:p w14:paraId="76A7C2EC" w14:textId="6B194C9B" w:rsidR="0004213D" w:rsidRPr="004812FA" w:rsidRDefault="0004213D"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otwarcia ofert: </w:t>
      </w:r>
      <w:r w:rsidR="00A92BE3" w:rsidRPr="004812FA">
        <w:rPr>
          <w:rFonts w:ascii="Arial" w:eastAsia="Times New Roman" w:hAnsi="Arial" w:cs="Arial"/>
          <w:b/>
          <w:bCs/>
          <w:sz w:val="22"/>
          <w:szCs w:val="22"/>
        </w:rPr>
        <w:t>0</w:t>
      </w:r>
      <w:r w:rsidR="002B03DC" w:rsidRPr="004812FA">
        <w:rPr>
          <w:rFonts w:ascii="Arial" w:eastAsia="Times New Roman" w:hAnsi="Arial" w:cs="Arial"/>
          <w:b/>
          <w:bCs/>
          <w:sz w:val="22"/>
          <w:szCs w:val="22"/>
        </w:rPr>
        <w:t>5</w:t>
      </w:r>
      <w:r w:rsidR="00A92BE3" w:rsidRPr="004812FA">
        <w:rPr>
          <w:rFonts w:ascii="Arial" w:eastAsia="Times New Roman" w:hAnsi="Arial" w:cs="Arial"/>
          <w:b/>
          <w:bCs/>
          <w:sz w:val="22"/>
          <w:szCs w:val="22"/>
        </w:rPr>
        <w:t>.11</w:t>
      </w:r>
      <w:r w:rsidR="00A60BD2" w:rsidRPr="004812FA">
        <w:rPr>
          <w:rFonts w:ascii="Arial" w:eastAsia="Times New Roman" w:hAnsi="Arial" w:cs="Arial"/>
          <w:b/>
          <w:bCs/>
          <w:sz w:val="22"/>
          <w:szCs w:val="22"/>
        </w:rPr>
        <w:t>.2024</w:t>
      </w:r>
      <w:r w:rsidRPr="004812FA">
        <w:rPr>
          <w:rFonts w:ascii="Arial" w:eastAsia="Times New Roman" w:hAnsi="Arial" w:cs="Arial"/>
          <w:b/>
          <w:bCs/>
          <w:sz w:val="22"/>
          <w:szCs w:val="22"/>
        </w:rPr>
        <w:t xml:space="preserve"> r. godz. </w:t>
      </w:r>
      <w:r w:rsidR="00A60BD2" w:rsidRPr="004812FA">
        <w:rPr>
          <w:rFonts w:ascii="Arial" w:eastAsia="Times New Roman" w:hAnsi="Arial" w:cs="Arial"/>
          <w:b/>
          <w:bCs/>
          <w:sz w:val="22"/>
          <w:szCs w:val="22"/>
        </w:rPr>
        <w:t>10.15.</w:t>
      </w:r>
    </w:p>
    <w:p w14:paraId="16AC3AA8" w14:textId="77777777" w:rsidR="0033404C" w:rsidRPr="004812FA" w:rsidRDefault="0004213D"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bookmarkStart w:id="6" w:name="_Hlk103073019"/>
      <w:r w:rsidRPr="004812FA">
        <w:rPr>
          <w:rFonts w:ascii="Arial" w:eastAsia="Times New Roman" w:hAnsi="Arial" w:cs="Arial"/>
          <w:sz w:val="22"/>
          <w:szCs w:val="22"/>
        </w:rPr>
        <w:t>Oferty zostaną odszyfrowane i otwarte za pośrednictwem Platformy zakupowej.</w:t>
      </w:r>
      <w:bookmarkEnd w:id="6"/>
    </w:p>
    <w:p w14:paraId="45ACA567" w14:textId="77777777" w:rsidR="0033404C" w:rsidRPr="004812FA" w:rsidRDefault="00D668D0"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Otwarcie ofert następuje niezwłocznie po upływie terminu składania ofert, nie później niż następnego dnia po dniu, w którym upłynął termin składania ofert</w:t>
      </w:r>
      <w:r w:rsidR="0033404C" w:rsidRPr="004812FA">
        <w:rPr>
          <w:rFonts w:ascii="Arial" w:hAnsi="Arial" w:cs="Arial"/>
          <w:sz w:val="22"/>
          <w:szCs w:val="22"/>
        </w:rPr>
        <w:t>.</w:t>
      </w:r>
    </w:p>
    <w:p w14:paraId="060383C0" w14:textId="77777777" w:rsidR="0033404C" w:rsidRPr="004812FA" w:rsidRDefault="00D668D0"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A742C5">
      <w:pPr>
        <w:numPr>
          <w:ilvl w:val="0"/>
          <w:numId w:val="14"/>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2) cenach lub kosztach zawartych w ofertach.</w:t>
      </w:r>
    </w:p>
    <w:p w14:paraId="20F6A1F1" w14:textId="2F03CA85" w:rsidR="00D668D0" w:rsidRPr="004812FA" w:rsidRDefault="00D668D0" w:rsidP="00A742C5">
      <w:pPr>
        <w:pStyle w:val="NormalnyWeb"/>
        <w:numPr>
          <w:ilvl w:val="0"/>
          <w:numId w:val="14"/>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48"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A742C5">
      <w:pPr>
        <w:pStyle w:val="NormalnyWeb"/>
        <w:numPr>
          <w:ilvl w:val="0"/>
          <w:numId w:val="14"/>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4812FA" w:rsidRDefault="00D668D0" w:rsidP="00A742C5">
      <w:pPr>
        <w:pStyle w:val="NormalnyWeb"/>
        <w:numPr>
          <w:ilvl w:val="0"/>
          <w:numId w:val="14"/>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Zgodnie z </w:t>
      </w:r>
      <w:r w:rsidR="008A6BD5" w:rsidRPr="004812FA">
        <w:rPr>
          <w:rFonts w:ascii="Arial" w:hAnsi="Arial" w:cs="Arial"/>
          <w:kern w:val="2"/>
          <w:sz w:val="22"/>
          <w:szCs w:val="22"/>
          <w:lang w:eastAsia="en-US"/>
          <w14:ligatures w14:val="standardContextual"/>
        </w:rPr>
        <w:t>u</w:t>
      </w:r>
      <w:r w:rsidRPr="004812FA">
        <w:rPr>
          <w:rFonts w:ascii="Arial" w:hAnsi="Arial" w:cs="Arial"/>
          <w:kern w:val="2"/>
          <w:sz w:val="22"/>
          <w:szCs w:val="22"/>
          <w:lang w:eastAsia="en-US"/>
          <w14:ligatures w14:val="standardContextual"/>
        </w:rPr>
        <w:t xml:space="preserve">stawą </w:t>
      </w:r>
      <w:proofErr w:type="spellStart"/>
      <w:r w:rsidR="008A6BD5" w:rsidRPr="004812FA">
        <w:rPr>
          <w:rFonts w:ascii="Arial" w:hAnsi="Arial" w:cs="Arial"/>
          <w:kern w:val="2"/>
          <w:sz w:val="22"/>
          <w:szCs w:val="22"/>
          <w:lang w:eastAsia="en-US"/>
          <w14:ligatures w14:val="standardContextual"/>
        </w:rPr>
        <w:t>Pzp</w:t>
      </w:r>
      <w:proofErr w:type="spellEnd"/>
      <w:r w:rsidRPr="004812FA">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4812FA">
        <w:rPr>
          <w:rFonts w:ascii="Arial" w:hAnsi="Arial" w:cs="Arial"/>
          <w:kern w:val="2"/>
          <w:sz w:val="22"/>
          <w:szCs w:val="22"/>
          <w:lang w:eastAsia="en-US"/>
          <w14:ligatures w14:val="standardContextual"/>
        </w:rPr>
        <w:t>,</w:t>
      </w:r>
      <w:r w:rsidRPr="004812FA">
        <w:rPr>
          <w:rFonts w:ascii="Arial" w:hAnsi="Arial" w:cs="Arial"/>
          <w:kern w:val="2"/>
          <w:sz w:val="22"/>
          <w:szCs w:val="22"/>
          <w:lang w:eastAsia="en-US"/>
          <w14:ligatures w14:val="standardContextual"/>
        </w:rPr>
        <w:t xml:space="preserve"> a ma jedynie takie uprawnienie.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0451C369" w:rsidR="0004213D"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XVII: SPOSÓB OBLICZANIA CENY </w:t>
      </w:r>
    </w:p>
    <w:p w14:paraId="038BDB66" w14:textId="7288B885"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bookmarkStart w:id="7" w:name="_Hlk122030943"/>
      <w:r w:rsidRPr="004812FA">
        <w:rPr>
          <w:rFonts w:ascii="Arial" w:eastAsia="Times New Roman" w:hAnsi="Arial" w:cs="Arial"/>
          <w:b/>
          <w:bCs/>
          <w:sz w:val="22"/>
          <w:szCs w:val="22"/>
        </w:rPr>
        <w:t xml:space="preserve">Wykonawca podaje cenę za realizację przedmiotu zamówienia </w:t>
      </w:r>
      <w:r w:rsidR="00A92BE3" w:rsidRPr="004812FA">
        <w:rPr>
          <w:rFonts w:ascii="Arial" w:eastAsia="Times New Roman" w:hAnsi="Arial" w:cs="Arial"/>
          <w:b/>
          <w:bCs/>
          <w:sz w:val="22"/>
          <w:szCs w:val="22"/>
        </w:rPr>
        <w:t>na daną część,</w:t>
      </w:r>
      <w:r w:rsidR="00A92BE3" w:rsidRPr="004812FA">
        <w:rPr>
          <w:rFonts w:ascii="Arial" w:eastAsia="Times New Roman" w:hAnsi="Arial" w:cs="Arial"/>
          <w:sz w:val="22"/>
          <w:szCs w:val="22"/>
        </w:rPr>
        <w:t xml:space="preserve"> </w:t>
      </w:r>
      <w:r w:rsidRPr="004812FA">
        <w:rPr>
          <w:rFonts w:ascii="Arial" w:eastAsia="Times New Roman" w:hAnsi="Arial" w:cs="Arial"/>
          <w:sz w:val="22"/>
          <w:szCs w:val="22"/>
        </w:rPr>
        <w:t xml:space="preserve">zgodnie ze wzorem Formularza Ofertowego, stanowiącym </w:t>
      </w:r>
      <w:r w:rsidR="008A6BD5" w:rsidRPr="00A742C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77777777"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 (także koszty dostawy i inne) z uwzględnieniem wszystkich opłat i podatków (także podatku od towarów i usług) oraz ewentualnych upustów i rabatów.</w:t>
      </w:r>
    </w:p>
    <w:p w14:paraId="0C87972F" w14:textId="1135B44A"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77777777"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5B81D4AF"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636D3A" w:rsidRPr="004812FA">
        <w:rPr>
          <w:rFonts w:ascii="Arial" w:hAnsi="Arial" w:cs="Arial"/>
          <w:sz w:val="22"/>
          <w:szCs w:val="22"/>
        </w:rPr>
        <w:t xml:space="preserve"> na daną część</w:t>
      </w:r>
      <w:r w:rsidRPr="004812FA">
        <w:rPr>
          <w:rFonts w:ascii="Arial" w:hAnsi="Arial" w:cs="Arial"/>
          <w:sz w:val="22"/>
          <w:szCs w:val="22"/>
        </w:rPr>
        <w:t>.</w:t>
      </w:r>
    </w:p>
    <w:p w14:paraId="53C4ED7B" w14:textId="77777777"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Zaokrąglenia dokonywane przez arkusz Excel nie są traktowane za błąd w obliczeniu ceny. Ceny jednostkowe oraz wartości muszą być wyrażone w jednostkach nie mniejszych niż grosze (nie </w:t>
      </w:r>
      <w:r w:rsidRPr="004812FA">
        <w:rPr>
          <w:rFonts w:ascii="Arial" w:hAnsi="Arial" w:cs="Arial"/>
          <w:sz w:val="22"/>
          <w:szCs w:val="22"/>
        </w:rPr>
        <w:lastRenderedPageBreak/>
        <w:t>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32EE3DB8" w14:textId="4216447B" w:rsidR="00AB7FAB" w:rsidRPr="004812FA" w:rsidRDefault="00AB7FAB" w:rsidP="00A742C5">
      <w:pPr>
        <w:numPr>
          <w:ilvl w:val="0"/>
          <w:numId w:val="15"/>
        </w:numPr>
        <w:suppressAutoHyphens/>
        <w:spacing w:after="0" w:line="276" w:lineRule="auto"/>
        <w:ind w:left="360"/>
        <w:jc w:val="both"/>
        <w:textAlignment w:val="baseline"/>
        <w:rPr>
          <w:rFonts w:ascii="Arial" w:eastAsia="Times New Roman" w:hAnsi="Arial" w:cs="Arial"/>
          <w:sz w:val="22"/>
          <w:szCs w:val="22"/>
          <w:u w:val="single"/>
        </w:rPr>
      </w:pPr>
      <w:r w:rsidRPr="004812FA">
        <w:rPr>
          <w:rFonts w:ascii="Arial" w:hAnsi="Arial" w:cs="Arial"/>
          <w:sz w:val="22"/>
          <w:szCs w:val="22"/>
          <w:u w:val="single"/>
        </w:rPr>
        <w:t>W razie nieprawidłowego obliczenia ceny oferty, za wiążącą uważa się ceny jednostkowe netto.</w:t>
      </w:r>
      <w:r w:rsidR="00DB1682" w:rsidRPr="004812FA">
        <w:rPr>
          <w:rFonts w:ascii="Arial" w:hAnsi="Arial" w:cs="Arial"/>
          <w:sz w:val="22"/>
          <w:szCs w:val="22"/>
          <w:u w:val="single"/>
        </w:rPr>
        <w:t xml:space="preserve"> </w:t>
      </w:r>
      <w:r w:rsidR="00DB1682" w:rsidRPr="004812FA">
        <w:rPr>
          <w:rFonts w:ascii="Arial" w:hAnsi="Arial" w:cs="Arial"/>
          <w:sz w:val="22"/>
          <w:szCs w:val="22"/>
        </w:rPr>
        <w:t>Na jej podstawi</w:t>
      </w:r>
      <w:r w:rsidR="00435370">
        <w:rPr>
          <w:rFonts w:ascii="Arial" w:hAnsi="Arial" w:cs="Arial"/>
          <w:sz w:val="22"/>
          <w:szCs w:val="22"/>
        </w:rPr>
        <w:t>e</w:t>
      </w:r>
      <w:r w:rsidR="00DB1682" w:rsidRPr="004812FA">
        <w:rPr>
          <w:rFonts w:ascii="Arial" w:hAnsi="Arial" w:cs="Arial"/>
          <w:sz w:val="22"/>
          <w:szCs w:val="22"/>
        </w:rPr>
        <w:t xml:space="preserve"> </w:t>
      </w:r>
      <w:r w:rsidR="00D02238" w:rsidRPr="004812FA">
        <w:rPr>
          <w:rFonts w:ascii="Arial" w:hAnsi="Arial" w:cs="Arial"/>
          <w:sz w:val="22"/>
          <w:szCs w:val="22"/>
        </w:rPr>
        <w:t>Zamawiający</w:t>
      </w:r>
      <w:r w:rsidR="00DB1682" w:rsidRPr="004812FA">
        <w:rPr>
          <w:rFonts w:ascii="Arial" w:hAnsi="Arial" w:cs="Arial"/>
          <w:sz w:val="22"/>
          <w:szCs w:val="22"/>
        </w:rPr>
        <w:t xml:space="preserve"> sprawdzi poprawność obliczenia ceny oferty (</w:t>
      </w:r>
      <w:r w:rsidR="00176DAB" w:rsidRPr="004812FA">
        <w:rPr>
          <w:rFonts w:ascii="Arial" w:hAnsi="Arial" w:cs="Arial"/>
          <w:sz w:val="22"/>
          <w:szCs w:val="22"/>
        </w:rPr>
        <w:t>mnożąc</w:t>
      </w:r>
      <w:r w:rsidR="00DB1682" w:rsidRPr="004812FA">
        <w:rPr>
          <w:rFonts w:ascii="Arial" w:hAnsi="Arial" w:cs="Arial"/>
          <w:sz w:val="22"/>
          <w:szCs w:val="22"/>
        </w:rPr>
        <w:t xml:space="preserve"> cenę jednostkową netto przez ilość</w:t>
      </w:r>
      <w:r w:rsidR="00176DAB" w:rsidRPr="004812FA">
        <w:rPr>
          <w:rFonts w:ascii="Arial" w:hAnsi="Arial" w:cs="Arial"/>
          <w:sz w:val="22"/>
          <w:szCs w:val="22"/>
        </w:rPr>
        <w:t xml:space="preserve"> i powiększając o </w:t>
      </w:r>
      <w:r w:rsidR="00D02238" w:rsidRPr="004812FA">
        <w:rPr>
          <w:rFonts w:ascii="Arial" w:hAnsi="Arial" w:cs="Arial"/>
          <w:sz w:val="22"/>
          <w:szCs w:val="22"/>
        </w:rPr>
        <w:t>deklarowany</w:t>
      </w:r>
      <w:r w:rsidR="00176DAB" w:rsidRPr="004812FA">
        <w:rPr>
          <w:rFonts w:ascii="Arial" w:hAnsi="Arial" w:cs="Arial"/>
          <w:sz w:val="22"/>
          <w:szCs w:val="22"/>
        </w:rPr>
        <w:t xml:space="preserve"> podatek VAT</w:t>
      </w:r>
      <w:r w:rsidR="00D02238" w:rsidRPr="004812FA">
        <w:rPr>
          <w:rFonts w:ascii="Arial" w:hAnsi="Arial" w:cs="Arial"/>
          <w:sz w:val="22"/>
          <w:szCs w:val="22"/>
        </w:rPr>
        <w:t xml:space="preserve">. Następnie zsumuje </w:t>
      </w:r>
      <w:r w:rsidR="00C2480F" w:rsidRPr="004812FA">
        <w:rPr>
          <w:rFonts w:ascii="Arial" w:hAnsi="Arial" w:cs="Arial"/>
          <w:sz w:val="22"/>
          <w:szCs w:val="22"/>
        </w:rPr>
        <w:t>tak obliczone wartości brutto).</w:t>
      </w:r>
    </w:p>
    <w:p w14:paraId="18184B1C" w14:textId="4B5631BB" w:rsidR="00A26A05" w:rsidRPr="004812FA" w:rsidRDefault="00A26A05" w:rsidP="00A742C5">
      <w:pPr>
        <w:numPr>
          <w:ilvl w:val="0"/>
          <w:numId w:val="15"/>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A742C5">
      <w:pPr>
        <w:pStyle w:val="Akapitzlist"/>
        <w:numPr>
          <w:ilvl w:val="1"/>
          <w:numId w:val="16"/>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A742C5">
      <w:pPr>
        <w:pStyle w:val="Akapitzlist"/>
        <w:numPr>
          <w:ilvl w:val="1"/>
          <w:numId w:val="16"/>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A742C5">
      <w:pPr>
        <w:pStyle w:val="Akapitzlist"/>
        <w:numPr>
          <w:ilvl w:val="1"/>
          <w:numId w:val="16"/>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A742C5">
      <w:pPr>
        <w:pStyle w:val="Akapitzlist"/>
        <w:numPr>
          <w:ilvl w:val="1"/>
          <w:numId w:val="16"/>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A742C5">
      <w:pPr>
        <w:pStyle w:val="Akapitzlist"/>
        <w:numPr>
          <w:ilvl w:val="0"/>
          <w:numId w:val="15"/>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7"/>
    </w:p>
    <w:p w14:paraId="482A4829" w14:textId="77777777" w:rsidR="00A26A05" w:rsidRPr="004812FA" w:rsidRDefault="00A26A05" w:rsidP="00A742C5">
      <w:pPr>
        <w:spacing w:after="0" w:line="276" w:lineRule="auto"/>
        <w:rPr>
          <w:rFonts w:ascii="Arial" w:hAnsi="Arial" w:cs="Arial"/>
          <w:sz w:val="22"/>
          <w:szCs w:val="22"/>
        </w:rPr>
      </w:pPr>
    </w:p>
    <w:p w14:paraId="31174851" w14:textId="32946371" w:rsidR="00A26A05"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XVIII: WYMAGANIA DOTYCZĄCE WADIUM</w:t>
      </w:r>
    </w:p>
    <w:p w14:paraId="0E5E019E" w14:textId="77777777" w:rsidR="00A26A05" w:rsidRPr="004812FA" w:rsidRDefault="00A26A05" w:rsidP="00A742C5">
      <w:pPr>
        <w:spacing w:after="0" w:line="276" w:lineRule="auto"/>
        <w:ind w:firstLine="708"/>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CC0A1D3" w:rsidR="00165802"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XIX: TERMIN ZWIĄZANIA OFERTĄ</w:t>
      </w:r>
    </w:p>
    <w:p w14:paraId="0E04DF1D" w14:textId="1BD7071F" w:rsidR="00A26A05" w:rsidRPr="004812FA" w:rsidRDefault="00A26A05" w:rsidP="00A742C5">
      <w:pPr>
        <w:numPr>
          <w:ilvl w:val="0"/>
          <w:numId w:val="17"/>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Wykonawca będzie związany ofertą do dnia</w:t>
      </w:r>
      <w:r w:rsidRPr="004812FA">
        <w:rPr>
          <w:rFonts w:ascii="Arial" w:eastAsia="Times New Roman" w:hAnsi="Arial" w:cs="Arial"/>
          <w:b/>
          <w:bCs/>
          <w:sz w:val="22"/>
          <w:szCs w:val="22"/>
        </w:rPr>
        <w:t xml:space="preserve">  </w:t>
      </w:r>
      <w:r w:rsidR="00A92BE3" w:rsidRPr="004812FA">
        <w:rPr>
          <w:rFonts w:ascii="Arial" w:eastAsia="Times New Roman" w:hAnsi="Arial" w:cs="Arial"/>
          <w:b/>
          <w:bCs/>
          <w:sz w:val="22"/>
          <w:szCs w:val="22"/>
        </w:rPr>
        <w:t>0</w:t>
      </w:r>
      <w:r w:rsidR="002B03DC" w:rsidRPr="004812FA">
        <w:rPr>
          <w:rFonts w:ascii="Arial" w:eastAsia="Times New Roman" w:hAnsi="Arial" w:cs="Arial"/>
          <w:b/>
          <w:bCs/>
          <w:sz w:val="22"/>
          <w:szCs w:val="22"/>
        </w:rPr>
        <w:t>4</w:t>
      </w:r>
      <w:r w:rsidR="00A92BE3" w:rsidRPr="004812FA">
        <w:rPr>
          <w:rFonts w:ascii="Arial" w:eastAsia="Times New Roman" w:hAnsi="Arial" w:cs="Arial"/>
          <w:b/>
          <w:bCs/>
          <w:sz w:val="22"/>
          <w:szCs w:val="22"/>
        </w:rPr>
        <w:t>.12</w:t>
      </w:r>
      <w:r w:rsidR="008717E2" w:rsidRPr="004812FA">
        <w:rPr>
          <w:rFonts w:ascii="Arial" w:eastAsia="Times New Roman" w:hAnsi="Arial" w:cs="Arial"/>
          <w:b/>
          <w:bCs/>
          <w:sz w:val="22"/>
          <w:szCs w:val="22"/>
        </w:rPr>
        <w:t>.2024</w:t>
      </w:r>
      <w:r w:rsidRPr="004812FA">
        <w:rPr>
          <w:rFonts w:ascii="Arial" w:eastAsia="Times New Roman" w:hAnsi="Arial" w:cs="Arial"/>
          <w:b/>
          <w:bCs/>
          <w:sz w:val="22"/>
          <w:szCs w:val="22"/>
        </w:rPr>
        <w:t xml:space="preserve"> r.</w:t>
      </w:r>
      <w:r w:rsidRPr="004812FA">
        <w:rPr>
          <w:rFonts w:ascii="Arial" w:eastAsia="Times New Roman" w:hAnsi="Arial" w:cs="Arial"/>
          <w:sz w:val="22"/>
          <w:szCs w:val="22"/>
        </w:rPr>
        <w:t xml:space="preserve"> </w:t>
      </w:r>
    </w:p>
    <w:p w14:paraId="6BF00D36" w14:textId="77777777" w:rsidR="00A26A05" w:rsidRPr="004812FA" w:rsidRDefault="00A26A05" w:rsidP="00A742C5">
      <w:pPr>
        <w:numPr>
          <w:ilvl w:val="0"/>
          <w:numId w:val="17"/>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Bieg terminu związania ofertą rozpoczyna się wraz z upływem terminu składania ofert.</w:t>
      </w:r>
    </w:p>
    <w:p w14:paraId="7337BADD" w14:textId="6E041147" w:rsidR="00A26A05" w:rsidRPr="004812FA" w:rsidRDefault="00A26A05" w:rsidP="00A742C5">
      <w:pPr>
        <w:numPr>
          <w:ilvl w:val="0"/>
          <w:numId w:val="17"/>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3DED168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 OPIS KRYTERIÓW OCENY OFERT WRAZ Z PODANIEM WAG TYCH KRYTERIÓW I SPOSOBU OCENY OFERT </w:t>
      </w:r>
    </w:p>
    <w:p w14:paraId="7BDB9AF7" w14:textId="77777777" w:rsidR="00A26A05" w:rsidRPr="004812FA" w:rsidRDefault="00A26A05" w:rsidP="00A742C5">
      <w:pPr>
        <w:numPr>
          <w:ilvl w:val="0"/>
          <w:numId w:val="32"/>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32D4E3F3" w14:textId="4503600C" w:rsidR="00A26A05" w:rsidRPr="004812FA" w:rsidRDefault="00A26A05" w:rsidP="00A742C5">
      <w:pPr>
        <w:numPr>
          <w:ilvl w:val="0"/>
          <w:numId w:val="32"/>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przy wyborze oferty będzie się </w:t>
      </w:r>
      <w:r w:rsidR="00A92BE3" w:rsidRPr="004812FA">
        <w:rPr>
          <w:rFonts w:ascii="Arial" w:eastAsia="Times New Roman" w:hAnsi="Arial" w:cs="Arial"/>
          <w:sz w:val="22"/>
          <w:szCs w:val="22"/>
        </w:rPr>
        <w:t>następującymi kryteriami</w:t>
      </w:r>
      <w:r w:rsidRPr="004812FA">
        <w:rPr>
          <w:rFonts w:ascii="Arial" w:eastAsia="Times New Roman" w:hAnsi="Arial" w:cs="Arial"/>
          <w:sz w:val="22"/>
          <w:szCs w:val="22"/>
        </w:rPr>
        <w:t>:</w:t>
      </w:r>
    </w:p>
    <w:p w14:paraId="4F65A77D" w14:textId="77777777" w:rsidR="002727B5" w:rsidRPr="004812FA" w:rsidRDefault="00A26A05" w:rsidP="00A742C5">
      <w:pPr>
        <w:pStyle w:val="Akapitzlist"/>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Cena - </w:t>
      </w:r>
      <w:r w:rsidR="002727B5" w:rsidRPr="004812FA">
        <w:rPr>
          <w:rFonts w:ascii="Arial" w:hAnsi="Arial" w:cs="Arial"/>
          <w:sz w:val="22"/>
          <w:szCs w:val="22"/>
        </w:rPr>
        <w:t>60</w:t>
      </w:r>
      <w:r w:rsidRPr="004812FA">
        <w:rPr>
          <w:rFonts w:ascii="Arial" w:hAnsi="Arial" w:cs="Arial"/>
          <w:sz w:val="22"/>
          <w:szCs w:val="22"/>
        </w:rPr>
        <w:t>%</w:t>
      </w:r>
    </w:p>
    <w:p w14:paraId="2460AB0D" w14:textId="6108CAE9" w:rsidR="002727B5" w:rsidRPr="004812FA" w:rsidRDefault="002727B5" w:rsidP="00A742C5">
      <w:pPr>
        <w:pStyle w:val="Akapitzlist"/>
        <w:suppressAutoHyphens/>
        <w:spacing w:after="0" w:line="276" w:lineRule="auto"/>
        <w:ind w:left="426"/>
        <w:jc w:val="both"/>
        <w:rPr>
          <w:rFonts w:ascii="Arial" w:hAnsi="Arial" w:cs="Arial"/>
          <w:sz w:val="22"/>
          <w:szCs w:val="22"/>
        </w:rPr>
      </w:pPr>
      <w:r w:rsidRPr="004812FA">
        <w:rPr>
          <w:rFonts w:ascii="Arial" w:hAnsi="Arial" w:cs="Arial"/>
          <w:sz w:val="22"/>
          <w:szCs w:val="22"/>
        </w:rPr>
        <w:t>Termin realizacji – 40%</w:t>
      </w:r>
    </w:p>
    <w:p w14:paraId="12BD1EC7" w14:textId="77777777" w:rsidR="00636D3A" w:rsidRPr="00A742C5" w:rsidRDefault="00636D3A" w:rsidP="00A742C5">
      <w:pPr>
        <w:pStyle w:val="Akapitzlist"/>
        <w:suppressAutoHyphens/>
        <w:spacing w:after="0" w:line="276" w:lineRule="auto"/>
        <w:ind w:left="426"/>
        <w:jc w:val="both"/>
        <w:rPr>
          <w:rFonts w:ascii="Arial" w:hAnsi="Arial" w:cs="Arial"/>
          <w:sz w:val="22"/>
          <w:szCs w:val="22"/>
        </w:rPr>
      </w:pPr>
    </w:p>
    <w:p w14:paraId="78437611" w14:textId="0E6C79F4" w:rsidR="002727B5" w:rsidRPr="004812FA" w:rsidRDefault="002727B5" w:rsidP="00A742C5">
      <w:pPr>
        <w:pStyle w:val="Akapitzlist"/>
        <w:numPr>
          <w:ilvl w:val="0"/>
          <w:numId w:val="32"/>
        </w:numPr>
        <w:tabs>
          <w:tab w:val="clear" w:pos="720"/>
        </w:tabs>
        <w:suppressAutoHyphens/>
        <w:spacing w:after="0" w:line="276" w:lineRule="auto"/>
        <w:ind w:left="426"/>
        <w:jc w:val="both"/>
        <w:rPr>
          <w:rFonts w:ascii="Arial" w:hAnsi="Arial" w:cs="Arial"/>
          <w:sz w:val="22"/>
          <w:szCs w:val="22"/>
        </w:rPr>
      </w:pPr>
      <w:r w:rsidRPr="004812FA">
        <w:rPr>
          <w:rFonts w:ascii="Arial" w:hAnsi="Arial" w:cs="Arial"/>
          <w:sz w:val="22"/>
          <w:szCs w:val="22"/>
        </w:rPr>
        <w:t>Zamawiający dokona oceny oferty wg następujących wzorów (dla każdej części oddzielnie):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219"/>
        <w:gridCol w:w="1525"/>
        <w:gridCol w:w="5776"/>
      </w:tblGrid>
      <w:tr w:rsidR="002727B5" w:rsidRPr="004812FA" w14:paraId="2625F9DC" w14:textId="77777777" w:rsidTr="00C206E1">
        <w:trPr>
          <w:trHeight w:val="745"/>
          <w:jc w:val="center"/>
        </w:trPr>
        <w:tc>
          <w:tcPr>
            <w:tcW w:w="1046" w:type="dxa"/>
            <w:shd w:val="clear" w:color="auto" w:fill="D0CECE"/>
            <w:vAlign w:val="center"/>
          </w:tcPr>
          <w:p w14:paraId="652EF487" w14:textId="77777777" w:rsidR="002727B5" w:rsidRPr="00A742C5" w:rsidRDefault="002727B5" w:rsidP="00A742C5">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lastRenderedPageBreak/>
              <w:t>Kryterium</w:t>
            </w:r>
          </w:p>
        </w:tc>
        <w:tc>
          <w:tcPr>
            <w:tcW w:w="1006" w:type="dxa"/>
            <w:shd w:val="clear" w:color="auto" w:fill="D0CECE"/>
            <w:vAlign w:val="center"/>
          </w:tcPr>
          <w:p w14:paraId="5567BF7A" w14:textId="77777777" w:rsidR="002727B5" w:rsidRPr="00A742C5" w:rsidRDefault="002727B5" w:rsidP="00A742C5">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Waga kryterium [%]</w:t>
            </w:r>
          </w:p>
        </w:tc>
        <w:tc>
          <w:tcPr>
            <w:tcW w:w="1255" w:type="dxa"/>
            <w:shd w:val="clear" w:color="auto" w:fill="D0CECE"/>
            <w:vAlign w:val="center"/>
          </w:tcPr>
          <w:p w14:paraId="08297C65" w14:textId="77777777" w:rsidR="002727B5" w:rsidRPr="00A742C5" w:rsidRDefault="002727B5" w:rsidP="00A742C5">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Maksymalna liczba punktów za dane kryterium</w:t>
            </w:r>
          </w:p>
        </w:tc>
        <w:tc>
          <w:tcPr>
            <w:tcW w:w="6469" w:type="dxa"/>
            <w:shd w:val="clear" w:color="auto" w:fill="D0CECE"/>
            <w:vAlign w:val="center"/>
          </w:tcPr>
          <w:p w14:paraId="3A95F6B3" w14:textId="77777777" w:rsidR="002727B5" w:rsidRPr="00A742C5" w:rsidRDefault="002727B5" w:rsidP="00A742C5">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Sposób oceny wg wzoru</w:t>
            </w:r>
          </w:p>
        </w:tc>
      </w:tr>
      <w:tr w:rsidR="002727B5" w:rsidRPr="004812FA" w14:paraId="3D24EA33" w14:textId="77777777" w:rsidTr="002727B5">
        <w:trPr>
          <w:trHeight w:val="2116"/>
          <w:jc w:val="center"/>
        </w:trPr>
        <w:tc>
          <w:tcPr>
            <w:tcW w:w="1046" w:type="dxa"/>
            <w:vAlign w:val="center"/>
          </w:tcPr>
          <w:p w14:paraId="19EF35AE" w14:textId="77777777"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08EB1600" w14:textId="77777777"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w:t>
            </w:r>
          </w:p>
        </w:tc>
        <w:tc>
          <w:tcPr>
            <w:tcW w:w="1006" w:type="dxa"/>
            <w:vAlign w:val="center"/>
          </w:tcPr>
          <w:p w14:paraId="3DB7C3E9" w14:textId="77777777"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60 %</w:t>
            </w:r>
          </w:p>
        </w:tc>
        <w:tc>
          <w:tcPr>
            <w:tcW w:w="1255" w:type="dxa"/>
            <w:vAlign w:val="center"/>
          </w:tcPr>
          <w:p w14:paraId="4DE3872D" w14:textId="77777777"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60</w:t>
            </w:r>
          </w:p>
        </w:tc>
        <w:tc>
          <w:tcPr>
            <w:tcW w:w="6469" w:type="dxa"/>
            <w:vAlign w:val="center"/>
          </w:tcPr>
          <w:p w14:paraId="2CC5B8C4" w14:textId="77777777" w:rsidR="002727B5" w:rsidRPr="00A742C5" w:rsidRDefault="002727B5" w:rsidP="000A14B9">
            <w:pPr>
              <w:spacing w:before="60" w:after="60" w:line="276"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60 pkt</w:t>
            </w:r>
          </w:p>
          <w:p w14:paraId="384E14DD" w14:textId="77777777"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26833E13" w14:textId="77777777"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13F125F0" w14:textId="77777777" w:rsidR="002727B5" w:rsidRPr="00A742C5" w:rsidRDefault="002727B5" w:rsidP="00A742C5">
            <w:pPr>
              <w:spacing w:after="0" w:line="276"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25492328" w14:textId="77777777"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Co – cena oferty ocenianej (brutto).</w:t>
            </w:r>
          </w:p>
          <w:p w14:paraId="01D68D80" w14:textId="6233711F" w:rsidR="002727B5" w:rsidRPr="00A742C5" w:rsidRDefault="002727B5" w:rsidP="000A14B9">
            <w:pPr>
              <w:spacing w:before="60" w:after="0" w:line="276" w:lineRule="auto"/>
              <w:jc w:val="both"/>
              <w:rPr>
                <w:rFonts w:ascii="Arial" w:hAnsi="Arial" w:cs="Arial"/>
                <w:bCs/>
                <w:sz w:val="22"/>
                <w:szCs w:val="22"/>
                <w:lang w:eastAsia="ar-SA"/>
              </w:rPr>
            </w:pPr>
            <w:r w:rsidRPr="00A742C5">
              <w:rPr>
                <w:rFonts w:ascii="Arial" w:hAnsi="Arial" w:cs="Arial"/>
                <w:bCs/>
                <w:sz w:val="22"/>
                <w:szCs w:val="22"/>
                <w:lang w:eastAsia="ar-SA"/>
              </w:rPr>
              <w:t>Maksymalna ilość punktów, jaką Zamawiający może przyznać w tym kryterium to 60 pkt.</w:t>
            </w:r>
          </w:p>
          <w:p w14:paraId="1EFF246B" w14:textId="77777777"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Ocena w zakresie tego kryterium zostanie dokonana na podstawie wypełnionego załącznika pn. formularz ”Oferta Wykonawcy” i złożonej w nim deklaracji Wykonawcy.</w:t>
            </w:r>
          </w:p>
        </w:tc>
      </w:tr>
      <w:tr w:rsidR="002727B5" w:rsidRPr="004812FA" w14:paraId="72C5DB50" w14:textId="77777777" w:rsidTr="00C206E1">
        <w:trPr>
          <w:trHeight w:val="2116"/>
          <w:jc w:val="center"/>
        </w:trPr>
        <w:tc>
          <w:tcPr>
            <w:tcW w:w="1046" w:type="dxa"/>
            <w:tcBorders>
              <w:bottom w:val="single" w:sz="4" w:space="0" w:color="auto"/>
            </w:tcBorders>
            <w:vAlign w:val="center"/>
          </w:tcPr>
          <w:p w14:paraId="18FD9621" w14:textId="77777777"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Termin realizacji</w:t>
            </w:r>
          </w:p>
          <w:p w14:paraId="0AC1FF2D" w14:textId="45E596F2"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„T”</w:t>
            </w:r>
          </w:p>
        </w:tc>
        <w:tc>
          <w:tcPr>
            <w:tcW w:w="1006" w:type="dxa"/>
            <w:tcBorders>
              <w:bottom w:val="single" w:sz="4" w:space="0" w:color="auto"/>
            </w:tcBorders>
            <w:vAlign w:val="center"/>
          </w:tcPr>
          <w:p w14:paraId="4F6714AC" w14:textId="2E8B3C60"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40%</w:t>
            </w:r>
          </w:p>
        </w:tc>
        <w:tc>
          <w:tcPr>
            <w:tcW w:w="1255" w:type="dxa"/>
            <w:tcBorders>
              <w:bottom w:val="single" w:sz="4" w:space="0" w:color="auto"/>
            </w:tcBorders>
            <w:vAlign w:val="center"/>
          </w:tcPr>
          <w:p w14:paraId="4090F495" w14:textId="159F53AE" w:rsidR="002727B5" w:rsidRPr="00A742C5" w:rsidRDefault="002727B5" w:rsidP="00A742C5">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40</w:t>
            </w:r>
          </w:p>
        </w:tc>
        <w:tc>
          <w:tcPr>
            <w:tcW w:w="6469" w:type="dxa"/>
            <w:tcBorders>
              <w:bottom w:val="single" w:sz="4" w:space="0" w:color="auto"/>
            </w:tcBorders>
            <w:vAlign w:val="center"/>
          </w:tcPr>
          <w:p w14:paraId="005DC2C2" w14:textId="72BE7C7F"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Wykonawca otrzyma dodatkowe punkty za skrócenie terminu dostawy:</w:t>
            </w:r>
          </w:p>
          <w:p w14:paraId="28052A4D" w14:textId="377F84C3" w:rsidR="002727B5" w:rsidRPr="00A742C5" w:rsidRDefault="002727B5" w:rsidP="000A14B9">
            <w:pPr>
              <w:spacing w:before="60" w:after="60" w:line="276" w:lineRule="auto"/>
              <w:jc w:val="both"/>
              <w:rPr>
                <w:rFonts w:ascii="Arial" w:hAnsi="Arial" w:cs="Arial"/>
                <w:bCs/>
                <w:sz w:val="22"/>
                <w:szCs w:val="22"/>
                <w:lang w:eastAsia="ar-SA"/>
              </w:rPr>
            </w:pPr>
            <w:r w:rsidRPr="00A742C5">
              <w:rPr>
                <w:rFonts w:ascii="Arial" w:hAnsi="Arial" w:cs="Arial"/>
                <w:bCs/>
                <w:sz w:val="22"/>
                <w:szCs w:val="22"/>
                <w:lang w:eastAsia="ar-SA"/>
              </w:rPr>
              <w:t>40 pkt jeśli zaoferuje jako termin realizacji do 14 dni</w:t>
            </w:r>
          </w:p>
          <w:p w14:paraId="1FB96B70" w14:textId="12185FCA" w:rsidR="002727B5" w:rsidRPr="00A742C5" w:rsidRDefault="002727B5" w:rsidP="000A14B9">
            <w:pPr>
              <w:spacing w:before="60" w:after="60" w:line="276" w:lineRule="auto"/>
              <w:jc w:val="both"/>
              <w:rPr>
                <w:rFonts w:ascii="Arial" w:hAnsi="Arial" w:cs="Arial"/>
                <w:bCs/>
                <w:sz w:val="22"/>
                <w:szCs w:val="22"/>
                <w:lang w:eastAsia="ar-SA"/>
              </w:rPr>
            </w:pPr>
            <w:r w:rsidRPr="00A742C5">
              <w:rPr>
                <w:rFonts w:ascii="Arial" w:hAnsi="Arial" w:cs="Arial"/>
                <w:bCs/>
                <w:sz w:val="22"/>
                <w:szCs w:val="22"/>
                <w:lang w:eastAsia="ar-SA"/>
              </w:rPr>
              <w:t>0 pkt jeśli zaoferuje jako termin realizacji max. 21 dni</w:t>
            </w:r>
          </w:p>
          <w:p w14:paraId="50A55532" w14:textId="77777777" w:rsidR="00A549A4" w:rsidRPr="00A742C5" w:rsidRDefault="00A549A4"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Ocena w zakresie tego kryterium zostanie dokonana na podstawie wypełnionego załącznika pn. formularz ”Oferta Wykonawcy” i złożonej w nim deklaracji Wykonawcy.</w:t>
            </w:r>
          </w:p>
          <w:p w14:paraId="1403D9C3" w14:textId="72876E74" w:rsidR="002727B5" w:rsidRPr="00A742C5" w:rsidRDefault="002727B5" w:rsidP="00A742C5">
            <w:pPr>
              <w:spacing w:after="0" w:line="276" w:lineRule="auto"/>
              <w:jc w:val="both"/>
              <w:rPr>
                <w:rFonts w:ascii="Arial" w:hAnsi="Arial" w:cs="Arial"/>
                <w:bCs/>
                <w:sz w:val="22"/>
                <w:szCs w:val="22"/>
                <w:lang w:eastAsia="ar-SA"/>
              </w:rPr>
            </w:pPr>
            <w:r w:rsidRPr="00A742C5">
              <w:rPr>
                <w:rFonts w:ascii="Arial" w:hAnsi="Arial" w:cs="Arial"/>
                <w:bCs/>
                <w:sz w:val="22"/>
                <w:szCs w:val="22"/>
                <w:lang w:eastAsia="ar-SA"/>
              </w:rPr>
              <w:t>W przypadku braku zaznaczenia którejś z opcji wskazanych w formularzu ofertowym Zamawiający</w:t>
            </w:r>
            <w:r w:rsidR="00A549A4" w:rsidRPr="00A742C5">
              <w:rPr>
                <w:rFonts w:ascii="Arial" w:hAnsi="Arial" w:cs="Arial"/>
                <w:bCs/>
                <w:sz w:val="22"/>
                <w:szCs w:val="22"/>
                <w:lang w:eastAsia="ar-SA"/>
              </w:rPr>
              <w:t xml:space="preserve"> </w:t>
            </w:r>
            <w:r w:rsidRPr="00A742C5">
              <w:rPr>
                <w:rFonts w:ascii="Arial" w:hAnsi="Arial" w:cs="Arial"/>
                <w:bCs/>
                <w:sz w:val="22"/>
                <w:szCs w:val="22"/>
                <w:lang w:eastAsia="ar-SA"/>
              </w:rPr>
              <w:t>przyjmie, że Wykonawca nie oferuje skrócenia terminu dostawy i przyzna 0 punktów dla tego</w:t>
            </w:r>
            <w:r w:rsidR="00A549A4" w:rsidRPr="00A742C5">
              <w:rPr>
                <w:rFonts w:ascii="Arial" w:hAnsi="Arial" w:cs="Arial"/>
                <w:bCs/>
                <w:sz w:val="22"/>
                <w:szCs w:val="22"/>
                <w:lang w:eastAsia="ar-SA"/>
              </w:rPr>
              <w:t xml:space="preserve"> </w:t>
            </w:r>
            <w:r w:rsidRPr="00A742C5">
              <w:rPr>
                <w:rFonts w:ascii="Arial" w:hAnsi="Arial" w:cs="Arial"/>
                <w:bCs/>
                <w:sz w:val="22"/>
                <w:szCs w:val="22"/>
                <w:lang w:eastAsia="ar-SA"/>
              </w:rPr>
              <w:t>kryterium. Przy wskazaniu innego terminu skrócenia dostaw lub zaznaczeniu kilku punktów oferta</w:t>
            </w:r>
            <w:r w:rsidR="00A549A4" w:rsidRPr="00A742C5">
              <w:rPr>
                <w:rFonts w:ascii="Arial" w:hAnsi="Arial" w:cs="Arial"/>
                <w:bCs/>
                <w:sz w:val="22"/>
                <w:szCs w:val="22"/>
                <w:lang w:eastAsia="ar-SA"/>
              </w:rPr>
              <w:t xml:space="preserve"> </w:t>
            </w:r>
            <w:r w:rsidRPr="00A742C5">
              <w:rPr>
                <w:rFonts w:ascii="Arial" w:hAnsi="Arial" w:cs="Arial"/>
                <w:bCs/>
                <w:sz w:val="22"/>
                <w:szCs w:val="22"/>
                <w:lang w:eastAsia="ar-SA"/>
              </w:rPr>
              <w:t xml:space="preserve">otrzyma 0 pkt. Przy wskazaniu terminu dłuższego niż </w:t>
            </w:r>
            <w:r w:rsidR="00A549A4" w:rsidRPr="00A742C5">
              <w:rPr>
                <w:rFonts w:ascii="Arial" w:hAnsi="Arial" w:cs="Arial"/>
                <w:bCs/>
                <w:sz w:val="22"/>
                <w:szCs w:val="22"/>
                <w:lang w:eastAsia="ar-SA"/>
              </w:rPr>
              <w:t>21</w:t>
            </w:r>
            <w:r w:rsidRPr="00A742C5">
              <w:rPr>
                <w:rFonts w:ascii="Arial" w:hAnsi="Arial" w:cs="Arial"/>
                <w:bCs/>
                <w:sz w:val="22"/>
                <w:szCs w:val="22"/>
                <w:lang w:eastAsia="ar-SA"/>
              </w:rPr>
              <w:t xml:space="preserve"> dni oferta zostanie odrzucona jako</w:t>
            </w:r>
            <w:r w:rsidR="00A549A4" w:rsidRPr="00A742C5">
              <w:rPr>
                <w:rFonts w:ascii="Arial" w:hAnsi="Arial" w:cs="Arial"/>
                <w:bCs/>
                <w:sz w:val="22"/>
                <w:szCs w:val="22"/>
                <w:lang w:eastAsia="ar-SA"/>
              </w:rPr>
              <w:t xml:space="preserve"> </w:t>
            </w:r>
            <w:r w:rsidRPr="00A742C5">
              <w:rPr>
                <w:rFonts w:ascii="Arial" w:hAnsi="Arial" w:cs="Arial"/>
                <w:bCs/>
                <w:sz w:val="22"/>
                <w:szCs w:val="22"/>
                <w:lang w:eastAsia="ar-SA"/>
              </w:rPr>
              <w:t>niezgodna z SWZ.</w:t>
            </w:r>
          </w:p>
        </w:tc>
      </w:tr>
    </w:tbl>
    <w:p w14:paraId="08D4E579" w14:textId="34804CE0" w:rsidR="00A549A4" w:rsidRPr="004812FA" w:rsidRDefault="00A549A4" w:rsidP="00A742C5">
      <w:pPr>
        <w:pStyle w:val="Akapitzlist"/>
        <w:numPr>
          <w:ilvl w:val="0"/>
          <w:numId w:val="32"/>
        </w:numPr>
        <w:tabs>
          <w:tab w:val="clear" w:pos="720"/>
        </w:tabs>
        <w:suppressAutoHyphens/>
        <w:spacing w:after="0" w:line="276" w:lineRule="auto"/>
        <w:ind w:left="284"/>
        <w:jc w:val="both"/>
        <w:rPr>
          <w:rFonts w:ascii="Arial" w:hAnsi="Arial" w:cs="Arial"/>
          <w:sz w:val="22"/>
          <w:szCs w:val="22"/>
        </w:rPr>
      </w:pPr>
      <w:r w:rsidRPr="004812FA">
        <w:rPr>
          <w:rFonts w:ascii="Arial" w:hAnsi="Arial" w:cs="Arial"/>
          <w:sz w:val="22"/>
          <w:szCs w:val="22"/>
        </w:rPr>
        <w:t>Zamawiający dokona całkowitej oceny końcowej ofert, złożonych w poszczególnych częściach, w zakresie przyjętych kryteriów oceny ofert, którą stanowić będzie sumę punktów uzyskanych w poszczególnych kryteriach, wyliczoną według poniższego wzoru (dla każdej z części):</w:t>
      </w:r>
    </w:p>
    <w:p w14:paraId="6A7414F7" w14:textId="649F4509" w:rsidR="00A549A4" w:rsidRPr="004812FA" w:rsidRDefault="00A549A4" w:rsidP="00A742C5">
      <w:pPr>
        <w:spacing w:after="0" w:line="276" w:lineRule="auto"/>
        <w:ind w:left="360"/>
        <w:jc w:val="both"/>
        <w:rPr>
          <w:rFonts w:ascii="Arial" w:hAnsi="Arial" w:cs="Arial"/>
          <w:b/>
          <w:bCs/>
          <w:sz w:val="22"/>
          <w:szCs w:val="22"/>
        </w:rPr>
      </w:pPr>
      <w:r w:rsidRPr="004812FA">
        <w:rPr>
          <w:rFonts w:ascii="Arial" w:hAnsi="Arial" w:cs="Arial"/>
          <w:b/>
          <w:bCs/>
          <w:sz w:val="22"/>
          <w:szCs w:val="22"/>
        </w:rPr>
        <w:t>S = C + T</w:t>
      </w:r>
    </w:p>
    <w:p w14:paraId="025548E9" w14:textId="2189A124"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1CDACBD1" w14:textId="77777777"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10C9DB1C" w14:textId="7CE22D55"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T – ocena punktowa uzyskana za kryterium termin realizacji.</w:t>
      </w:r>
    </w:p>
    <w:p w14:paraId="2AE784E9" w14:textId="44E763A6" w:rsidR="00A549A4" w:rsidRPr="004812FA" w:rsidRDefault="00A549A4" w:rsidP="00A742C5">
      <w:pPr>
        <w:pStyle w:val="Akapitzlist"/>
        <w:numPr>
          <w:ilvl w:val="0"/>
          <w:numId w:val="32"/>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1ACE04A9" w14:textId="77777777"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 xml:space="preserve">wymaganiom przedstawionym w ustawie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SWZ i uzyska największą ilość punktów w oparciu o kryteria wyboru.</w:t>
      </w:r>
    </w:p>
    <w:p w14:paraId="54184CE2" w14:textId="5A7857D1" w:rsidR="00A834B9" w:rsidRPr="004812FA" w:rsidRDefault="00A549A4" w:rsidP="00A742C5">
      <w:pPr>
        <w:pStyle w:val="Akapitzlist"/>
        <w:numPr>
          <w:ilvl w:val="0"/>
          <w:numId w:val="32"/>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Pr="004812FA" w:rsidRDefault="00A549A4" w:rsidP="00A742C5">
      <w:pPr>
        <w:pStyle w:val="Akapitzlist"/>
        <w:spacing w:after="0" w:line="276" w:lineRule="auto"/>
        <w:ind w:left="284"/>
        <w:jc w:val="both"/>
        <w:rPr>
          <w:rFonts w:ascii="Arial" w:hAnsi="Arial" w:cs="Arial"/>
          <w:sz w:val="22"/>
          <w:szCs w:val="22"/>
        </w:rPr>
      </w:pPr>
    </w:p>
    <w:p w14:paraId="22371548"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 INFORMACJE O FORMALNOŚCIACH, JAKIE POWINNY BYĆ DOPEŁNIONE PO WYBORZE OFERTY W CELU ZAWARCIA UMOWY</w:t>
      </w:r>
    </w:p>
    <w:p w14:paraId="27FB9B03" w14:textId="77777777"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4DAAA688"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ze Wykonawca odmówił podpisania umowy w sprawie zamówienia publicznego.</w:t>
      </w:r>
    </w:p>
    <w:p w14:paraId="206A998C" w14:textId="77777777"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A742C5">
      <w:pPr>
        <w:numPr>
          <w:ilvl w:val="0"/>
          <w:numId w:val="19"/>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4812FA" w:rsidRDefault="00A26A05" w:rsidP="00A742C5">
      <w:pPr>
        <w:numPr>
          <w:ilvl w:val="0"/>
          <w:numId w:val="19"/>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A742C5">
      <w:pPr>
        <w:numPr>
          <w:ilvl w:val="0"/>
          <w:numId w:val="19"/>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A742C5">
      <w:pPr>
        <w:numPr>
          <w:ilvl w:val="0"/>
          <w:numId w:val="19"/>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wykluczenie możliwości wypowiedzenia umowy konsorcjum przez któregokolwiek z jego członków do czasu wykonania zamówienia.</w:t>
      </w:r>
    </w:p>
    <w:p w14:paraId="5CF030BC" w14:textId="77777777" w:rsidR="00A26A05" w:rsidRPr="004812FA" w:rsidRDefault="00A26A05" w:rsidP="00A742C5">
      <w:pPr>
        <w:numPr>
          <w:ilvl w:val="0"/>
          <w:numId w:val="18"/>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7777777" w:rsidR="00A26A05" w:rsidRPr="004812FA" w:rsidRDefault="00A26A05" w:rsidP="00A742C5">
      <w:pPr>
        <w:spacing w:after="0" w:line="276" w:lineRule="auto"/>
        <w:rPr>
          <w:rFonts w:ascii="Arial" w:hAnsi="Arial" w:cs="Arial"/>
          <w:sz w:val="22"/>
          <w:szCs w:val="22"/>
        </w:rPr>
      </w:pPr>
    </w:p>
    <w:p w14:paraId="4700DDE2"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XXIII: WYMAGANIA DOTYCZĄCE ZABEZPIECZENIA NALEŻYTEGO WYKONANIA UMOWY</w:t>
      </w:r>
    </w:p>
    <w:p w14:paraId="48473BFA" w14:textId="77777777" w:rsidR="00A26A05" w:rsidRPr="004812FA" w:rsidRDefault="00A26A05" w:rsidP="00A742C5">
      <w:pPr>
        <w:spacing w:after="0" w:line="276" w:lineRule="auto"/>
        <w:jc w:val="both"/>
        <w:rPr>
          <w:rFonts w:ascii="Arial" w:eastAsia="Times New Roman" w:hAnsi="Arial" w:cs="Arial"/>
          <w:sz w:val="22"/>
          <w:szCs w:val="22"/>
        </w:rPr>
      </w:pPr>
      <w:r w:rsidRPr="004812FA">
        <w:rPr>
          <w:rFonts w:ascii="Arial" w:eastAsia="Times New Roman" w:hAnsi="Arial" w:cs="Arial"/>
          <w:sz w:val="22"/>
          <w:szCs w:val="22"/>
        </w:rPr>
        <w:t xml:space="preserve">Zamawiający </w:t>
      </w:r>
      <w:r w:rsidRPr="004812FA">
        <w:rPr>
          <w:rFonts w:ascii="Arial" w:eastAsia="Times New Roman" w:hAnsi="Arial" w:cs="Arial"/>
          <w:b/>
          <w:bCs/>
          <w:sz w:val="22"/>
          <w:szCs w:val="22"/>
        </w:rPr>
        <w:t>nie wymaga</w:t>
      </w:r>
      <w:r w:rsidRPr="004812FA">
        <w:rPr>
          <w:rFonts w:ascii="Arial" w:eastAsia="Times New Roman" w:hAnsi="Arial" w:cs="Arial"/>
          <w:sz w:val="22"/>
          <w:szCs w:val="22"/>
        </w:rPr>
        <w:t xml:space="preserve"> wniesienia zabezpieczenia należytego wykonania umowy.</w:t>
      </w:r>
    </w:p>
    <w:p w14:paraId="086623CD" w14:textId="77777777" w:rsidR="00A26A05" w:rsidRPr="004812FA" w:rsidRDefault="00A26A05" w:rsidP="00A742C5">
      <w:pPr>
        <w:spacing w:after="0" w:line="276" w:lineRule="auto"/>
        <w:rPr>
          <w:rFonts w:ascii="Arial" w:hAnsi="Arial" w:cs="Arial"/>
          <w:sz w:val="22"/>
          <w:szCs w:val="22"/>
        </w:rPr>
      </w:pPr>
    </w:p>
    <w:p w14:paraId="0B207C16" w14:textId="79D5A477" w:rsidR="00A26A05" w:rsidRPr="004812FA" w:rsidRDefault="008F271F"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XXIV: INFORMACJE O TREŚCI ZAWIERANEJ UMOWY ORAZ MOŻLIWOŚCI JEJ ZMIANY</w:t>
      </w:r>
    </w:p>
    <w:p w14:paraId="65FC05A5" w14:textId="3F715A19" w:rsidR="008F271F" w:rsidRPr="004812FA" w:rsidRDefault="008F271F" w:rsidP="00A742C5">
      <w:pPr>
        <w:numPr>
          <w:ilvl w:val="0"/>
          <w:numId w:val="20"/>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Wybrany Wykonawca jest zobowiązany do zawarcia umowy w sprawie zamówienia publicznego na warunkach określonych we </w:t>
      </w:r>
      <w:r w:rsidR="00282C75" w:rsidRPr="004812FA">
        <w:rPr>
          <w:rFonts w:ascii="Arial" w:eastAsia="Times New Roman" w:hAnsi="Arial" w:cs="Arial"/>
          <w:sz w:val="22"/>
          <w:szCs w:val="22"/>
        </w:rPr>
        <w:t>Istotnych Postanowieniach Umowy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A92BE3" w:rsidRPr="004812FA">
        <w:rPr>
          <w:rFonts w:ascii="Arial" w:eastAsia="Times New Roman" w:hAnsi="Arial" w:cs="Arial"/>
          <w:b/>
          <w:bCs/>
          <w:sz w:val="22"/>
          <w:szCs w:val="22"/>
        </w:rPr>
        <w:t>4</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10717891" w14:textId="77777777" w:rsidR="008F271F" w:rsidRPr="004812FA" w:rsidRDefault="008F271F" w:rsidP="00A742C5">
      <w:pPr>
        <w:numPr>
          <w:ilvl w:val="0"/>
          <w:numId w:val="20"/>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40FA9CA8" w:rsidR="008F271F" w:rsidRPr="004812FA" w:rsidRDefault="008F271F" w:rsidP="00A742C5">
      <w:pPr>
        <w:numPr>
          <w:ilvl w:val="0"/>
          <w:numId w:val="20"/>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xml:space="preserve"> oraz wskazanym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A92BE3" w:rsidRPr="004812FA">
        <w:rPr>
          <w:rFonts w:ascii="Arial" w:eastAsia="Times New Roman" w:hAnsi="Arial" w:cs="Arial"/>
          <w:b/>
          <w:bCs/>
          <w:sz w:val="22"/>
          <w:szCs w:val="22"/>
        </w:rPr>
        <w:t>4</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4819890A" w14:textId="77777777" w:rsidR="008F271F" w:rsidRPr="004812FA" w:rsidRDefault="008F271F" w:rsidP="00A742C5">
      <w:pPr>
        <w:numPr>
          <w:ilvl w:val="0"/>
          <w:numId w:val="20"/>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0EBB6AE7" w14:textId="77777777" w:rsidR="00A26A05" w:rsidRPr="004812FA" w:rsidRDefault="00A26A05" w:rsidP="00A742C5">
      <w:pPr>
        <w:spacing w:after="0" w:line="276" w:lineRule="auto"/>
        <w:rPr>
          <w:rFonts w:ascii="Arial" w:hAnsi="Arial" w:cs="Arial"/>
          <w:sz w:val="22"/>
          <w:szCs w:val="22"/>
        </w:rPr>
      </w:pPr>
    </w:p>
    <w:p w14:paraId="636CDED7"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 POUCZENIE O ŚRODKACH OCHRONY PRAWNEJ PRZYSŁUGUJĄCYCH WYKONAWCY</w:t>
      </w:r>
    </w:p>
    <w:p w14:paraId="015A865D" w14:textId="6958B33E" w:rsidR="00076AD8" w:rsidRPr="004812FA" w:rsidRDefault="00076AD8" w:rsidP="00A742C5">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0AE1460A" w:rsidR="00076AD8" w:rsidRPr="004812FA" w:rsidRDefault="00076AD8" w:rsidP="00A742C5">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w:t>
      </w:r>
      <w:r w:rsidRPr="004812FA">
        <w:rPr>
          <w:rFonts w:ascii="Arial" w:eastAsia="Times New Roman" w:hAnsi="Arial" w:cs="Arial"/>
          <w:sz w:val="22"/>
          <w:szCs w:val="22"/>
        </w:rPr>
        <w:lastRenderedPageBreak/>
        <w:t xml:space="preserve">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A742C5">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A742C5">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A742C5">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A742C5">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4812FA" w:rsidRDefault="00076AD8" w:rsidP="00A742C5">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4812FA" w:rsidRDefault="00076AD8" w:rsidP="00A742C5">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77777777" w:rsidR="00076AD8" w:rsidRPr="004812FA" w:rsidRDefault="00076AD8" w:rsidP="00A742C5">
      <w:pPr>
        <w:pStyle w:val="Akapitzlist"/>
        <w:numPr>
          <w:ilvl w:val="1"/>
          <w:numId w:val="25"/>
        </w:numPr>
        <w:spacing w:after="0" w:line="276" w:lineRule="auto"/>
        <w:ind w:left="709"/>
        <w:jc w:val="both"/>
        <w:rPr>
          <w:rFonts w:ascii="Arial" w:hAnsi="Arial" w:cs="Arial"/>
          <w:sz w:val="22"/>
          <w:szCs w:val="22"/>
        </w:rPr>
      </w:pPr>
      <w:r w:rsidRPr="004812F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4812FA" w:rsidRDefault="00076AD8" w:rsidP="00A742C5">
      <w:pPr>
        <w:pStyle w:val="Akapitzlist"/>
        <w:numPr>
          <w:ilvl w:val="1"/>
          <w:numId w:val="25"/>
        </w:numPr>
        <w:spacing w:after="0" w:line="276" w:lineRule="auto"/>
        <w:ind w:left="709"/>
        <w:jc w:val="both"/>
        <w:rPr>
          <w:rFonts w:ascii="Arial" w:hAnsi="Arial" w:cs="Arial"/>
          <w:sz w:val="22"/>
          <w:szCs w:val="22"/>
        </w:rPr>
      </w:pPr>
      <w:r w:rsidRPr="004812FA">
        <w:rPr>
          <w:rFonts w:ascii="Arial" w:hAnsi="Arial" w:cs="Arial"/>
          <w:sz w:val="22"/>
          <w:szCs w:val="22"/>
        </w:rPr>
        <w:t>10 dni od dnia przekazania informacji o czynności zamawiającego stanowiącej podstawę jego wniesienia, jeżeli informacja została przekazana w sposób inny niż określony w pkt a).</w:t>
      </w:r>
    </w:p>
    <w:p w14:paraId="3563738B" w14:textId="77777777"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A742C5">
      <w:pPr>
        <w:numPr>
          <w:ilvl w:val="0"/>
          <w:numId w:val="23"/>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00EFAB63" w:rsidR="00076AD8" w:rsidRPr="004812FA" w:rsidRDefault="00076AD8"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XXVI: </w:t>
      </w:r>
      <w:r w:rsidR="003C340A" w:rsidRPr="004812FA">
        <w:rPr>
          <w:rFonts w:ascii="Arial" w:hAnsi="Arial" w:cs="Arial"/>
          <w:b/>
          <w:sz w:val="22"/>
          <w:szCs w:val="22"/>
        </w:rPr>
        <w:t>KLAUZULA INFORMACYJNA DOTYCZĄCA RODO</w:t>
      </w:r>
    </w:p>
    <w:p w14:paraId="444C82AB" w14:textId="77777777" w:rsidR="00E52BB7" w:rsidRPr="004812FA"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4812FA" w:rsidRDefault="00E52BB7" w:rsidP="00A742C5">
      <w:pPr>
        <w:numPr>
          <w:ilvl w:val="0"/>
          <w:numId w:val="27"/>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lastRenderedPageBreak/>
        <w:t xml:space="preserve">Dane osobowe przetwarzane będą na podstawie art. 6 ust. 1 lit. c RODO w celu związanym z przedmiotowym postępowaniem o udzielenie zamówienia. </w:t>
      </w:r>
    </w:p>
    <w:p w14:paraId="27981E56" w14:textId="77777777" w:rsidR="00E52BB7" w:rsidRPr="004812FA" w:rsidRDefault="00E52BB7" w:rsidP="00A742C5">
      <w:pPr>
        <w:numPr>
          <w:ilvl w:val="0"/>
          <w:numId w:val="27"/>
        </w:numPr>
        <w:spacing w:after="0" w:line="276" w:lineRule="auto"/>
        <w:ind w:left="426"/>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4812FA">
        <w:rPr>
          <w:rFonts w:ascii="Arial" w:eastAsia="Calibri" w:hAnsi="Arial" w:cs="Arial"/>
          <w:kern w:val="0"/>
          <w:sz w:val="22"/>
          <w:szCs w:val="22"/>
          <w14:ligatures w14:val="none"/>
        </w:rPr>
        <w:t>Pzp</w:t>
      </w:r>
      <w:proofErr w:type="spellEnd"/>
      <w:r w:rsidRPr="004812FA">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Dane osobowe wykonawców będą przechowywane, przez okres 10 lat od dnia zakończenia postępowania o udzielenie zamówienia, zgodnie z obowiązującymi u Zamawiającego przepisami o archiwizacji, lub w terminie określonym w Umowie o dofinansowanie projektu</w:t>
      </w:r>
      <w:r w:rsidR="00405A09" w:rsidRPr="004812FA">
        <w:rPr>
          <w:rFonts w:ascii="Arial" w:eastAsia="Calibri" w:hAnsi="Arial" w:cs="Arial"/>
          <w:kern w:val="0"/>
          <w:sz w:val="22"/>
          <w:szCs w:val="22"/>
          <w14:ligatures w14:val="none"/>
        </w:rPr>
        <w:t>.</w:t>
      </w:r>
    </w:p>
    <w:p w14:paraId="0B2CF864" w14:textId="2990E0EA"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Wykonawcy posiadają:</w:t>
      </w:r>
    </w:p>
    <w:p w14:paraId="13B76333"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3163F8BF"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4812FA" w:rsidRDefault="00E52BB7" w:rsidP="00A742C5">
      <w:pPr>
        <w:numPr>
          <w:ilvl w:val="0"/>
          <w:numId w:val="27"/>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Nie przysługuje wykonawcom:</w:t>
      </w:r>
    </w:p>
    <w:p w14:paraId="7CDA0866"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1BD5FEF9" w14:textId="77777777" w:rsidR="00E52BB7" w:rsidRPr="004812FA" w:rsidRDefault="00E52BB7" w:rsidP="00A742C5">
      <w:pPr>
        <w:numPr>
          <w:ilvl w:val="0"/>
          <w:numId w:val="28"/>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Pr="004812FA" w:rsidRDefault="00076AD8" w:rsidP="00A742C5">
      <w:pPr>
        <w:spacing w:after="0" w:line="276" w:lineRule="auto"/>
        <w:rPr>
          <w:rFonts w:ascii="Arial" w:hAnsi="Arial" w:cs="Arial"/>
          <w:sz w:val="22"/>
          <w:szCs w:val="22"/>
        </w:rPr>
      </w:pPr>
    </w:p>
    <w:p w14:paraId="11C53E72"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XXVII: SPIS ZAŁĄCZNIKÓW</w:t>
      </w:r>
    </w:p>
    <w:p w14:paraId="083B49F0" w14:textId="77777777" w:rsidR="00076AD8" w:rsidRPr="004812FA" w:rsidRDefault="00076AD8" w:rsidP="00A742C5">
      <w:pPr>
        <w:numPr>
          <w:ilvl w:val="0"/>
          <w:numId w:val="26"/>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Formularz „Oferta” – załącznik 1</w:t>
      </w:r>
    </w:p>
    <w:p w14:paraId="69672892" w14:textId="1A72E0E2" w:rsidR="00076AD8" w:rsidRPr="004812FA" w:rsidRDefault="00076AD8" w:rsidP="00A742C5">
      <w:pPr>
        <w:numPr>
          <w:ilvl w:val="0"/>
          <w:numId w:val="26"/>
        </w:numPr>
        <w:spacing w:after="0" w:line="276" w:lineRule="auto"/>
        <w:textAlignment w:val="baseline"/>
        <w:rPr>
          <w:rFonts w:ascii="Arial" w:eastAsia="Times New Roman" w:hAnsi="Arial" w:cs="Arial"/>
          <w:sz w:val="22"/>
          <w:szCs w:val="22"/>
        </w:rPr>
      </w:pPr>
      <w:bookmarkStart w:id="8" w:name="_Hlk103158480"/>
      <w:r w:rsidRPr="004812FA">
        <w:rPr>
          <w:rFonts w:ascii="Arial" w:eastAsia="Times New Roman" w:hAnsi="Arial" w:cs="Arial"/>
          <w:sz w:val="22"/>
          <w:szCs w:val="22"/>
        </w:rPr>
        <w:t xml:space="preserve">Oświadczenie Wykonawcy o braku podstaw do wykluczenia – załącznik </w:t>
      </w:r>
      <w:r w:rsidR="00DC69E2" w:rsidRPr="004812FA">
        <w:rPr>
          <w:rFonts w:ascii="Arial" w:eastAsia="Times New Roman" w:hAnsi="Arial" w:cs="Arial"/>
          <w:sz w:val="22"/>
          <w:szCs w:val="22"/>
        </w:rPr>
        <w:t>2</w:t>
      </w:r>
    </w:p>
    <w:bookmarkEnd w:id="8"/>
    <w:p w14:paraId="53AF92B1" w14:textId="1C025FF4" w:rsidR="00076AD8" w:rsidRPr="004812FA" w:rsidRDefault="001B0275" w:rsidP="00A742C5">
      <w:pPr>
        <w:numPr>
          <w:ilvl w:val="0"/>
          <w:numId w:val="26"/>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Oświadczenie Wykonawców wspólnie ubiegających się o zam</w:t>
      </w:r>
      <w:r w:rsidR="002550C4" w:rsidRPr="004812FA">
        <w:rPr>
          <w:rFonts w:ascii="Arial" w:eastAsia="Times New Roman" w:hAnsi="Arial" w:cs="Arial"/>
          <w:sz w:val="22"/>
          <w:szCs w:val="22"/>
        </w:rPr>
        <w:t>ówienie</w:t>
      </w:r>
      <w:r w:rsidR="00834104" w:rsidRPr="004812FA">
        <w:rPr>
          <w:rFonts w:ascii="Arial" w:eastAsia="Times New Roman" w:hAnsi="Arial" w:cs="Arial"/>
          <w:sz w:val="22"/>
          <w:szCs w:val="22"/>
        </w:rPr>
        <w:t xml:space="preserve"> – załącznik </w:t>
      </w:r>
      <w:r w:rsidR="00DC69E2" w:rsidRPr="004812FA">
        <w:rPr>
          <w:rFonts w:ascii="Arial" w:eastAsia="Times New Roman" w:hAnsi="Arial" w:cs="Arial"/>
          <w:sz w:val="22"/>
          <w:szCs w:val="22"/>
        </w:rPr>
        <w:t>3</w:t>
      </w:r>
    </w:p>
    <w:p w14:paraId="392DE72D" w14:textId="6B42593D" w:rsidR="007D2198" w:rsidRPr="004812FA" w:rsidRDefault="007D2198" w:rsidP="00A742C5">
      <w:pPr>
        <w:numPr>
          <w:ilvl w:val="0"/>
          <w:numId w:val="26"/>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Istotne postanowienia umowy – załącznik </w:t>
      </w:r>
      <w:r w:rsidR="00DC69E2" w:rsidRPr="004812FA">
        <w:rPr>
          <w:rFonts w:ascii="Arial" w:eastAsia="Times New Roman" w:hAnsi="Arial" w:cs="Arial"/>
          <w:sz w:val="22"/>
          <w:szCs w:val="22"/>
        </w:rPr>
        <w:t>4</w:t>
      </w:r>
    </w:p>
    <w:p w14:paraId="7D296C55" w14:textId="559B32E9" w:rsidR="007D2198" w:rsidRPr="004812FA" w:rsidRDefault="007D2198" w:rsidP="00A742C5">
      <w:pPr>
        <w:numPr>
          <w:ilvl w:val="0"/>
          <w:numId w:val="26"/>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Opis przedmiotu zamówienia – załącznik </w:t>
      </w:r>
      <w:r w:rsidR="00DC69E2" w:rsidRPr="004812FA">
        <w:rPr>
          <w:rFonts w:ascii="Arial" w:eastAsia="Times New Roman" w:hAnsi="Arial" w:cs="Arial"/>
          <w:sz w:val="22"/>
          <w:szCs w:val="22"/>
        </w:rPr>
        <w:t>5</w:t>
      </w:r>
    </w:p>
    <w:p w14:paraId="4D2BD75F" w14:textId="74303D12" w:rsidR="00FE5737" w:rsidRPr="004812FA" w:rsidRDefault="00FE5737" w:rsidP="00A742C5">
      <w:pPr>
        <w:spacing w:after="0" w:line="276" w:lineRule="auto"/>
        <w:rPr>
          <w:rFonts w:ascii="Arial" w:hAnsi="Arial" w:cs="Arial"/>
          <w:sz w:val="22"/>
          <w:szCs w:val="22"/>
        </w:rPr>
      </w:pPr>
    </w:p>
    <w:sectPr w:rsidR="00FE5737" w:rsidRPr="004812FA" w:rsidSect="00DC69E2">
      <w:footerReference w:type="default" r:id="rId50"/>
      <w:headerReference w:type="first" r:id="rId51"/>
      <w:pgSz w:w="11906" w:h="16838"/>
      <w:pgMar w:top="96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8869" w14:textId="77777777" w:rsidR="00513BBA" w:rsidRDefault="00513BBA" w:rsidP="00AB406B">
      <w:pPr>
        <w:spacing w:after="0" w:line="240" w:lineRule="auto"/>
      </w:pPr>
      <w:r>
        <w:separator/>
      </w:r>
    </w:p>
  </w:endnote>
  <w:endnote w:type="continuationSeparator" w:id="0">
    <w:p w14:paraId="673A483F" w14:textId="77777777" w:rsidR="00513BBA" w:rsidRDefault="00513BBA" w:rsidP="00AB406B">
      <w:pPr>
        <w:spacing w:after="0" w:line="240" w:lineRule="auto"/>
      </w:pPr>
      <w:r>
        <w:continuationSeparator/>
      </w:r>
    </w:p>
  </w:endnote>
  <w:endnote w:type="continuationNotice" w:id="1">
    <w:p w14:paraId="12553FA0" w14:textId="77777777" w:rsidR="00513BBA" w:rsidRDefault="00513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E53C" w14:textId="77777777" w:rsidR="00513BBA" w:rsidRDefault="00513BBA" w:rsidP="00AB406B">
      <w:pPr>
        <w:spacing w:after="0" w:line="240" w:lineRule="auto"/>
      </w:pPr>
      <w:r>
        <w:separator/>
      </w:r>
    </w:p>
  </w:footnote>
  <w:footnote w:type="continuationSeparator" w:id="0">
    <w:p w14:paraId="42B998C0" w14:textId="77777777" w:rsidR="00513BBA" w:rsidRDefault="00513BBA" w:rsidP="00AB406B">
      <w:pPr>
        <w:spacing w:after="0" w:line="240" w:lineRule="auto"/>
      </w:pPr>
      <w:r>
        <w:continuationSeparator/>
      </w:r>
    </w:p>
  </w:footnote>
  <w:footnote w:type="continuationNotice" w:id="1">
    <w:p w14:paraId="77BB4E4D" w14:textId="77777777" w:rsidR="00513BBA" w:rsidRDefault="00513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34A9" w14:textId="1CAC86EF" w:rsidR="00C01058" w:rsidRDefault="00C01058" w:rsidP="00C01058">
    <w:pPr>
      <w:tabs>
        <w:tab w:val="center" w:pos="4536"/>
        <w:tab w:val="right" w:pos="9072"/>
      </w:tabs>
      <w:spacing w:after="0"/>
      <w:jc w:val="right"/>
      <w:rPr>
        <w:color w:val="000000"/>
      </w:rPr>
    </w:pPr>
    <w:r>
      <w:rPr>
        <w:noProof/>
        <w:color w:val="000000"/>
      </w:rPr>
      <w:drawing>
        <wp:inline distT="0" distB="0" distL="0" distR="0" wp14:anchorId="177E99C1" wp14:editId="70CA51AE">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p w14:paraId="373A3666" w14:textId="77777777" w:rsidR="00C01058" w:rsidRDefault="00C01058" w:rsidP="00C01058">
    <w:pPr>
      <w:tabs>
        <w:tab w:val="center" w:pos="4536"/>
        <w:tab w:val="right" w:pos="9072"/>
      </w:tabs>
      <w:spacing w:after="0"/>
      <w:rPr>
        <w:color w:val="000000"/>
      </w:rPr>
    </w:pPr>
  </w:p>
  <w:p w14:paraId="29B08CBF" w14:textId="457D309E" w:rsidR="00C01058" w:rsidRDefault="00752D46">
    <w:pPr>
      <w:pStyle w:val="Nagwek"/>
    </w:pPr>
    <w:r>
      <w:rPr>
        <w:noProof/>
      </w:rPr>
      <w:drawing>
        <wp:inline distT="0" distB="0" distL="0" distR="0" wp14:anchorId="6EBEFC8E" wp14:editId="2A6505E6">
          <wp:extent cx="5761355" cy="810895"/>
          <wp:effectExtent l="0" t="0" r="0" b="8255"/>
          <wp:docPr id="126315608"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5608" name="Obraz 1" descr="Obraz zawierający tekst, Czcionka, biał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E5C34A"/>
    <w:multiLevelType w:val="hybridMultilevel"/>
    <w:tmpl w:val="9D2C099E"/>
    <w:lvl w:ilvl="0" w:tplc="40C2E4F8">
      <w:start w:val="1"/>
      <w:numFmt w:val="bullet"/>
      <w:lvlText w:val="o"/>
      <w:lvlJc w:val="left"/>
      <w:pPr>
        <w:ind w:left="720" w:hanging="360"/>
      </w:pPr>
      <w:rPr>
        <w:rFonts w:ascii="Courier New" w:hAnsi="Courier New" w:hint="default"/>
      </w:rPr>
    </w:lvl>
    <w:lvl w:ilvl="1" w:tplc="996094DC">
      <w:start w:val="1"/>
      <w:numFmt w:val="bullet"/>
      <w:lvlText w:val="o"/>
      <w:lvlJc w:val="left"/>
      <w:pPr>
        <w:ind w:left="1440" w:hanging="360"/>
      </w:pPr>
      <w:rPr>
        <w:rFonts w:ascii="Courier New" w:hAnsi="Courier New" w:hint="default"/>
      </w:rPr>
    </w:lvl>
    <w:lvl w:ilvl="2" w:tplc="26726A28">
      <w:start w:val="1"/>
      <w:numFmt w:val="bullet"/>
      <w:lvlText w:val=""/>
      <w:lvlJc w:val="left"/>
      <w:pPr>
        <w:ind w:left="2160" w:hanging="360"/>
      </w:pPr>
      <w:rPr>
        <w:rFonts w:ascii="Wingdings" w:hAnsi="Wingdings" w:hint="default"/>
      </w:rPr>
    </w:lvl>
    <w:lvl w:ilvl="3" w:tplc="16286B6C">
      <w:start w:val="1"/>
      <w:numFmt w:val="bullet"/>
      <w:lvlText w:val=""/>
      <w:lvlJc w:val="left"/>
      <w:pPr>
        <w:ind w:left="2880" w:hanging="360"/>
      </w:pPr>
      <w:rPr>
        <w:rFonts w:ascii="Symbol" w:hAnsi="Symbol" w:hint="default"/>
      </w:rPr>
    </w:lvl>
    <w:lvl w:ilvl="4" w:tplc="A1967AB4">
      <w:start w:val="1"/>
      <w:numFmt w:val="bullet"/>
      <w:lvlText w:val="o"/>
      <w:lvlJc w:val="left"/>
      <w:pPr>
        <w:ind w:left="3600" w:hanging="360"/>
      </w:pPr>
      <w:rPr>
        <w:rFonts w:ascii="Courier New" w:hAnsi="Courier New" w:hint="default"/>
      </w:rPr>
    </w:lvl>
    <w:lvl w:ilvl="5" w:tplc="BCCC70A6">
      <w:start w:val="1"/>
      <w:numFmt w:val="bullet"/>
      <w:lvlText w:val=""/>
      <w:lvlJc w:val="left"/>
      <w:pPr>
        <w:ind w:left="4320" w:hanging="360"/>
      </w:pPr>
      <w:rPr>
        <w:rFonts w:ascii="Wingdings" w:hAnsi="Wingdings" w:hint="default"/>
      </w:rPr>
    </w:lvl>
    <w:lvl w:ilvl="6" w:tplc="F692FF6E">
      <w:start w:val="1"/>
      <w:numFmt w:val="bullet"/>
      <w:lvlText w:val=""/>
      <w:lvlJc w:val="left"/>
      <w:pPr>
        <w:ind w:left="5040" w:hanging="360"/>
      </w:pPr>
      <w:rPr>
        <w:rFonts w:ascii="Symbol" w:hAnsi="Symbol" w:hint="default"/>
      </w:rPr>
    </w:lvl>
    <w:lvl w:ilvl="7" w:tplc="D10407DC">
      <w:start w:val="1"/>
      <w:numFmt w:val="bullet"/>
      <w:lvlText w:val="o"/>
      <w:lvlJc w:val="left"/>
      <w:pPr>
        <w:ind w:left="5760" w:hanging="360"/>
      </w:pPr>
      <w:rPr>
        <w:rFonts w:ascii="Courier New" w:hAnsi="Courier New" w:hint="default"/>
      </w:rPr>
    </w:lvl>
    <w:lvl w:ilvl="8" w:tplc="F4A872B8">
      <w:start w:val="1"/>
      <w:numFmt w:val="bullet"/>
      <w:lvlText w:val=""/>
      <w:lvlJc w:val="left"/>
      <w:pPr>
        <w:ind w:left="6480" w:hanging="360"/>
      </w:pPr>
      <w:rPr>
        <w:rFonts w:ascii="Wingdings" w:hAnsi="Wingdings" w:hint="default"/>
      </w:rPr>
    </w:lvl>
  </w:abstractNum>
  <w:abstractNum w:abstractNumId="4" w15:restartNumberingAfterBreak="0">
    <w:nsid w:val="0B200F02"/>
    <w:multiLevelType w:val="hybridMultilevel"/>
    <w:tmpl w:val="0A9071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0"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22" w15:restartNumberingAfterBreak="0">
    <w:nsid w:val="4E6C5865"/>
    <w:multiLevelType w:val="hybridMultilevel"/>
    <w:tmpl w:val="D33C24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5"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C72F0"/>
    <w:multiLevelType w:val="hybridMultilevel"/>
    <w:tmpl w:val="5F7EFA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28" w15:restartNumberingAfterBreak="0">
    <w:nsid w:val="5A9721CC"/>
    <w:multiLevelType w:val="hybridMultilevel"/>
    <w:tmpl w:val="6C103480"/>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9"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2" w15:restartNumberingAfterBreak="0">
    <w:nsid w:val="66701CF2"/>
    <w:multiLevelType w:val="multilevel"/>
    <w:tmpl w:val="684CC300"/>
    <w:lvl w:ilvl="0">
      <w:start w:val="1"/>
      <w:numFmt w:val="decimal"/>
      <w:lvlText w:val="%1."/>
      <w:lvlJc w:val="left"/>
      <w:pPr>
        <w:tabs>
          <w:tab w:val="num" w:pos="0"/>
        </w:tabs>
        <w:ind w:left="720" w:hanging="360"/>
      </w:pPr>
      <w:rPr>
        <w:rFonts w:ascii="Calibri" w:eastAsia="Times New Roman"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5"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7"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7EA0F06"/>
    <w:multiLevelType w:val="hybridMultilevel"/>
    <w:tmpl w:val="B53A1826"/>
    <w:lvl w:ilvl="0" w:tplc="D7A2F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383136192">
    <w:abstractNumId w:val="3"/>
  </w:num>
  <w:num w:numId="2" w16cid:durableId="1185903629">
    <w:abstractNumId w:val="23"/>
  </w:num>
  <w:num w:numId="3" w16cid:durableId="1857110160">
    <w:abstractNumId w:val="8"/>
  </w:num>
  <w:num w:numId="4" w16cid:durableId="638069057">
    <w:abstractNumId w:val="38"/>
  </w:num>
  <w:num w:numId="5" w16cid:durableId="1885673553">
    <w:abstractNumId w:val="35"/>
  </w:num>
  <w:num w:numId="6" w16cid:durableId="1431511386">
    <w:abstractNumId w:val="32"/>
  </w:num>
  <w:num w:numId="7" w16cid:durableId="629823066">
    <w:abstractNumId w:val="33"/>
  </w:num>
  <w:num w:numId="8" w16cid:durableId="626401398">
    <w:abstractNumId w:val="11"/>
  </w:num>
  <w:num w:numId="9" w16cid:durableId="816144737">
    <w:abstractNumId w:val="5"/>
  </w:num>
  <w:num w:numId="10" w16cid:durableId="1311057276">
    <w:abstractNumId w:val="27"/>
  </w:num>
  <w:num w:numId="11" w16cid:durableId="1574311492">
    <w:abstractNumId w:val="30"/>
  </w:num>
  <w:num w:numId="12" w16cid:durableId="1525285322">
    <w:abstractNumId w:val="24"/>
  </w:num>
  <w:num w:numId="13" w16cid:durableId="520626088">
    <w:abstractNumId w:val="37"/>
  </w:num>
  <w:num w:numId="14" w16cid:durableId="877396376">
    <w:abstractNumId w:val="19"/>
  </w:num>
  <w:num w:numId="15" w16cid:durableId="1271663139">
    <w:abstractNumId w:val="18"/>
  </w:num>
  <w:num w:numId="16" w16cid:durableId="588471074">
    <w:abstractNumId w:val="21"/>
  </w:num>
  <w:num w:numId="17" w16cid:durableId="1276404748">
    <w:abstractNumId w:val="7"/>
  </w:num>
  <w:num w:numId="18" w16cid:durableId="642545969">
    <w:abstractNumId w:val="34"/>
  </w:num>
  <w:num w:numId="19" w16cid:durableId="1131941613">
    <w:abstractNumId w:val="16"/>
  </w:num>
  <w:num w:numId="20" w16cid:durableId="1084573233">
    <w:abstractNumId w:val="15"/>
  </w:num>
  <w:num w:numId="21" w16cid:durableId="1004014985">
    <w:abstractNumId w:val="13"/>
  </w:num>
  <w:num w:numId="22" w16cid:durableId="1896817022">
    <w:abstractNumId w:val="6"/>
    <w:lvlOverride w:ilvl="0">
      <w:lvl w:ilvl="0">
        <w:numFmt w:val="decimal"/>
        <w:lvlText w:val="%1."/>
        <w:lvlJc w:val="left"/>
      </w:lvl>
    </w:lvlOverride>
  </w:num>
  <w:num w:numId="23" w16cid:durableId="1283073417">
    <w:abstractNumId w:val="10"/>
    <w:lvlOverride w:ilvl="0">
      <w:lvl w:ilvl="0">
        <w:numFmt w:val="decimal"/>
        <w:lvlText w:val="%1."/>
        <w:lvlJc w:val="left"/>
      </w:lvl>
    </w:lvlOverride>
  </w:num>
  <w:num w:numId="24" w16cid:durableId="814569064">
    <w:abstractNumId w:val="36"/>
  </w:num>
  <w:num w:numId="25" w16cid:durableId="206182576">
    <w:abstractNumId w:val="31"/>
  </w:num>
  <w:num w:numId="26" w16cid:durableId="1451047109">
    <w:abstractNumId w:val="25"/>
  </w:num>
  <w:num w:numId="27" w16cid:durableId="1119375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731198">
    <w:abstractNumId w:val="2"/>
  </w:num>
  <w:num w:numId="29" w16cid:durableId="599997195">
    <w:abstractNumId w:val="0"/>
  </w:num>
  <w:num w:numId="30" w16cid:durableId="970280350">
    <w:abstractNumId w:val="14"/>
  </w:num>
  <w:num w:numId="31" w16cid:durableId="1409303843">
    <w:abstractNumId w:val="4"/>
  </w:num>
  <w:num w:numId="32" w16cid:durableId="1755085924">
    <w:abstractNumId w:val="17"/>
  </w:num>
  <w:num w:numId="33" w16cid:durableId="1691292926">
    <w:abstractNumId w:val="1"/>
  </w:num>
  <w:num w:numId="34" w16cid:durableId="518927807">
    <w:abstractNumId w:val="9"/>
  </w:num>
  <w:num w:numId="35" w16cid:durableId="764347884">
    <w:abstractNumId w:val="29"/>
  </w:num>
  <w:num w:numId="36" w16cid:durableId="1137718733">
    <w:abstractNumId w:val="20"/>
  </w:num>
  <w:num w:numId="37" w16cid:durableId="1309281411">
    <w:abstractNumId w:val="39"/>
  </w:num>
  <w:num w:numId="38" w16cid:durableId="1541435858">
    <w:abstractNumId w:val="26"/>
  </w:num>
  <w:num w:numId="39" w16cid:durableId="640503784">
    <w:abstractNumId w:val="22"/>
  </w:num>
  <w:num w:numId="40" w16cid:durableId="666788048">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12DA5"/>
    <w:rsid w:val="00013690"/>
    <w:rsid w:val="00035441"/>
    <w:rsid w:val="0003643E"/>
    <w:rsid w:val="0004213D"/>
    <w:rsid w:val="00063BC2"/>
    <w:rsid w:val="00066F0D"/>
    <w:rsid w:val="00067C16"/>
    <w:rsid w:val="000746C1"/>
    <w:rsid w:val="00076AD8"/>
    <w:rsid w:val="00080EF5"/>
    <w:rsid w:val="00087D99"/>
    <w:rsid w:val="000A14B9"/>
    <w:rsid w:val="000A6B4B"/>
    <w:rsid w:val="000D6048"/>
    <w:rsid w:val="000D78C1"/>
    <w:rsid w:val="000E2AF7"/>
    <w:rsid w:val="000E3EFE"/>
    <w:rsid w:val="000F3D1A"/>
    <w:rsid w:val="001063E7"/>
    <w:rsid w:val="00107DA5"/>
    <w:rsid w:val="00112767"/>
    <w:rsid w:val="00117F8C"/>
    <w:rsid w:val="001444A2"/>
    <w:rsid w:val="001505DA"/>
    <w:rsid w:val="00155BA4"/>
    <w:rsid w:val="00155CBC"/>
    <w:rsid w:val="00165802"/>
    <w:rsid w:val="00176DAB"/>
    <w:rsid w:val="00191F2D"/>
    <w:rsid w:val="00194851"/>
    <w:rsid w:val="00194B8A"/>
    <w:rsid w:val="001A6C22"/>
    <w:rsid w:val="001B0275"/>
    <w:rsid w:val="001C125D"/>
    <w:rsid w:val="001D10A1"/>
    <w:rsid w:val="001E3075"/>
    <w:rsid w:val="001E6C2A"/>
    <w:rsid w:val="001F1D0D"/>
    <w:rsid w:val="001F4FC5"/>
    <w:rsid w:val="0021710A"/>
    <w:rsid w:val="00221D77"/>
    <w:rsid w:val="0022617D"/>
    <w:rsid w:val="00226425"/>
    <w:rsid w:val="0022682C"/>
    <w:rsid w:val="00226F12"/>
    <w:rsid w:val="00237986"/>
    <w:rsid w:val="00243683"/>
    <w:rsid w:val="0024708A"/>
    <w:rsid w:val="00247899"/>
    <w:rsid w:val="00254E48"/>
    <w:rsid w:val="002550C4"/>
    <w:rsid w:val="00256A13"/>
    <w:rsid w:val="002727B5"/>
    <w:rsid w:val="00282C75"/>
    <w:rsid w:val="00284556"/>
    <w:rsid w:val="002B03DC"/>
    <w:rsid w:val="002B69CF"/>
    <w:rsid w:val="002B6E99"/>
    <w:rsid w:val="002C512D"/>
    <w:rsid w:val="002D4963"/>
    <w:rsid w:val="002E2CFD"/>
    <w:rsid w:val="002F3D69"/>
    <w:rsid w:val="002F5EBF"/>
    <w:rsid w:val="003061E5"/>
    <w:rsid w:val="003114D4"/>
    <w:rsid w:val="00312C6D"/>
    <w:rsid w:val="003163E0"/>
    <w:rsid w:val="003232E4"/>
    <w:rsid w:val="00326433"/>
    <w:rsid w:val="003267EF"/>
    <w:rsid w:val="0033404C"/>
    <w:rsid w:val="00334291"/>
    <w:rsid w:val="003417EB"/>
    <w:rsid w:val="003444BB"/>
    <w:rsid w:val="00364D6D"/>
    <w:rsid w:val="00372450"/>
    <w:rsid w:val="00392E9B"/>
    <w:rsid w:val="003946D9"/>
    <w:rsid w:val="003C340A"/>
    <w:rsid w:val="003E7339"/>
    <w:rsid w:val="003E77A2"/>
    <w:rsid w:val="00405A09"/>
    <w:rsid w:val="00407ED9"/>
    <w:rsid w:val="00422AA8"/>
    <w:rsid w:val="00433916"/>
    <w:rsid w:val="00433C01"/>
    <w:rsid w:val="0043449D"/>
    <w:rsid w:val="00435370"/>
    <w:rsid w:val="00442417"/>
    <w:rsid w:val="00455E95"/>
    <w:rsid w:val="00465DC1"/>
    <w:rsid w:val="004812FA"/>
    <w:rsid w:val="00483DD0"/>
    <w:rsid w:val="004862D6"/>
    <w:rsid w:val="004C4DA5"/>
    <w:rsid w:val="004C7DA5"/>
    <w:rsid w:val="004D66BD"/>
    <w:rsid w:val="004D7B83"/>
    <w:rsid w:val="005122FF"/>
    <w:rsid w:val="00513BBA"/>
    <w:rsid w:val="0055269C"/>
    <w:rsid w:val="0055277E"/>
    <w:rsid w:val="00557315"/>
    <w:rsid w:val="00575995"/>
    <w:rsid w:val="00576769"/>
    <w:rsid w:val="005900FA"/>
    <w:rsid w:val="00592CEE"/>
    <w:rsid w:val="00597940"/>
    <w:rsid w:val="005A39ED"/>
    <w:rsid w:val="005A6FC9"/>
    <w:rsid w:val="005B6C75"/>
    <w:rsid w:val="005C205B"/>
    <w:rsid w:val="005C5000"/>
    <w:rsid w:val="005C693A"/>
    <w:rsid w:val="005D0F62"/>
    <w:rsid w:val="005D4A46"/>
    <w:rsid w:val="005D5C7F"/>
    <w:rsid w:val="005E3BFC"/>
    <w:rsid w:val="005E70F5"/>
    <w:rsid w:val="005F596B"/>
    <w:rsid w:val="005F787D"/>
    <w:rsid w:val="006005B3"/>
    <w:rsid w:val="00611159"/>
    <w:rsid w:val="0062716B"/>
    <w:rsid w:val="00631659"/>
    <w:rsid w:val="006366CC"/>
    <w:rsid w:val="00636D3A"/>
    <w:rsid w:val="0063794C"/>
    <w:rsid w:val="00642816"/>
    <w:rsid w:val="006521C4"/>
    <w:rsid w:val="00656C35"/>
    <w:rsid w:val="006704E5"/>
    <w:rsid w:val="006845B8"/>
    <w:rsid w:val="00694074"/>
    <w:rsid w:val="006C0002"/>
    <w:rsid w:val="006D60E6"/>
    <w:rsid w:val="006E36CB"/>
    <w:rsid w:val="006F324D"/>
    <w:rsid w:val="006F52D1"/>
    <w:rsid w:val="0070086C"/>
    <w:rsid w:val="007055E3"/>
    <w:rsid w:val="0072198B"/>
    <w:rsid w:val="00721A87"/>
    <w:rsid w:val="0072350F"/>
    <w:rsid w:val="007267CD"/>
    <w:rsid w:val="00730E13"/>
    <w:rsid w:val="00730F3F"/>
    <w:rsid w:val="007324CF"/>
    <w:rsid w:val="00740FB7"/>
    <w:rsid w:val="00752D46"/>
    <w:rsid w:val="00755B47"/>
    <w:rsid w:val="007847DD"/>
    <w:rsid w:val="00796348"/>
    <w:rsid w:val="007B1665"/>
    <w:rsid w:val="007B4687"/>
    <w:rsid w:val="007C039A"/>
    <w:rsid w:val="007D2198"/>
    <w:rsid w:val="007D65E6"/>
    <w:rsid w:val="007F1AD0"/>
    <w:rsid w:val="00805867"/>
    <w:rsid w:val="008219F9"/>
    <w:rsid w:val="00824768"/>
    <w:rsid w:val="00834104"/>
    <w:rsid w:val="0083427A"/>
    <w:rsid w:val="00836DAE"/>
    <w:rsid w:val="00850EFC"/>
    <w:rsid w:val="0085700A"/>
    <w:rsid w:val="008717E2"/>
    <w:rsid w:val="008720B0"/>
    <w:rsid w:val="00881370"/>
    <w:rsid w:val="008A2A05"/>
    <w:rsid w:val="008A6BD5"/>
    <w:rsid w:val="008A7E95"/>
    <w:rsid w:val="008B293E"/>
    <w:rsid w:val="008C6C08"/>
    <w:rsid w:val="008F271F"/>
    <w:rsid w:val="00902857"/>
    <w:rsid w:val="0091333E"/>
    <w:rsid w:val="009221E9"/>
    <w:rsid w:val="009468FC"/>
    <w:rsid w:val="00950762"/>
    <w:rsid w:val="00954A21"/>
    <w:rsid w:val="00962FEE"/>
    <w:rsid w:val="00971198"/>
    <w:rsid w:val="00973234"/>
    <w:rsid w:val="00975B3B"/>
    <w:rsid w:val="00976E0A"/>
    <w:rsid w:val="00982BD7"/>
    <w:rsid w:val="00983C0E"/>
    <w:rsid w:val="00990609"/>
    <w:rsid w:val="00991EC2"/>
    <w:rsid w:val="00991EDE"/>
    <w:rsid w:val="00995E99"/>
    <w:rsid w:val="009A1B9B"/>
    <w:rsid w:val="009A7A25"/>
    <w:rsid w:val="009B4439"/>
    <w:rsid w:val="009B778D"/>
    <w:rsid w:val="009C3880"/>
    <w:rsid w:val="009C5788"/>
    <w:rsid w:val="009D112D"/>
    <w:rsid w:val="00A060CA"/>
    <w:rsid w:val="00A102AB"/>
    <w:rsid w:val="00A12BD4"/>
    <w:rsid w:val="00A16B96"/>
    <w:rsid w:val="00A249AC"/>
    <w:rsid w:val="00A26A05"/>
    <w:rsid w:val="00A31A68"/>
    <w:rsid w:val="00A42521"/>
    <w:rsid w:val="00A461A3"/>
    <w:rsid w:val="00A525FF"/>
    <w:rsid w:val="00A5384C"/>
    <w:rsid w:val="00A549A4"/>
    <w:rsid w:val="00A60BD2"/>
    <w:rsid w:val="00A65147"/>
    <w:rsid w:val="00A724DE"/>
    <w:rsid w:val="00A742C5"/>
    <w:rsid w:val="00A834B9"/>
    <w:rsid w:val="00A92BE3"/>
    <w:rsid w:val="00AA5BC1"/>
    <w:rsid w:val="00AA7E6A"/>
    <w:rsid w:val="00AB406B"/>
    <w:rsid w:val="00AB6F08"/>
    <w:rsid w:val="00AB6F6A"/>
    <w:rsid w:val="00AB705B"/>
    <w:rsid w:val="00AB7FAB"/>
    <w:rsid w:val="00AC6E27"/>
    <w:rsid w:val="00AF1C9C"/>
    <w:rsid w:val="00AF77F2"/>
    <w:rsid w:val="00B01AF8"/>
    <w:rsid w:val="00B21458"/>
    <w:rsid w:val="00B24550"/>
    <w:rsid w:val="00B5201A"/>
    <w:rsid w:val="00B64754"/>
    <w:rsid w:val="00B67C1F"/>
    <w:rsid w:val="00B837DC"/>
    <w:rsid w:val="00BA25C2"/>
    <w:rsid w:val="00BA4553"/>
    <w:rsid w:val="00BB6536"/>
    <w:rsid w:val="00BB726B"/>
    <w:rsid w:val="00BC64EF"/>
    <w:rsid w:val="00C01058"/>
    <w:rsid w:val="00C04F1B"/>
    <w:rsid w:val="00C1325D"/>
    <w:rsid w:val="00C15E4E"/>
    <w:rsid w:val="00C206E1"/>
    <w:rsid w:val="00C24056"/>
    <w:rsid w:val="00C2480F"/>
    <w:rsid w:val="00C33CA7"/>
    <w:rsid w:val="00C35549"/>
    <w:rsid w:val="00C53D32"/>
    <w:rsid w:val="00C87EDB"/>
    <w:rsid w:val="00C962F4"/>
    <w:rsid w:val="00CA3903"/>
    <w:rsid w:val="00CB05D8"/>
    <w:rsid w:val="00CB07A7"/>
    <w:rsid w:val="00CB080B"/>
    <w:rsid w:val="00CC4011"/>
    <w:rsid w:val="00CD1DFC"/>
    <w:rsid w:val="00CD7D02"/>
    <w:rsid w:val="00CF0DC4"/>
    <w:rsid w:val="00CF5DF2"/>
    <w:rsid w:val="00D02238"/>
    <w:rsid w:val="00D115FB"/>
    <w:rsid w:val="00D22C34"/>
    <w:rsid w:val="00D22D3D"/>
    <w:rsid w:val="00D418B7"/>
    <w:rsid w:val="00D668D0"/>
    <w:rsid w:val="00D818A0"/>
    <w:rsid w:val="00D9004A"/>
    <w:rsid w:val="00D933F1"/>
    <w:rsid w:val="00D944EE"/>
    <w:rsid w:val="00D96BBB"/>
    <w:rsid w:val="00DA27C8"/>
    <w:rsid w:val="00DB1682"/>
    <w:rsid w:val="00DC38C6"/>
    <w:rsid w:val="00DC69E2"/>
    <w:rsid w:val="00DF21E6"/>
    <w:rsid w:val="00DF74AC"/>
    <w:rsid w:val="00E060FD"/>
    <w:rsid w:val="00E10D03"/>
    <w:rsid w:val="00E2226C"/>
    <w:rsid w:val="00E22304"/>
    <w:rsid w:val="00E267FD"/>
    <w:rsid w:val="00E33FF0"/>
    <w:rsid w:val="00E372FF"/>
    <w:rsid w:val="00E41280"/>
    <w:rsid w:val="00E42B30"/>
    <w:rsid w:val="00E52BB7"/>
    <w:rsid w:val="00E6698C"/>
    <w:rsid w:val="00E669C5"/>
    <w:rsid w:val="00E7623F"/>
    <w:rsid w:val="00E76817"/>
    <w:rsid w:val="00E80861"/>
    <w:rsid w:val="00EB4283"/>
    <w:rsid w:val="00EB78FE"/>
    <w:rsid w:val="00EC7E6C"/>
    <w:rsid w:val="00ED1CFE"/>
    <w:rsid w:val="00ED32E3"/>
    <w:rsid w:val="00ED354F"/>
    <w:rsid w:val="00EE2A29"/>
    <w:rsid w:val="00EF60E1"/>
    <w:rsid w:val="00F02246"/>
    <w:rsid w:val="00F15B24"/>
    <w:rsid w:val="00F21D77"/>
    <w:rsid w:val="00F24663"/>
    <w:rsid w:val="00F45A7D"/>
    <w:rsid w:val="00F5015C"/>
    <w:rsid w:val="00FA1391"/>
    <w:rsid w:val="00FA1E7E"/>
    <w:rsid w:val="00FE1309"/>
    <w:rsid w:val="00FE5737"/>
    <w:rsid w:val="00FF1970"/>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nhideWhenUsed/>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7"/>
      </w:numPr>
    </w:pPr>
  </w:style>
  <w:style w:type="paragraph" w:styleId="Poprawka">
    <w:name w:val="Revision"/>
    <w:hidden/>
    <w:uiPriority w:val="99"/>
    <w:semiHidden/>
    <w:rsid w:val="005D5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1738"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zamowienia@wup.lublin.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ochronadanych@wup.lubl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2.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7817</Words>
  <Characters>46908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Monika Sołdatow-Trzewik</cp:lastModifiedBy>
  <cp:revision>15</cp:revision>
  <cp:lastPrinted>2024-10-24T08:56:00Z</cp:lastPrinted>
  <dcterms:created xsi:type="dcterms:W3CDTF">2024-10-23T09:27:00Z</dcterms:created>
  <dcterms:modified xsi:type="dcterms:W3CDTF">2024-10-24T08:57:00Z</dcterms:modified>
</cp:coreProperties>
</file>