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right"/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t xml:space="preserve">Wolbrom, dnia </w:t>
      </w:r>
      <w:r>
        <w:rPr>
          <w:rFonts w:hint="default"/>
          <w:lang w:val="pl-PL"/>
        </w:rPr>
        <w:t>08</w:t>
      </w:r>
      <w:r>
        <w:t>.0</w:t>
      </w:r>
      <w:r>
        <w:rPr>
          <w:rFonts w:hint="default"/>
          <w:lang w:val="pl-PL"/>
        </w:rPr>
        <w:t>5</w:t>
      </w:r>
      <w:r>
        <w:t>.202</w:t>
      </w:r>
      <w:r>
        <w:rPr>
          <w:rFonts w:hint="default"/>
          <w:lang w:val="pl-PL"/>
        </w:rPr>
        <w:t>3</w:t>
      </w:r>
      <w:r>
        <w:t>r.</w:t>
      </w:r>
    </w:p>
    <w:p>
      <w:pPr>
        <w:snapToGrid w:val="0"/>
        <w:spacing w:line="200" w:lineRule="atLeast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rPr>
          <w:bCs/>
        </w:rPr>
      </w:pPr>
    </w:p>
    <w:p>
      <w:pPr>
        <w:snapToGrid w:val="0"/>
        <w:spacing w:line="200" w:lineRule="atLeast"/>
        <w:rPr>
          <w:rFonts w:hint="default"/>
          <w:b/>
          <w:sz w:val="22"/>
          <w:szCs w:val="22"/>
          <w:lang w:val="pl-PL"/>
        </w:rPr>
      </w:pPr>
      <w:r>
        <w:rPr>
          <w:b/>
          <w:color w:val="000000"/>
        </w:rPr>
        <w:t>ZP.1.202</w:t>
      </w:r>
      <w:r>
        <w:rPr>
          <w:rFonts w:hint="default"/>
          <w:b/>
          <w:color w:val="000000"/>
          <w:lang w:val="pl-PL"/>
        </w:rPr>
        <w:t>3</w:t>
      </w: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</w:p>
    <w:p>
      <w:pPr>
        <w:snapToGrid w:val="0"/>
        <w:spacing w:line="2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Z OTWARCIA OFERT:</w:t>
      </w:r>
    </w:p>
    <w:p>
      <w:pPr>
        <w:snapToGrid w:val="0"/>
        <w:spacing w:line="200" w:lineRule="atLeast"/>
        <w:jc w:val="center"/>
      </w:pPr>
      <w:r>
        <w:rPr>
          <w:b/>
          <w:bCs/>
          <w:sz w:val="22"/>
          <w:szCs w:val="22"/>
        </w:rPr>
        <w:t xml:space="preserve">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  <w:r>
        <w:rPr>
          <w:b/>
          <w:bCs/>
          <w:color w:val="FF0000"/>
          <w:sz w:val="22"/>
          <w:szCs w:val="22"/>
        </w:rPr>
        <w:tab/>
      </w:r>
    </w:p>
    <w:p>
      <w:pPr>
        <w:spacing w:line="360" w:lineRule="auto"/>
        <w:jc w:val="center"/>
        <w:rPr>
          <w:rFonts w:hint="default" w:eastAsiaTheme="minorHAnsi"/>
          <w:b/>
          <w:bCs/>
          <w:i/>
          <w:iCs/>
          <w:color w:val="auto"/>
        </w:rPr>
      </w:pPr>
      <w:r>
        <w:rPr>
          <w:rFonts w:eastAsiaTheme="minorHAnsi"/>
          <w:b/>
          <w:bCs/>
          <w:i/>
          <w:iCs/>
          <w:color w:val="auto"/>
        </w:rPr>
        <w:t>„</w:t>
      </w:r>
      <w:r>
        <w:rPr>
          <w:rFonts w:hint="default" w:eastAsiaTheme="minorHAnsi"/>
          <w:b/>
          <w:bCs/>
          <w:i/>
          <w:iCs/>
          <w:color w:val="auto"/>
        </w:rPr>
        <w:t xml:space="preserve">Zakup Lekkiego Samochodu Ratowniczo - Gaśniczego dla Ochotniczej Straży Pożarnej </w:t>
      </w:r>
    </w:p>
    <w:p>
      <w:pPr>
        <w:spacing w:line="360" w:lineRule="auto"/>
        <w:jc w:val="center"/>
        <w:rPr>
          <w:rFonts w:eastAsiaTheme="minorHAnsi"/>
          <w:b/>
          <w:bCs/>
          <w:i/>
          <w:iCs/>
          <w:color w:val="auto"/>
        </w:rPr>
      </w:pPr>
      <w:r>
        <w:rPr>
          <w:rFonts w:hint="default" w:eastAsiaTheme="minorHAnsi"/>
          <w:b/>
          <w:bCs/>
          <w:i/>
          <w:iCs/>
          <w:color w:val="auto"/>
        </w:rPr>
        <w:t>w Zarzeczu</w:t>
      </w:r>
      <w:r>
        <w:rPr>
          <w:rFonts w:eastAsiaTheme="minorHAnsi"/>
          <w:b/>
          <w:bCs/>
          <w:i/>
          <w:iCs/>
          <w:color w:val="auto"/>
        </w:rPr>
        <w:t>”</w:t>
      </w:r>
      <w:r>
        <w:rPr>
          <w:rFonts w:eastAsiaTheme="minorHAnsi"/>
          <w:color w:val="auto"/>
        </w:rPr>
        <w:t>.</w:t>
      </w:r>
    </w:p>
    <w:p>
      <w:pPr>
        <w:numPr>
          <w:ilvl w:val="7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</w:p>
    <w:p>
      <w:pPr>
        <w:pStyle w:val="5"/>
        <w:numPr>
          <w:ilvl w:val="0"/>
          <w:numId w:val="2"/>
        </w:numPr>
        <w:spacing w:line="200" w:lineRule="atLeast"/>
        <w:rPr>
          <w:sz w:val="22"/>
          <w:szCs w:val="22"/>
          <w:u w:val="single"/>
        </w:rPr>
      </w:pPr>
    </w:p>
    <w:tbl>
      <w:tblPr>
        <w:tblStyle w:val="3"/>
        <w:tblW w:w="9922" w:type="dxa"/>
        <w:tblInd w:w="519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none" w:color="auto" w:sz="0" w:space="0"/>
          <w:insideH w:val="single" w:color="000001" w:sz="4" w:space="0"/>
          <w:insideV w:val="none" w:color="auto" w:sz="0" w:space="0"/>
        </w:tblBorders>
        <w:tblLayout w:type="autofit"/>
        <w:tblCellMar>
          <w:top w:w="0" w:type="dxa"/>
          <w:left w:w="93" w:type="dxa"/>
          <w:bottom w:w="0" w:type="dxa"/>
          <w:right w:w="108" w:type="dxa"/>
        </w:tblCellMar>
      </w:tblPr>
      <w:tblGrid>
        <w:gridCol w:w="861"/>
        <w:gridCol w:w="4242"/>
        <w:gridCol w:w="4819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Numer</w:t>
            </w:r>
          </w:p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oferty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Nazwa i adres Wykonawcy</w:t>
            </w: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Cena ofertowa zamówienia </w:t>
            </w:r>
            <w:r>
              <w:rPr>
                <w:b/>
                <w:sz w:val="22"/>
                <w:szCs w:val="22"/>
              </w:rPr>
              <w:br w:type="textWrapping"/>
            </w:r>
            <w:r>
              <w:rPr>
                <w:b/>
                <w:sz w:val="22"/>
                <w:szCs w:val="22"/>
              </w:rPr>
              <w:t>brutto -zł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tbl>
            <w:tblPr>
              <w:tblStyle w:val="3"/>
              <w:tblW w:w="0" w:type="auto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1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" w:hRule="atLeast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 w:ascii="Trebuchet MS" w:hAnsi="Trebuchet MS" w:eastAsia="Trebuchet MS"/>
                      <w:color w:val="000000"/>
                      <w:sz w:val="20"/>
                      <w:szCs w:val="24"/>
                    </w:rPr>
                  </w:pPr>
                  <w:r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  <w:t>P.W BIBMOT BIK Spółka Jawna</w:t>
                  </w:r>
                  <w:r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  <w:br w:type="textWrapping"/>
                  </w:r>
                  <w:r>
                    <w:rPr>
                      <w:rFonts w:hint="default"/>
                      <w:b w:val="0"/>
                      <w:bCs w:val="0"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  <w:t xml:space="preserve"> 39-300 Mielec</w:t>
                  </w:r>
                  <w:r>
                    <w:rPr>
                      <w:rFonts w:hint="default"/>
                      <w:b w:val="0"/>
                      <w:bCs w:val="0"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  <w:br w:type="textWrapping"/>
                  </w:r>
                  <w:r>
                    <w:rPr>
                      <w:rFonts w:hint="default"/>
                      <w:b w:val="0"/>
                      <w:bCs w:val="0"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  <w:t xml:space="preserve">ul. Drzewieckiego 1 </w:t>
                  </w:r>
                </w:p>
              </w:tc>
            </w:tr>
          </w:tbl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color w:val="000000" w:themeColor="text1"/>
                <w:sz w:val="22"/>
                <w:highlight w:val="yellow"/>
                <w:lang w:val="pl-PL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397.400,00 zł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none" w:color="auto" w:sz="0" w:space="0"/>
            <w:insideH w:val="single" w:color="000001" w:sz="4" w:space="0"/>
            <w:insideV w:val="none" w:color="auto" w:sz="0" w:space="0"/>
          </w:tblBorders>
          <w:tblCellMar>
            <w:top w:w="0" w:type="dxa"/>
            <w:left w:w="93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6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sz w:val="22"/>
                <w:szCs w:val="22"/>
                <w:lang w:val="pl-PL"/>
              </w:rPr>
            </w:pPr>
            <w:r>
              <w:rPr>
                <w:rFonts w:hint="default"/>
                <w:sz w:val="22"/>
                <w:szCs w:val="22"/>
                <w:lang w:val="pl-PL"/>
              </w:rPr>
              <w:t>2.</w:t>
            </w:r>
          </w:p>
        </w:tc>
        <w:tc>
          <w:tcPr>
            <w:tcW w:w="42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tcMar>
              <w:left w:w="93" w:type="dxa"/>
            </w:tcMar>
          </w:tcPr>
          <w:tbl>
            <w:tblPr>
              <w:tblStyle w:val="3"/>
              <w:tblW w:w="0" w:type="auto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93" w:hRule="atLeast"/>
              </w:trPr>
              <w:tc>
                <w:tcPr>
                  <w:tcW w:w="0" w:type="auto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jc w:val="left"/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</w:pPr>
                  <w:r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  <w:t xml:space="preserve"> DRAGON S.C. S. Kucharz, B. Dudek </w:t>
                  </w:r>
                </w:p>
                <w:tbl>
                  <w:tblPr>
                    <w:tblStyle w:val="3"/>
                    <w:tblW w:w="0" w:type="auto"/>
                    <w:tblInd w:w="-108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562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3" w:hRule="atLeast"/>
                    </w:trPr>
                    <w:tc>
                      <w:tcPr>
                        <w:tcW w:w="0" w:type="auto"/>
                        <w:tcBorders>
                          <w:tl2br w:val="nil"/>
                          <w:tr2bl w:val="nil"/>
                        </w:tcBorders>
                        <w:noWrap w:val="0"/>
                        <w:vAlign w:val="top"/>
                      </w:tcPr>
                      <w:p>
                        <w:pPr>
                          <w:spacing w:beforeLines="0" w:afterLines="0"/>
                          <w:jc w:val="left"/>
                          <w:rPr>
                            <w:rFonts w:hint="default"/>
                            <w:b/>
                            <w:bCs/>
                            <w:color w:val="000000"/>
                            <w:sz w:val="22"/>
                            <w:szCs w:val="22"/>
                            <w:highlight w:val="none"/>
                            <w:shd w:val="clear" w:color="auto" w:fill="FFFFFF"/>
                            <w:lang w:val="pl-PL"/>
                          </w:rPr>
                        </w:pPr>
                        <w:r>
                          <w:rPr>
                            <w:rFonts w:hint="default"/>
                            <w:b w:val="0"/>
                            <w:bCs w:val="0"/>
                            <w:color w:val="000000"/>
                            <w:sz w:val="22"/>
                            <w:szCs w:val="22"/>
                            <w:highlight w:val="none"/>
                            <w:shd w:val="clear" w:color="auto" w:fill="FFFFFF"/>
                            <w:lang w:val="pl-PL"/>
                          </w:rPr>
                          <w:t>ul. Kazdębie 121</w:t>
                        </w:r>
                        <w:bookmarkStart w:id="0" w:name="_GoBack"/>
                        <w:bookmarkEnd w:id="0"/>
                        <w:r>
                          <w:rPr>
                            <w:rFonts w:hint="default"/>
                            <w:b w:val="0"/>
                            <w:bCs w:val="0"/>
                            <w:color w:val="000000"/>
                            <w:sz w:val="22"/>
                            <w:szCs w:val="22"/>
                            <w:highlight w:val="none"/>
                            <w:shd w:val="clear" w:color="auto" w:fill="FFFFFF"/>
                            <w:lang w:val="pl-PL"/>
                          </w:rPr>
                          <w:br w:type="textWrapping"/>
                        </w:r>
                        <w:r>
                          <w:rPr>
                            <w:rFonts w:hint="default"/>
                            <w:b w:val="0"/>
                            <w:bCs w:val="0"/>
                            <w:color w:val="000000"/>
                            <w:sz w:val="22"/>
                            <w:szCs w:val="22"/>
                            <w:highlight w:val="none"/>
                            <w:shd w:val="clear" w:color="auto" w:fill="FFFFFF"/>
                            <w:lang w:val="pl-PL"/>
                          </w:rPr>
                          <w:t xml:space="preserve">42-530 Dąbrowa Górnicza </w:t>
                        </w:r>
                      </w:p>
                    </w:tc>
                  </w:tr>
                </w:tbl>
                <w:p>
                  <w:pPr>
                    <w:spacing w:beforeLines="0" w:afterLines="0"/>
                    <w:jc w:val="left"/>
                    <w:rPr>
                      <w:rFonts w:hint="default"/>
                      <w:b/>
                      <w:bCs/>
                      <w:color w:val="000000"/>
                      <w:sz w:val="22"/>
                      <w:szCs w:val="22"/>
                      <w:highlight w:val="none"/>
                      <w:shd w:val="clear" w:color="auto" w:fill="FFFFFF"/>
                      <w:lang w:val="pl-PL"/>
                    </w:rPr>
                  </w:pPr>
                </w:p>
              </w:tc>
            </w:tr>
          </w:tbl>
          <w:p>
            <w:pPr>
              <w:pStyle w:val="5"/>
              <w:snapToGrid w:val="0"/>
              <w:spacing w:line="200" w:lineRule="atLeast"/>
              <w:rPr>
                <w:bCs/>
                <w:color w:val="000000" w:themeColor="text1"/>
                <w:sz w:val="22"/>
                <w:highlight w:val="yellow"/>
              </w:rPr>
            </w:pPr>
          </w:p>
        </w:tc>
        <w:tc>
          <w:tcPr>
            <w:tcW w:w="481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</w:tcBorders>
            <w:shd w:val="clear" w:color="auto" w:fill="FFFFFF"/>
            <w:tcMar>
              <w:left w:w="93" w:type="dxa"/>
            </w:tcMar>
          </w:tcPr>
          <w:p>
            <w:pPr>
              <w:pStyle w:val="5"/>
              <w:snapToGrid w:val="0"/>
              <w:spacing w:line="200" w:lineRule="atLeast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highlight w:val="yellow"/>
                <w:lang w:val="pl-PL"/>
              </w:rPr>
            </w:pPr>
            <w:r>
              <w:rPr>
                <w:b/>
                <w:color w:val="000000" w:themeColor="text1"/>
                <w:sz w:val="22"/>
                <w:szCs w:val="22"/>
                <w:highlight w:val="yellow"/>
              </w:rPr>
              <w:br w:type="textWrapping"/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highlight w:val="none"/>
                <w:lang w:val="pl-PL"/>
              </w:rPr>
              <w:t>414.387,00 zł</w:t>
            </w:r>
          </w:p>
        </w:tc>
      </w:tr>
    </w:tbl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spacing w:val="9"/>
          <w:sz w:val="22"/>
          <w:szCs w:val="22"/>
        </w:rPr>
      </w:pPr>
      <w:r>
        <w:rPr>
          <w:spacing w:val="9"/>
          <w:sz w:val="22"/>
          <w:szCs w:val="22"/>
        </w:rPr>
        <w:tab/>
      </w:r>
    </w:p>
    <w:p/>
    <w:p/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</w:p>
    <w:p>
      <w:pPr>
        <w:suppressAutoHyphens w:val="0"/>
        <w:spacing w:after="160" w:line="360" w:lineRule="auto"/>
        <w:ind w:left="4956" w:right="28" w:firstLine="708"/>
        <w:jc w:val="right"/>
        <w:rPr>
          <w:rFonts w:eastAsiaTheme="minorHAnsi"/>
          <w:i/>
          <w:color w:val="auto"/>
          <w:sz w:val="16"/>
          <w:szCs w:val="16"/>
        </w:rPr>
      </w:pP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t xml:space="preserve">P R E Z E S </w:t>
      </w: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br w:type="textWrapping"/>
      </w: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t>OCHOTNICZEJ STRAŻY POŻARNEJ</w:t>
      </w: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br w:type="textWrapping"/>
      </w: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t>W ZARZECZU</w:t>
      </w: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br w:type="textWrapping"/>
      </w:r>
      <w:r>
        <w:rPr>
          <w:rFonts w:hint="default" w:eastAsiaTheme="minorHAnsi"/>
          <w:b/>
          <w:bCs/>
          <w:i/>
          <w:iCs/>
          <w:color w:val="auto"/>
          <w:sz w:val="22"/>
          <w:szCs w:val="22"/>
        </w:rPr>
        <w:t>Michał Majda</w:t>
      </w:r>
    </w:p>
    <w:p/>
    <w:p/>
    <w:p/>
    <w:p/>
    <w:p/>
    <w:p/>
    <w:p/>
    <w:p/>
    <w:p/>
    <w:p/>
    <w:p/>
    <w:p/>
    <w:p/>
    <w:p/>
    <w:p/>
    <w:p>
      <w:pPr>
        <w:suppressAutoHyphens w:val="0"/>
        <w:spacing w:after="160" w:line="360" w:lineRule="auto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b/>
          <w:bCs/>
          <w:color w:val="auto"/>
          <w:sz w:val="20"/>
          <w:szCs w:val="20"/>
        </w:rPr>
        <w:t>Rozdzielnik:</w:t>
      </w:r>
      <w:r>
        <w:rPr>
          <w:rFonts w:eastAsiaTheme="minorHAnsi"/>
          <w:b/>
          <w:bCs/>
          <w:color w:val="auto"/>
          <w:sz w:val="20"/>
          <w:szCs w:val="20"/>
        </w:rPr>
        <w:br w:type="textWrapping"/>
      </w:r>
      <w:r>
        <w:rPr>
          <w:rFonts w:eastAsiaTheme="minorHAnsi"/>
          <w:color w:val="auto"/>
          <w:sz w:val="20"/>
          <w:szCs w:val="20"/>
        </w:rPr>
        <w:t xml:space="preserve">- strona internetowa prowadzonego postępowania: </w:t>
      </w:r>
      <w:r>
        <w:rPr>
          <w:rFonts w:eastAsiaTheme="minorHAnsi"/>
          <w:color w:val="0563C1" w:themeColor="hyperlink"/>
          <w:sz w:val="20"/>
          <w:szCs w:val="20"/>
          <w:u w:val="single"/>
        </w:rPr>
        <w:fldChar w:fldCharType="begin"/>
      </w:r>
      <w:r>
        <w:rPr>
          <w:rFonts w:eastAsiaTheme="minorHAnsi"/>
          <w:color w:val="0563C1" w:themeColor="hyperlink"/>
          <w:sz w:val="20"/>
          <w:szCs w:val="20"/>
          <w:u w:val="single"/>
        </w:rPr>
        <w:instrText xml:space="preserve"> HYPERLINK "https://platformazakupowa.pl/transakcja/586644" </w:instrText>
      </w:r>
      <w:r>
        <w:rPr>
          <w:rFonts w:eastAsiaTheme="minorHAnsi"/>
          <w:color w:val="0563C1" w:themeColor="hyperlink"/>
          <w:sz w:val="20"/>
          <w:szCs w:val="20"/>
          <w:u w:val="single"/>
        </w:rPr>
        <w:fldChar w:fldCharType="separate"/>
      </w:r>
      <w:r>
        <w:rPr>
          <w:rFonts w:eastAsiaTheme="minorHAnsi"/>
          <w:color w:val="0563C1" w:themeColor="hyperlink"/>
          <w:sz w:val="20"/>
          <w:szCs w:val="20"/>
          <w:u w:val="single"/>
        </w:rPr>
        <w:t>https://platformazakupowa.pl/transakcja/758138</w:t>
      </w:r>
      <w:r>
        <w:rPr>
          <w:rFonts w:eastAsiaTheme="minorHAnsi"/>
          <w:color w:val="0563C1" w:themeColor="hyperlink"/>
          <w:sz w:val="20"/>
          <w:szCs w:val="20"/>
          <w:u w:val="single"/>
        </w:rPr>
        <w:fldChar w:fldCharType="end"/>
      </w:r>
      <w:r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br w:type="textWrapping"/>
      </w:r>
      <w:r>
        <w:rPr>
          <w:rFonts w:eastAsiaTheme="minorHAnsi"/>
          <w:color w:val="auto"/>
          <w:sz w:val="20"/>
          <w:szCs w:val="20"/>
        </w:rPr>
        <w:t>-aa.</w:t>
      </w:r>
    </w:p>
    <w:p/>
    <w:sectPr>
      <w:pgSz w:w="11906" w:h="16838"/>
      <w:pgMar w:top="720" w:right="720" w:bottom="720" w:left="720" w:header="0" w:footer="0" w:gutter="0"/>
      <w:cols w:space="708" w:num="1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panose1 w:val="020B0604020202020204"/>
    <w:charset w:val="EE"/>
    <w:family w:val="swiss"/>
    <w:pitch w:val="default"/>
    <w:sig w:usb0="00000000" w:usb1="00000000" w:usb2="00000021" w:usb3="00000000" w:csb0="000001B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21C23"/>
    <w:multiLevelType w:val="multilevel"/>
    <w:tmpl w:val="70C21C23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cs="Courier New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cs="Wingdings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cs="Symbol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 w:val="0"/>
        <w:sz w:val="24"/>
        <w:szCs w:val="20"/>
      </w:rPr>
    </w:lvl>
  </w:abstractNum>
  <w:abstractNum w:abstractNumId="1">
    <w:nsid w:val="7DBA2366"/>
    <w:multiLevelType w:val="multilevel"/>
    <w:tmpl w:val="7DBA2366"/>
    <w:lvl w:ilvl="0" w:tentative="0">
      <w:start w:val="1"/>
      <w:numFmt w:val="none"/>
      <w:suff w:val="nothing"/>
      <w:lvlText w:val=""/>
      <w:lvlJc w:val="left"/>
      <w:pPr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A27"/>
    <w:rsid w:val="0014365A"/>
    <w:rsid w:val="00236FE3"/>
    <w:rsid w:val="002D7F4B"/>
    <w:rsid w:val="002F7EF9"/>
    <w:rsid w:val="00334232"/>
    <w:rsid w:val="00563B6E"/>
    <w:rsid w:val="00705306"/>
    <w:rsid w:val="007A586C"/>
    <w:rsid w:val="0081672D"/>
    <w:rsid w:val="008D6A80"/>
    <w:rsid w:val="009447D8"/>
    <w:rsid w:val="00D21739"/>
    <w:rsid w:val="00D6520D"/>
    <w:rsid w:val="00D85296"/>
    <w:rsid w:val="00DE119C"/>
    <w:rsid w:val="0B0111A6"/>
    <w:rsid w:val="19A21A75"/>
    <w:rsid w:val="28E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tabs>
        <w:tab w:val="left" w:pos="4860"/>
      </w:tabs>
      <w:spacing w:line="360" w:lineRule="auto"/>
    </w:pPr>
    <w:rPr>
      <w:sz w:val="28"/>
    </w:r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rFonts w:cs="Arial Unicode MS"/>
      <w:i/>
      <w:iCs/>
    </w:r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styleId="10">
    <w:name w:val="List"/>
    <w:basedOn w:val="5"/>
    <w:qFormat/>
    <w:uiPriority w:val="0"/>
    <w:rPr>
      <w:rFonts w:cs="Arial Unicode MS"/>
    </w:rPr>
  </w:style>
  <w:style w:type="character" w:customStyle="1" w:styleId="11">
    <w:name w:val="Tekst podstawowy Znak"/>
    <w:basedOn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12">
    <w:name w:val="Mocno wyróżniony"/>
    <w:qFormat/>
    <w:uiPriority w:val="0"/>
    <w:rPr>
      <w:b/>
      <w:bCs/>
    </w:rPr>
  </w:style>
  <w:style w:type="character" w:customStyle="1" w:styleId="13">
    <w:name w:val="ListLabel 1"/>
    <w:qFormat/>
    <w:uiPriority w:val="0"/>
    <w:rPr>
      <w:rFonts w:eastAsia="Times New Roman" w:cs="Times New Roman"/>
      <w:sz w:val="24"/>
      <w:szCs w:val="20"/>
    </w:rPr>
  </w:style>
  <w:style w:type="character" w:customStyle="1" w:styleId="14">
    <w:name w:val="ListLabel 2"/>
    <w:qFormat/>
    <w:uiPriority w:val="0"/>
    <w:rPr>
      <w:rFonts w:cs="Courier New"/>
    </w:rPr>
  </w:style>
  <w:style w:type="character" w:customStyle="1" w:styleId="15">
    <w:name w:val="ListLabel 3"/>
    <w:qFormat/>
    <w:uiPriority w:val="0"/>
    <w:rPr>
      <w:rFonts w:cs="Wingdings"/>
    </w:rPr>
  </w:style>
  <w:style w:type="character" w:customStyle="1" w:styleId="16">
    <w:name w:val="ListLabel 4"/>
    <w:qFormat/>
    <w:uiPriority w:val="0"/>
    <w:rPr>
      <w:rFonts w:cs="Symbol"/>
    </w:rPr>
  </w:style>
  <w:style w:type="character" w:customStyle="1" w:styleId="17">
    <w:name w:val="ListLabel 5"/>
    <w:qFormat/>
    <w:uiPriority w:val="0"/>
    <w:rPr>
      <w:rFonts w:eastAsia="Times New Roman" w:cs="Times New Roman"/>
      <w:sz w:val="24"/>
      <w:szCs w:val="20"/>
    </w:rPr>
  </w:style>
  <w:style w:type="character" w:customStyle="1" w:styleId="18">
    <w:name w:val="Tekst dymka Znak"/>
    <w:basedOn w:val="2"/>
    <w:qFormat/>
    <w:uiPriority w:val="0"/>
    <w:rPr>
      <w:rFonts w:ascii="Segoe UI" w:hAnsi="Segoe UI" w:eastAsia="Times New Roman" w:cs="Segoe UI"/>
      <w:sz w:val="18"/>
      <w:szCs w:val="18"/>
    </w:rPr>
  </w:style>
  <w:style w:type="character" w:customStyle="1" w:styleId="19">
    <w:name w:val="ListLabel 6"/>
    <w:qFormat/>
    <w:uiPriority w:val="0"/>
    <w:rPr>
      <w:rFonts w:eastAsia="Times New Roman" w:cs="Times New Roman"/>
      <w:sz w:val="24"/>
      <w:szCs w:val="20"/>
    </w:rPr>
  </w:style>
  <w:style w:type="character" w:customStyle="1" w:styleId="20">
    <w:name w:val="ListLabel 7"/>
    <w:qFormat/>
    <w:uiPriority w:val="0"/>
    <w:rPr>
      <w:rFonts w:cs="Courier New"/>
    </w:rPr>
  </w:style>
  <w:style w:type="character" w:customStyle="1" w:styleId="21">
    <w:name w:val="ListLabel 8"/>
    <w:qFormat/>
    <w:uiPriority w:val="0"/>
    <w:rPr>
      <w:rFonts w:cs="Wingdings"/>
    </w:rPr>
  </w:style>
  <w:style w:type="character" w:customStyle="1" w:styleId="22">
    <w:name w:val="ListLabel 9"/>
    <w:qFormat/>
    <w:uiPriority w:val="0"/>
    <w:rPr>
      <w:rFonts w:cs="Symbol"/>
    </w:rPr>
  </w:style>
  <w:style w:type="character" w:customStyle="1" w:styleId="23">
    <w:name w:val="ListLabel 10"/>
    <w:qFormat/>
    <w:uiPriority w:val="0"/>
    <w:rPr>
      <w:rFonts w:eastAsia="Times New Roman" w:cs="Times New Roman"/>
      <w:sz w:val="24"/>
      <w:szCs w:val="20"/>
    </w:rPr>
  </w:style>
  <w:style w:type="character" w:customStyle="1" w:styleId="24">
    <w:name w:val="ListLabel 11"/>
    <w:qFormat/>
    <w:uiPriority w:val="0"/>
    <w:rPr>
      <w:rFonts w:eastAsia="Times New Roman" w:cs="Times New Roman"/>
      <w:sz w:val="24"/>
      <w:szCs w:val="20"/>
    </w:rPr>
  </w:style>
  <w:style w:type="character" w:customStyle="1" w:styleId="25">
    <w:name w:val="ListLabel 12"/>
    <w:qFormat/>
    <w:uiPriority w:val="0"/>
    <w:rPr>
      <w:rFonts w:cs="Courier New"/>
    </w:rPr>
  </w:style>
  <w:style w:type="character" w:customStyle="1" w:styleId="26">
    <w:name w:val="ListLabel 13"/>
    <w:qFormat/>
    <w:uiPriority w:val="0"/>
    <w:rPr>
      <w:rFonts w:cs="Wingdings"/>
    </w:rPr>
  </w:style>
  <w:style w:type="character" w:customStyle="1" w:styleId="27">
    <w:name w:val="ListLabel 14"/>
    <w:qFormat/>
    <w:uiPriority w:val="0"/>
    <w:rPr>
      <w:rFonts w:cs="Symbol"/>
    </w:rPr>
  </w:style>
  <w:style w:type="character" w:customStyle="1" w:styleId="28">
    <w:name w:val="ListLabel 15"/>
    <w:qFormat/>
    <w:uiPriority w:val="0"/>
    <w:rPr>
      <w:rFonts w:eastAsia="Times New Roman" w:cs="Times New Roman"/>
      <w:sz w:val="24"/>
      <w:szCs w:val="20"/>
    </w:rPr>
  </w:style>
  <w:style w:type="paragraph" w:customStyle="1" w:styleId="29">
    <w:name w:val="Indeks"/>
    <w:basedOn w:val="1"/>
    <w:qFormat/>
    <w:uiPriority w:val="0"/>
    <w:pPr>
      <w:suppressLineNumbers/>
    </w:pPr>
    <w:rPr>
      <w:rFonts w:cs="Arial Unicode MS"/>
    </w:rPr>
  </w:style>
  <w:style w:type="paragraph" w:customStyle="1" w:styleId="30">
    <w:name w:val="Zawartość tabeli"/>
    <w:basedOn w:val="1"/>
    <w:qFormat/>
    <w:uiPriority w:val="0"/>
  </w:style>
  <w:style w:type="character" w:customStyle="1" w:styleId="31">
    <w:name w:val="Stopka Znak"/>
    <w:basedOn w:val="2"/>
    <w:link w:val="7"/>
    <w:qFormat/>
    <w:uiPriority w:val="99"/>
    <w:rPr>
      <w:rFonts w:ascii="Times New Roman" w:hAnsi="Times New Roman" w:eastAsia="Times New Roman" w:cs="Times New Roman"/>
      <w:color w:val="00000A"/>
      <w:sz w:val="24"/>
      <w:szCs w:val="24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Domyślna czcionka akapitu11"/>
    <w:qFormat/>
    <w:uiPriority w:val="0"/>
  </w:style>
  <w:style w:type="paragraph" w:customStyle="1" w:styleId="3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rebuchet MS" w:hAnsi="Trebuchet MS" w:eastAsia="Trebuchet MS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635</Characters>
  <Lines>5</Lines>
  <Paragraphs>1</Paragraphs>
  <TotalTime>7</TotalTime>
  <ScaleCrop>false</ScaleCrop>
  <LinksUpToDate>false</LinksUpToDate>
  <CharactersWithSpaces>739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2018-07-30T11:40:00Z</dcterms:created>
  <dc:creator>Monika</dc:creator>
  <cp:lastModifiedBy>UMiG</cp:lastModifiedBy>
  <cp:lastPrinted>2020-07-07T10:18:00Z</cp:lastPrinted>
  <dcterms:modified xsi:type="dcterms:W3CDTF">2023-05-08T12:37:38Z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1045-11.2.0.11537</vt:lpwstr>
  </property>
  <property fmtid="{D5CDD505-2E9C-101B-9397-08002B2CF9AE}" pid="9" name="ICV">
    <vt:lpwstr>5C293E3777C14214952457D906BD6CEB</vt:lpwstr>
  </property>
</Properties>
</file>