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738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3D7E43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703E8384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 615-17-06-942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REGON 231161448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BDO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571 334 686</w:t>
            </w:r>
          </w:p>
          <w:p w14:paraId="0DCF06CA" w14:textId="77777777" w:rsidR="00F9433F" w:rsidRPr="00FC532A" w:rsidRDefault="003D7E43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="00FA6B1B"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0817642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</w:t>
      </w:r>
      <w:r w:rsidR="00A26390">
        <w:rPr>
          <w:rFonts w:ascii="Tahoma" w:hAnsi="Tahoma" w:cs="Tahoma"/>
          <w:b/>
          <w:sz w:val="22"/>
          <w:szCs w:val="22"/>
        </w:rPr>
        <w:t>21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A26390">
        <w:rPr>
          <w:rFonts w:ascii="Tahoma" w:hAnsi="Tahoma" w:cs="Tahoma"/>
          <w:b/>
          <w:sz w:val="22"/>
          <w:szCs w:val="22"/>
        </w:rPr>
        <w:t>1 024 799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1F4DD4CB" w14:textId="1FB447A0" w:rsidR="00F7117A" w:rsidRPr="0092635F" w:rsidRDefault="0092635F" w:rsidP="0003094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  <w:r w:rsidRPr="0092635F">
        <w:rPr>
          <w:rFonts w:ascii="Tahoma" w:hAnsi="Tahoma"/>
          <w:b/>
          <w:color w:val="0070C0"/>
          <w:sz w:val="24"/>
          <w:szCs w:val="24"/>
        </w:rPr>
        <w:t xml:space="preserve">dostawy kardiowerterów-defibrylatorów dwujamowych i jednojamowych z elektrodami i </w:t>
      </w:r>
      <w:proofErr w:type="spellStart"/>
      <w:r w:rsidRPr="0092635F">
        <w:rPr>
          <w:rFonts w:ascii="Tahoma" w:hAnsi="Tahoma"/>
          <w:b/>
          <w:color w:val="0070C0"/>
          <w:sz w:val="24"/>
          <w:szCs w:val="24"/>
        </w:rPr>
        <w:t>introducerami</w:t>
      </w:r>
      <w:proofErr w:type="spellEnd"/>
      <w:r w:rsidRPr="0092635F">
        <w:rPr>
          <w:rFonts w:ascii="Tahoma" w:hAnsi="Tahoma"/>
          <w:b/>
          <w:color w:val="0070C0"/>
          <w:sz w:val="24"/>
          <w:szCs w:val="24"/>
        </w:rPr>
        <w:t xml:space="preserve"> w formie depozytu (z opcją kupna na potrzeby własne) wraz z użyczeniem programatorów i analizatorów do pomiarów śródoperacyjnych</w:t>
      </w: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1667585" w14:textId="77777777" w:rsidR="002C2C3E" w:rsidRDefault="002C2C3E" w:rsidP="002C2C3E">
      <w:pPr>
        <w:tabs>
          <w:tab w:val="left" w:pos="360"/>
          <w:tab w:val="left" w:pos="993"/>
        </w:tabs>
        <w:suppressAutoHyphens/>
        <w:rPr>
          <w:rFonts w:ascii="Tahoma" w:hAnsi="Tahoma"/>
          <w:b/>
          <w:sz w:val="18"/>
          <w:szCs w:val="18"/>
        </w:rPr>
      </w:pPr>
      <w:r w:rsidRPr="006E63D0">
        <w:rPr>
          <w:rFonts w:ascii="Tahoma" w:hAnsi="Tahoma"/>
          <w:sz w:val="18"/>
          <w:szCs w:val="18"/>
        </w:rPr>
        <w:t>3.</w:t>
      </w:r>
      <w:r>
        <w:rPr>
          <w:rFonts w:ascii="Tahoma" w:hAnsi="Tahoma"/>
          <w:color w:val="FF0000"/>
          <w:sz w:val="18"/>
          <w:szCs w:val="18"/>
        </w:rPr>
        <w:t xml:space="preserve">    </w:t>
      </w:r>
      <w:r>
        <w:rPr>
          <w:rFonts w:ascii="Tahoma" w:hAnsi="Tahoma"/>
          <w:sz w:val="18"/>
          <w:szCs w:val="18"/>
        </w:rPr>
        <w:t>Opis przedmiotu zamówienia</w:t>
      </w:r>
    </w:p>
    <w:p w14:paraId="3B3C1357" w14:textId="0AB6B3CA" w:rsidR="00132397" w:rsidRDefault="002C2C3E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3F85FAEC" w:rsidR="00132397" w:rsidRDefault="002C2C3E" w:rsidP="00626018">
      <w:pPr>
        <w:tabs>
          <w:tab w:val="left" w:pos="360"/>
          <w:tab w:val="left" w:pos="993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 w:rsidRPr="00132397">
        <w:rPr>
          <w:rFonts w:ascii="Tahoma" w:hAnsi="Tahoma"/>
          <w:sz w:val="18"/>
          <w:szCs w:val="18"/>
        </w:rPr>
        <w:t xml:space="preserve">.  </w:t>
      </w:r>
      <w:r w:rsidR="00626018">
        <w:rPr>
          <w:rFonts w:ascii="Tahoma" w:hAnsi="Tahoma"/>
          <w:sz w:val="18"/>
          <w:szCs w:val="18"/>
        </w:rPr>
        <w:t xml:space="preserve">  </w:t>
      </w:r>
      <w:r w:rsidR="00132397">
        <w:rPr>
          <w:rFonts w:ascii="Tahoma" w:hAnsi="Tahoma"/>
          <w:sz w:val="18"/>
          <w:szCs w:val="18"/>
        </w:rPr>
        <w:t>Projekt um</w:t>
      </w:r>
      <w:r w:rsidR="00626018">
        <w:rPr>
          <w:rFonts w:ascii="Tahoma" w:hAnsi="Tahoma"/>
          <w:sz w:val="18"/>
          <w:szCs w:val="18"/>
        </w:rPr>
        <w:t>owy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0F65C34" w14:textId="77777777" w:rsidR="00626018" w:rsidRPr="00626018" w:rsidRDefault="00626018" w:rsidP="00626018"/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51522DE2" w:rsidR="00F9433F" w:rsidRPr="002A1371" w:rsidRDefault="0092635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92635F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B3091B2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</w:t>
      </w:r>
      <w:r w:rsidR="0092635F">
        <w:rPr>
          <w:sz w:val="24"/>
          <w:szCs w:val="24"/>
        </w:rPr>
        <w:t xml:space="preserve"> </w:t>
      </w:r>
      <w:r w:rsidR="009B5F9C">
        <w:rPr>
          <w:sz w:val="24"/>
          <w:szCs w:val="24"/>
        </w:rPr>
        <w:t xml:space="preserve">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399E9813" w14:textId="77777777" w:rsidR="005A3FD2" w:rsidRDefault="005A3FD2" w:rsidP="005A3FD2">
      <w:pPr>
        <w:rPr>
          <w:b/>
          <w:iCs/>
        </w:rPr>
      </w:pPr>
      <w:r>
        <w:rPr>
          <w:rFonts w:ascii="Tahoma" w:hAnsi="Tahoma"/>
          <w:b/>
          <w:iCs/>
          <w:sz w:val="24"/>
          <w:szCs w:val="24"/>
        </w:rPr>
        <w:t>Adres strony Internetowej prowadzonego postępowania:</w:t>
      </w:r>
    </w:p>
    <w:p w14:paraId="143CE68D" w14:textId="3695CD01" w:rsidR="005A3FD2" w:rsidRPr="003D7E43" w:rsidRDefault="003D7E43" w:rsidP="005A3FD2">
      <w:pPr>
        <w:rPr>
          <w:rFonts w:ascii="Tahoma" w:hAnsi="Tahoma" w:cs="Tahoma"/>
          <w:b/>
          <w:bCs/>
          <w:color w:val="0070C0"/>
          <w:sz w:val="28"/>
          <w:szCs w:val="28"/>
        </w:rPr>
      </w:pPr>
      <w:hyperlink r:id="rId11" w:history="1">
        <w:r w:rsidRPr="003D7E43">
          <w:rPr>
            <w:rStyle w:val="Hipercze"/>
            <w:rFonts w:ascii="Tahoma" w:hAnsi="Tahoma" w:cs="Tahoma"/>
            <w:b/>
            <w:bCs/>
            <w:color w:val="0070C0"/>
            <w:sz w:val="28"/>
            <w:szCs w:val="28"/>
          </w:rPr>
          <w:t>https://platformazakupowa.pl/transakcja/969553</w:t>
        </w:r>
      </w:hyperlink>
      <w:r w:rsidR="00BB0D17" w:rsidRPr="003D7E43">
        <w:rPr>
          <w:rFonts w:ascii="Tahoma" w:hAnsi="Tahoma" w:cs="Tahoma"/>
          <w:b/>
          <w:bCs/>
          <w:color w:val="0070C0"/>
          <w:sz w:val="28"/>
          <w:szCs w:val="28"/>
        </w:rPr>
        <w:t xml:space="preserve"> </w:t>
      </w:r>
    </w:p>
    <w:p w14:paraId="6D43CA53" w14:textId="5CB5BBF3" w:rsidR="00D41439" w:rsidRDefault="00D41439" w:rsidP="00D41439"/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3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3D7E43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4" w:history="1">
        <w:r w:rsidR="00FA6B1B"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3F17B7B3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</w:t>
      </w:r>
      <w:r w:rsidR="00DF35E0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 000 euro, co stanowi równowartość poniżej </w:t>
      </w:r>
      <w:r w:rsidR="00DF35E0">
        <w:rPr>
          <w:rFonts w:ascii="Tahoma" w:hAnsi="Tahoma" w:cs="Tahoma"/>
          <w:sz w:val="18"/>
          <w:szCs w:val="18"/>
        </w:rPr>
        <w:t>1 024 799</w:t>
      </w:r>
      <w:r>
        <w:rPr>
          <w:rFonts w:ascii="Tahoma" w:hAnsi="Tahoma" w:cs="Tahoma"/>
          <w:sz w:val="18"/>
          <w:szCs w:val="18"/>
        </w:rPr>
        <w:t xml:space="preserve">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r., poz. 1</w:t>
      </w:r>
      <w:r w:rsidR="00DF35E0">
        <w:rPr>
          <w:rFonts w:ascii="Tahoma" w:hAnsi="Tahoma" w:cs="Tahoma"/>
          <w:sz w:val="18"/>
          <w:szCs w:val="18"/>
        </w:rPr>
        <w:t>605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ze zm.),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 w sprawie aktualnych progów unijnych, ich równowartości w złotych, równowartości w złotych kwot wyrażonych w euro oraz średniego </w:t>
      </w:r>
      <w:r w:rsidR="00DF35E0">
        <w:rPr>
          <w:rFonts w:ascii="Tahoma" w:hAnsi="Tahoma" w:cs="Tahoma"/>
          <w:sz w:val="18"/>
          <w:szCs w:val="18"/>
        </w:rPr>
        <w:t xml:space="preserve">kursu </w:t>
      </w:r>
      <w:r>
        <w:rPr>
          <w:rFonts w:ascii="Tahoma" w:hAnsi="Tahoma" w:cs="Tahoma"/>
          <w:sz w:val="18"/>
          <w:szCs w:val="18"/>
        </w:rPr>
        <w:t>złotego w stosunku do euro stanowiącego podstawę przelicz</w:t>
      </w:r>
      <w:r w:rsidR="00DF35E0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nia wartości zamówień publicznych </w:t>
      </w:r>
      <w:r w:rsidR="00DF35E0">
        <w:rPr>
          <w:rFonts w:ascii="Tahoma" w:hAnsi="Tahoma" w:cs="Tahoma"/>
          <w:sz w:val="18"/>
          <w:szCs w:val="18"/>
        </w:rPr>
        <w:t>lub</w:t>
      </w:r>
      <w:r>
        <w:rPr>
          <w:rFonts w:ascii="Tahoma" w:hAnsi="Tahoma" w:cs="Tahoma"/>
          <w:sz w:val="18"/>
          <w:szCs w:val="18"/>
        </w:rPr>
        <w:t xml:space="preserve"> konkursów (M.P.202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.1</w:t>
      </w:r>
      <w:r w:rsidR="00DF35E0">
        <w:rPr>
          <w:rFonts w:ascii="Tahoma" w:hAnsi="Tahoma" w:cs="Tahoma"/>
          <w:sz w:val="18"/>
          <w:szCs w:val="18"/>
        </w:rPr>
        <w:t>344</w:t>
      </w:r>
      <w:r>
        <w:rPr>
          <w:rFonts w:ascii="Tahoma" w:hAnsi="Tahoma" w:cs="Tahoma"/>
          <w:sz w:val="18"/>
          <w:szCs w:val="18"/>
        </w:rPr>
        <w:t xml:space="preserve">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</w:t>
      </w:r>
      <w:r w:rsidR="00E73F45">
        <w:rPr>
          <w:rFonts w:ascii="Tahoma" w:hAnsi="Tahoma" w:cs="Tahoma"/>
          <w:sz w:val="18"/>
          <w:szCs w:val="18"/>
        </w:rPr>
        <w:t xml:space="preserve"> ze zm.</w:t>
      </w:r>
      <w:r>
        <w:rPr>
          <w:rFonts w:ascii="Tahoma" w:hAnsi="Tahoma" w:cs="Tahoma"/>
          <w:sz w:val="18"/>
          <w:szCs w:val="18"/>
        </w:rPr>
        <w:t>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78519784" w14:textId="48C864E5" w:rsidR="0092635F" w:rsidRDefault="00F7117A" w:rsidP="00AB718E">
      <w:pPr>
        <w:pStyle w:val="Default"/>
        <w:ind w:left="426" w:hanging="426"/>
        <w:jc w:val="both"/>
        <w:rPr>
          <w:rFonts w:ascii="Tahoma" w:hAnsi="Tahoma"/>
          <w:b/>
          <w:sz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C62005">
        <w:rPr>
          <w:rFonts w:ascii="Tahoma" w:hAnsi="Tahoma" w:cs="Tahoma"/>
          <w:sz w:val="18"/>
          <w:szCs w:val="18"/>
        </w:rPr>
        <w:t>Zamawiając</w:t>
      </w:r>
      <w:r w:rsidR="00E73F45">
        <w:rPr>
          <w:rFonts w:ascii="Tahoma" w:hAnsi="Tahoma" w:cs="Tahoma"/>
          <w:sz w:val="18"/>
          <w:szCs w:val="18"/>
        </w:rPr>
        <w:t>y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2635F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</w:t>
      </w:r>
      <w:r w:rsidR="00DB0C4F">
        <w:rPr>
          <w:rFonts w:ascii="Tahoma" w:hAnsi="Tahoma" w:cs="Tahoma"/>
          <w:sz w:val="18"/>
          <w:szCs w:val="18"/>
        </w:rPr>
        <w:t>a</w:t>
      </w:r>
      <w:r w:rsidR="00C62005">
        <w:rPr>
          <w:rFonts w:ascii="Tahoma" w:hAnsi="Tahoma" w:cs="Tahoma"/>
          <w:sz w:val="18"/>
          <w:szCs w:val="18"/>
        </w:rPr>
        <w:t xml:space="preserve"> ofert częściowych</w:t>
      </w:r>
      <w:r w:rsidR="00C62005" w:rsidRPr="005B723A">
        <w:rPr>
          <w:rFonts w:ascii="Tahoma" w:hAnsi="Tahoma" w:cs="Tahoma"/>
          <w:i/>
          <w:iCs/>
        </w:rPr>
        <w:t>.</w:t>
      </w:r>
      <w:bookmarkEnd w:id="0"/>
      <w:r w:rsidR="005B723A" w:rsidRPr="005B723A">
        <w:rPr>
          <w:rFonts w:ascii="Tahoma" w:hAnsi="Tahoma" w:cs="Tahoma"/>
          <w:i/>
          <w:iCs/>
        </w:rPr>
        <w:t xml:space="preserve"> </w:t>
      </w:r>
      <w:r w:rsidR="0092635F">
        <w:rPr>
          <w:rFonts w:ascii="Tahoma" w:hAnsi="Tahoma"/>
          <w:b/>
          <w:sz w:val="18"/>
        </w:rPr>
        <w:t xml:space="preserve">Zamawiający wymaga złożenia oferty na wszystkie pozycje asortymentowe. </w:t>
      </w:r>
    </w:p>
    <w:p w14:paraId="23FF3B8C" w14:textId="5578536F" w:rsidR="00F61AD1" w:rsidRDefault="0092635F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Pr="0092635F">
        <w:rPr>
          <w:rFonts w:ascii="Tahoma" w:hAnsi="Tahoma" w:cs="Tahoma"/>
          <w:b/>
          <w:bCs/>
          <w:sz w:val="18"/>
          <w:szCs w:val="18"/>
        </w:rPr>
        <w:t>Uzasadnienie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329837F1" w14:textId="3DC9E24D" w:rsidR="0092635F" w:rsidRPr="00625A5B" w:rsidRDefault="0092635F" w:rsidP="00AB718E">
      <w:pPr>
        <w:pStyle w:val="Default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Pr="00625A5B">
        <w:rPr>
          <w:rFonts w:ascii="Tahoma" w:hAnsi="Tahoma" w:cs="Tahoma"/>
          <w:sz w:val="18"/>
          <w:szCs w:val="18"/>
        </w:rPr>
        <w:t>Wykonanie części zamówienia (pozycji asortymentowej) bez wykonania pozostałych części nie zaspokaja potrzeb Zamawiającego (w celu kompleksowego leczenia pacjentów) oraz brak wykonania danej części zamówienia uniemożliwia realizacj</w:t>
      </w:r>
      <w:r w:rsidR="00625A5B">
        <w:rPr>
          <w:rFonts w:ascii="Tahoma" w:hAnsi="Tahoma" w:cs="Tahoma"/>
          <w:sz w:val="18"/>
          <w:szCs w:val="18"/>
        </w:rPr>
        <w:t>ę</w:t>
      </w:r>
      <w:r w:rsidRPr="00625A5B">
        <w:rPr>
          <w:rFonts w:ascii="Tahoma" w:hAnsi="Tahoma" w:cs="Tahoma"/>
          <w:sz w:val="18"/>
          <w:szCs w:val="18"/>
        </w:rPr>
        <w:t xml:space="preserve"> pozostałych części. Posiadanie przez Zamawiającego depozytu zarówno z kardiowerterami jednojamowymi jak i dwujamowymi od tego samego producenta pozwala na stosowanie oprzyrządowania (elektrod i </w:t>
      </w:r>
      <w:proofErr w:type="spellStart"/>
      <w:r w:rsidRPr="00625A5B">
        <w:rPr>
          <w:rFonts w:ascii="Tahoma" w:hAnsi="Tahoma" w:cs="Tahoma"/>
          <w:sz w:val="18"/>
          <w:szCs w:val="18"/>
        </w:rPr>
        <w:t>introducerów</w:t>
      </w:r>
      <w:proofErr w:type="spellEnd"/>
      <w:r w:rsidRPr="00625A5B">
        <w:rPr>
          <w:rFonts w:ascii="Tahoma" w:hAnsi="Tahoma" w:cs="Tahoma"/>
          <w:sz w:val="18"/>
          <w:szCs w:val="18"/>
        </w:rPr>
        <w:t>) takich samych czyli wymiennie – niezależenie od rodzaju zabiegu (bardzo korzystne dla Zamawiającego pod względem finansowym i logistycznym).</w:t>
      </w:r>
    </w:p>
    <w:p w14:paraId="5A353031" w14:textId="188DF598" w:rsidR="00D445AA" w:rsidRPr="005B723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</w:rPr>
      </w:pPr>
    </w:p>
    <w:p w14:paraId="119C353E" w14:textId="3F7DE194" w:rsidR="00CC0DE7" w:rsidRPr="00ED6060" w:rsidRDefault="00D445AA" w:rsidP="00ED6060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r w:rsidR="00B41425">
        <w:rPr>
          <w:rFonts w:ascii="Tahoma" w:hAnsi="Tahoma" w:cs="Tahoma"/>
          <w:sz w:val="18"/>
          <w:szCs w:val="18"/>
        </w:rPr>
        <w:t>Zamawiający</w:t>
      </w:r>
      <w:r w:rsidR="00ED6060">
        <w:rPr>
          <w:rFonts w:ascii="Tahoma" w:hAnsi="Tahoma" w:cs="Tahoma"/>
          <w:sz w:val="18"/>
          <w:szCs w:val="18"/>
        </w:rPr>
        <w:t xml:space="preserve"> nie</w:t>
      </w:r>
      <w:r w:rsidR="00B41425">
        <w:rPr>
          <w:rFonts w:ascii="Tahoma" w:hAnsi="Tahoma" w:cs="Tahoma"/>
          <w:sz w:val="18"/>
          <w:szCs w:val="18"/>
        </w:rPr>
        <w:t xml:space="preserve"> dopuszcza składani</w:t>
      </w:r>
      <w:r w:rsidR="00625A5B">
        <w:rPr>
          <w:rFonts w:ascii="Tahoma" w:hAnsi="Tahoma" w:cs="Tahoma"/>
          <w:sz w:val="18"/>
          <w:szCs w:val="18"/>
        </w:rPr>
        <w:t>a</w:t>
      </w:r>
      <w:r w:rsidR="00B41425">
        <w:rPr>
          <w:rFonts w:ascii="Tahoma" w:hAnsi="Tahoma" w:cs="Tahoma"/>
          <w:sz w:val="18"/>
          <w:szCs w:val="18"/>
        </w:rPr>
        <w:t xml:space="preserve"> </w:t>
      </w:r>
      <w:r w:rsidR="00B41425">
        <w:rPr>
          <w:rFonts w:ascii="Tahoma" w:hAnsi="Tahoma" w:cs="Tahoma"/>
          <w:b/>
          <w:sz w:val="18"/>
          <w:szCs w:val="18"/>
        </w:rPr>
        <w:t>ofert równoważnych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65F80684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lastRenderedPageBreak/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1BA88470" w14:textId="09596D3D" w:rsidR="00D445AA" w:rsidRPr="007237E6" w:rsidRDefault="00D445AA" w:rsidP="00331905">
      <w:pPr>
        <w:tabs>
          <w:tab w:val="num" w:pos="567"/>
        </w:tabs>
        <w:spacing w:line="276" w:lineRule="auto"/>
        <w:ind w:left="426" w:hanging="426"/>
        <w:jc w:val="both"/>
        <w:rPr>
          <w:rFonts w:ascii="Tahoma" w:hAnsi="Tahoma"/>
          <w:bCs/>
          <w:sz w:val="18"/>
          <w:szCs w:val="18"/>
        </w:rPr>
      </w:pPr>
      <w:r w:rsidRPr="00AA7957">
        <w:rPr>
          <w:rFonts w:ascii="Tahoma" w:hAnsi="Tahoma" w:cs="Tahoma"/>
          <w:sz w:val="18"/>
          <w:szCs w:val="18"/>
        </w:rPr>
        <w:t xml:space="preserve">3.1. </w:t>
      </w:r>
      <w:bookmarkStart w:id="1" w:name="_Hlk65571700"/>
      <w:r w:rsidR="00331905">
        <w:rPr>
          <w:rFonts w:ascii="Tahoma" w:hAnsi="Tahoma" w:cs="Tahoma"/>
          <w:sz w:val="18"/>
          <w:szCs w:val="18"/>
        </w:rPr>
        <w:t>Przedmiotem zamówienia są:</w:t>
      </w:r>
      <w:r w:rsidR="00625A5B">
        <w:rPr>
          <w:rFonts w:ascii="Tahoma" w:hAnsi="Tahoma" w:cs="Tahoma"/>
          <w:sz w:val="18"/>
          <w:szCs w:val="18"/>
        </w:rPr>
        <w:t xml:space="preserve"> </w:t>
      </w:r>
      <w:r w:rsidR="00625A5B" w:rsidRPr="00625A5B">
        <w:rPr>
          <w:rFonts w:ascii="Tahoma" w:hAnsi="Tahoma"/>
          <w:b/>
          <w:color w:val="0070C0"/>
          <w:sz w:val="18"/>
          <w:szCs w:val="18"/>
        </w:rPr>
        <w:t xml:space="preserve">dostawy kardiowerterów-defibrylatorów dwujamowych i jednojamowych z elektrodami i </w:t>
      </w:r>
      <w:proofErr w:type="spellStart"/>
      <w:r w:rsidR="00625A5B" w:rsidRPr="00625A5B">
        <w:rPr>
          <w:rFonts w:ascii="Tahoma" w:hAnsi="Tahoma"/>
          <w:b/>
          <w:color w:val="0070C0"/>
          <w:sz w:val="18"/>
          <w:szCs w:val="18"/>
        </w:rPr>
        <w:t>introducerami</w:t>
      </w:r>
      <w:proofErr w:type="spellEnd"/>
      <w:r w:rsidR="00625A5B" w:rsidRPr="00625A5B">
        <w:rPr>
          <w:rFonts w:ascii="Tahoma" w:hAnsi="Tahoma"/>
          <w:b/>
          <w:color w:val="0070C0"/>
          <w:sz w:val="18"/>
          <w:szCs w:val="18"/>
        </w:rPr>
        <w:t xml:space="preserve"> w formie depozytu (z opcją kupna na potrzeby własne) wraz z użyczeniem programatorów i analizatorów do pomiarów śródoperacyjnych</w:t>
      </w:r>
      <w:r w:rsidR="00625A5B">
        <w:rPr>
          <w:rFonts w:ascii="Tahoma" w:hAnsi="Tahoma"/>
          <w:b/>
          <w:color w:val="0070C0"/>
          <w:sz w:val="18"/>
          <w:szCs w:val="18"/>
        </w:rPr>
        <w:t>.</w:t>
      </w:r>
      <w:r w:rsidR="00331905" w:rsidRPr="00625A5B">
        <w:rPr>
          <w:rFonts w:ascii="Tahoma" w:hAnsi="Tahoma" w:cs="Tahoma"/>
          <w:b/>
          <w:color w:val="0070C0"/>
          <w:sz w:val="18"/>
          <w:szCs w:val="18"/>
        </w:rPr>
        <w:t xml:space="preserve"> </w:t>
      </w:r>
    </w:p>
    <w:p w14:paraId="2AED7436" w14:textId="62D8FEBC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2" w:name="_Hlk21596628"/>
      <w:bookmarkEnd w:id="1"/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Kod </w:t>
      </w:r>
      <w:r w:rsidR="008F4E51">
        <w:rPr>
          <w:rFonts w:ascii="Tahoma" w:hAnsi="Tahoma" w:cs="Tahoma"/>
          <w:b/>
          <w:color w:val="0070C0"/>
          <w:sz w:val="18"/>
          <w:szCs w:val="18"/>
        </w:rPr>
        <w:t>CPV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:</w:t>
      </w:r>
    </w:p>
    <w:p w14:paraId="16AD2FDF" w14:textId="0F975B97" w:rsidR="00625A5B" w:rsidRPr="00625A5B" w:rsidRDefault="00625A5B" w:rsidP="00625A5B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bookmarkStart w:id="3" w:name="_Hlk91836848"/>
      <w:bookmarkEnd w:id="2"/>
      <w:r w:rsidRPr="00625A5B">
        <w:rPr>
          <w:rFonts w:ascii="Tahoma" w:hAnsi="Tahoma"/>
          <w:b/>
          <w:bCs/>
          <w:color w:val="0070C0"/>
          <w:sz w:val="18"/>
        </w:rPr>
        <w:t>33.00.00.00-0   Urządzenia medyczne, farmaceutyki i produkty do pielęgnacji ciała</w:t>
      </w:r>
    </w:p>
    <w:p w14:paraId="0D122E45" w14:textId="77777777" w:rsidR="00625A5B" w:rsidRPr="00625A5B" w:rsidRDefault="00625A5B" w:rsidP="00625A5B">
      <w:pPr>
        <w:ind w:firstLine="426"/>
        <w:jc w:val="both"/>
        <w:rPr>
          <w:rFonts w:ascii="Tahoma" w:hAnsi="Tahoma"/>
          <w:b/>
          <w:color w:val="0070C0"/>
          <w:sz w:val="18"/>
          <w:szCs w:val="18"/>
        </w:rPr>
      </w:pPr>
      <w:r w:rsidRPr="00625A5B">
        <w:rPr>
          <w:rFonts w:ascii="Tahoma" w:hAnsi="Tahoma"/>
          <w:b/>
          <w:color w:val="0070C0"/>
          <w:sz w:val="18"/>
          <w:szCs w:val="18"/>
        </w:rPr>
        <w:t>33.18.22.00-1   Urządzenia do stymulacji pracy serca</w:t>
      </w:r>
    </w:p>
    <w:bookmarkEnd w:id="3"/>
    <w:p w14:paraId="3EDDA83B" w14:textId="66B449B2" w:rsidR="008F4E51" w:rsidRPr="008F4E51" w:rsidRDefault="008F4E51" w:rsidP="00625A5B">
      <w:pPr>
        <w:autoSpaceDE w:val="0"/>
        <w:ind w:left="426"/>
        <w:rPr>
          <w:rStyle w:val="classification-text"/>
          <w:rFonts w:ascii="Tahoma" w:hAnsi="Tahoma" w:cs="Tahoma"/>
          <w:b/>
          <w:color w:val="0070C0"/>
          <w:sz w:val="10"/>
          <w:szCs w:val="10"/>
        </w:rPr>
      </w:pPr>
    </w:p>
    <w:p w14:paraId="31C42764" w14:textId="29DBFD73" w:rsidR="008F4E51" w:rsidRDefault="008F4E51" w:rsidP="008F4E5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8F4E51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3</w:t>
      </w:r>
      <w:r w:rsidRPr="008F4E51">
        <w:rPr>
          <w:rFonts w:ascii="Tahoma" w:hAnsi="Tahoma" w:cs="Tahoma"/>
          <w:bCs/>
          <w:sz w:val="18"/>
          <w:szCs w:val="18"/>
        </w:rPr>
        <w:t xml:space="preserve">. </w:t>
      </w:r>
      <w:r w:rsidRPr="008F4E51">
        <w:rPr>
          <w:rFonts w:ascii="Tahoma" w:hAnsi="Tahoma"/>
          <w:bCs/>
          <w:sz w:val="18"/>
        </w:rPr>
        <w:t>Opis przedmiotu zamówienia zawarty został</w:t>
      </w:r>
      <w:r>
        <w:rPr>
          <w:rFonts w:ascii="Tahoma" w:hAnsi="Tahoma"/>
          <w:b/>
          <w:color w:val="FF0000"/>
          <w:sz w:val="18"/>
        </w:rPr>
        <w:t xml:space="preserve"> 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w załączniku nr 2, 3 do SWZ oraz w projek</w:t>
      </w:r>
      <w:r w:rsidR="00625A5B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cie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um</w:t>
      </w:r>
      <w:r w:rsidR="00625A5B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o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w</w:t>
      </w:r>
      <w:r w:rsidR="00625A5B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y</w:t>
      </w:r>
      <w:r w:rsidRPr="00723942">
        <w:rPr>
          <w:rStyle w:val="classification-text"/>
          <w:rFonts w:cs="Tahoma"/>
          <w:color w:val="0070C0"/>
          <w:szCs w:val="18"/>
        </w:rPr>
        <w:t>.</w:t>
      </w:r>
    </w:p>
    <w:p w14:paraId="6BA87132" w14:textId="77777777" w:rsidR="00D445AA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1AD15920" w14:textId="5157F014" w:rsidR="00157613" w:rsidRDefault="00D445AA" w:rsidP="00BD0D82">
      <w:pPr>
        <w:tabs>
          <w:tab w:val="num" w:pos="284"/>
        </w:tabs>
        <w:ind w:left="284" w:hanging="284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157613">
        <w:rPr>
          <w:rFonts w:ascii="Tahoma" w:hAnsi="Tahoma" w:cs="Tahoma"/>
          <w:sz w:val="18"/>
          <w:szCs w:val="18"/>
        </w:rPr>
        <w:t xml:space="preserve">Zamówienie należy realizować w okresie </w:t>
      </w:r>
      <w:r w:rsidR="008F4E51">
        <w:rPr>
          <w:rFonts w:ascii="Tahoma" w:hAnsi="Tahoma" w:cs="Tahoma"/>
          <w:b/>
          <w:color w:val="0070C0"/>
          <w:sz w:val="18"/>
          <w:szCs w:val="18"/>
        </w:rPr>
        <w:t>24</w:t>
      </w:r>
      <w:r w:rsidR="00157613">
        <w:rPr>
          <w:rFonts w:ascii="Tahoma" w:hAnsi="Tahoma" w:cs="Tahoma"/>
          <w:b/>
          <w:color w:val="0070C0"/>
          <w:sz w:val="18"/>
          <w:szCs w:val="18"/>
        </w:rPr>
        <w:t xml:space="preserve"> miesięcy od dnia zawarcia umowy.</w:t>
      </w:r>
    </w:p>
    <w:p w14:paraId="397D2E55" w14:textId="3DDA1E5F" w:rsidR="0035161E" w:rsidRPr="00592BFF" w:rsidRDefault="0035161E" w:rsidP="00BD0D82">
      <w:pPr>
        <w:pStyle w:val="Tekstpodstawowy32"/>
        <w:spacing w:before="120"/>
        <w:ind w:left="284" w:hanging="284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</w:rPr>
        <w:t xml:space="preserve">4.2. </w:t>
      </w:r>
      <w:r>
        <w:rPr>
          <w:rFonts w:ascii="Tahoma" w:hAnsi="Tahoma"/>
          <w:b/>
          <w:bCs/>
          <w:sz w:val="18"/>
        </w:rPr>
        <w:t>Sposób realizacji</w:t>
      </w:r>
      <w:r>
        <w:rPr>
          <w:rFonts w:ascii="Tahoma" w:hAnsi="Tahoma"/>
          <w:bCs/>
          <w:sz w:val="18"/>
        </w:rPr>
        <w:t>:</w:t>
      </w:r>
      <w:r w:rsidRPr="00592BFF">
        <w:rPr>
          <w:rFonts w:ascii="Tahoma" w:hAnsi="Tahoma"/>
          <w:b/>
          <w:sz w:val="18"/>
        </w:rPr>
        <w:t xml:space="preserve"> utworzenie </w:t>
      </w:r>
      <w:r w:rsidRPr="00592BFF">
        <w:rPr>
          <w:rFonts w:ascii="Tahoma" w:hAnsi="Tahoma"/>
          <w:sz w:val="18"/>
        </w:rPr>
        <w:t>magazynu depozytowego</w:t>
      </w:r>
      <w:r w:rsidRPr="003E2504"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sz w:val="18"/>
        </w:rPr>
        <w:t xml:space="preserve">(z opcją kupna na potrzeby własne) </w:t>
      </w:r>
      <w:r w:rsidRPr="00592BFF">
        <w:rPr>
          <w:rFonts w:ascii="Tahoma" w:hAnsi="Tahoma"/>
          <w:b/>
          <w:sz w:val="18"/>
        </w:rPr>
        <w:t xml:space="preserve">w </w:t>
      </w:r>
      <w:r w:rsidRPr="0035161E">
        <w:rPr>
          <w:rFonts w:ascii="Tahoma" w:hAnsi="Tahoma"/>
          <w:b/>
          <w:bCs/>
          <w:sz w:val="18"/>
        </w:rPr>
        <w:t xml:space="preserve">Oddziale Kardiologicznym </w:t>
      </w:r>
      <w:r w:rsidRPr="00592BFF">
        <w:rPr>
          <w:rFonts w:ascii="Tahoma" w:hAnsi="Tahoma"/>
          <w:b/>
          <w:sz w:val="18"/>
        </w:rPr>
        <w:t>WS-SPZOZ w Zgorzelcu</w:t>
      </w:r>
      <w:r>
        <w:rPr>
          <w:rFonts w:ascii="Tahoma" w:hAnsi="Tahoma"/>
          <w:b/>
          <w:sz w:val="18"/>
        </w:rPr>
        <w:t xml:space="preserve"> –</w:t>
      </w:r>
      <w:r w:rsidRPr="00592BFF">
        <w:rPr>
          <w:rFonts w:ascii="Tahoma" w:hAnsi="Tahoma"/>
          <w:sz w:val="18"/>
        </w:rPr>
        <w:t xml:space="preserve"> w terminie 5 dni</w:t>
      </w:r>
      <w:r w:rsidRPr="00592BFF">
        <w:rPr>
          <w:rFonts w:ascii="Tahoma" w:hAnsi="Tahoma"/>
          <w:b/>
          <w:sz w:val="18"/>
        </w:rPr>
        <w:t xml:space="preserve"> od daty zawarcia umowy</w:t>
      </w:r>
      <w:r>
        <w:rPr>
          <w:rFonts w:ascii="Tahoma" w:hAnsi="Tahoma"/>
          <w:b/>
          <w:sz w:val="18"/>
        </w:rPr>
        <w:t xml:space="preserve">. </w:t>
      </w:r>
    </w:p>
    <w:p w14:paraId="12673A24" w14:textId="53011A81" w:rsidR="0035161E" w:rsidRPr="00592BFF" w:rsidRDefault="0035161E" w:rsidP="00BD0D82">
      <w:pPr>
        <w:pStyle w:val="Tekstpodstawowy3"/>
        <w:tabs>
          <w:tab w:val="left" w:pos="360"/>
        </w:tabs>
        <w:suppressAutoHyphens/>
        <w:spacing w:before="100"/>
        <w:ind w:left="284"/>
        <w:jc w:val="both"/>
        <w:rPr>
          <w:rFonts w:ascii="Tahoma" w:hAnsi="Tahoma"/>
          <w:b w:val="0"/>
          <w:sz w:val="18"/>
        </w:rPr>
      </w:pPr>
      <w:r w:rsidRPr="00592BFF">
        <w:rPr>
          <w:rFonts w:ascii="Tahoma" w:hAnsi="Tahoma"/>
          <w:b w:val="0"/>
          <w:sz w:val="18"/>
        </w:rPr>
        <w:t xml:space="preserve">Uzupełnienie magazynu depozytowego - dostawy przedmiotu zamówienia będą się odbywały bezpośrednio do </w:t>
      </w:r>
      <w:r w:rsidRPr="003E2504">
        <w:rPr>
          <w:rFonts w:ascii="Tahoma" w:hAnsi="Tahoma"/>
          <w:bCs/>
          <w:sz w:val="18"/>
        </w:rPr>
        <w:t>Magazynu Depozytowego Oddziału Kardiologicznego WS - SPZOZ w Zgorzelcu</w:t>
      </w:r>
      <w:r w:rsidRPr="00592BFF">
        <w:rPr>
          <w:rFonts w:ascii="Tahoma" w:hAnsi="Tahoma"/>
          <w:b w:val="0"/>
          <w:sz w:val="18"/>
        </w:rPr>
        <w:t xml:space="preserve"> ul. Lubańska 11-12</w:t>
      </w:r>
      <w:r>
        <w:rPr>
          <w:rFonts w:ascii="Tahoma" w:hAnsi="Tahoma"/>
          <w:b w:val="0"/>
          <w:sz w:val="18"/>
        </w:rPr>
        <w:t xml:space="preserve"> (poziom +2)</w:t>
      </w:r>
      <w:r w:rsidRPr="00592BFF">
        <w:rPr>
          <w:rFonts w:ascii="Tahoma" w:hAnsi="Tahoma"/>
          <w:b w:val="0"/>
          <w:sz w:val="18"/>
        </w:rPr>
        <w:t xml:space="preserve">, w dni robocze, w godz. od 08.00 – do 14.00 w terminach i ilościach uzgodnionych z Zamawiającym.  </w:t>
      </w:r>
    </w:p>
    <w:p w14:paraId="1D2E2097" w14:textId="77777777" w:rsidR="0035161E" w:rsidRPr="00A202AD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0"/>
          <w:szCs w:val="10"/>
        </w:rPr>
      </w:pPr>
    </w:p>
    <w:p w14:paraId="0DA50C76" w14:textId="77777777" w:rsidR="0035161E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8"/>
        </w:rPr>
      </w:pPr>
      <w:r w:rsidRPr="00983C1A">
        <w:rPr>
          <w:rFonts w:ascii="Tahoma" w:hAnsi="Tahoma" w:cs="Tahoma"/>
          <w:sz w:val="18"/>
          <w:szCs w:val="18"/>
        </w:rPr>
        <w:t xml:space="preserve">4.3. </w:t>
      </w:r>
      <w:r w:rsidRPr="008328F2">
        <w:rPr>
          <w:rFonts w:ascii="Tahoma" w:hAnsi="Tahoma" w:cs="Tahoma"/>
          <w:sz w:val="18"/>
        </w:rPr>
        <w:t xml:space="preserve">Termin realizacji poszczególnych dostaw – </w:t>
      </w:r>
      <w:r w:rsidRPr="00AE2B63">
        <w:rPr>
          <w:rFonts w:ascii="Tahoma" w:hAnsi="Tahoma" w:cs="Tahoma"/>
          <w:b/>
          <w:sz w:val="18"/>
        </w:rPr>
        <w:t>do 5 dni roboczych</w:t>
      </w:r>
      <w:r>
        <w:rPr>
          <w:rFonts w:ascii="Tahoma" w:hAnsi="Tahoma" w:cs="Tahoma"/>
          <w:sz w:val="18"/>
        </w:rPr>
        <w:t xml:space="preserve"> </w:t>
      </w:r>
      <w:r w:rsidRPr="008328F2">
        <w:rPr>
          <w:rFonts w:ascii="Tahoma" w:hAnsi="Tahoma" w:cs="Tahoma"/>
          <w:sz w:val="18"/>
        </w:rPr>
        <w:t>licząc od daty złożenia zamówienia – przesłanego faxem, elektroniczne (e-mailem) lub pisemnie</w:t>
      </w:r>
      <w:r>
        <w:rPr>
          <w:rFonts w:ascii="Tahoma" w:hAnsi="Tahoma" w:cs="Tahoma"/>
          <w:sz w:val="18"/>
        </w:rPr>
        <w:t>.</w:t>
      </w:r>
      <w:r w:rsidRPr="00464096">
        <w:rPr>
          <w:rFonts w:ascii="Tahoma" w:hAnsi="Tahoma" w:cs="Tahoma"/>
          <w:sz w:val="18"/>
          <w:szCs w:val="18"/>
        </w:rPr>
        <w:t xml:space="preserve"> </w:t>
      </w:r>
      <w:r w:rsidRPr="00983C1A">
        <w:rPr>
          <w:rFonts w:ascii="Tahoma" w:hAnsi="Tahoma" w:cs="Tahoma"/>
          <w:sz w:val="18"/>
          <w:szCs w:val="18"/>
        </w:rPr>
        <w:t>W przypadku gdy termin dostawy przypada w dzień wolny od pracy dostawę należy zrealizować w pierwszy dzień roboczy przypadający po dniu wolnym</w:t>
      </w:r>
      <w:r>
        <w:rPr>
          <w:rFonts w:ascii="Tahoma" w:hAnsi="Tahoma" w:cs="Tahoma"/>
          <w:sz w:val="18"/>
          <w:szCs w:val="18"/>
        </w:rPr>
        <w:t>.</w:t>
      </w:r>
    </w:p>
    <w:p w14:paraId="0FDBC8E9" w14:textId="52B20307" w:rsidR="0035161E" w:rsidRPr="0069015A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ab/>
      </w:r>
      <w:r w:rsidRPr="005F0C9D">
        <w:rPr>
          <w:rFonts w:ascii="Tahoma" w:hAnsi="Tahoma" w:cs="Tahoma"/>
          <w:sz w:val="18"/>
          <w:szCs w:val="18"/>
        </w:rPr>
        <w:t xml:space="preserve">W przypadku zlecania usługi dostawy firmie zewnętrznej, np. </w:t>
      </w:r>
      <w:r>
        <w:rPr>
          <w:rFonts w:ascii="Tahoma" w:hAnsi="Tahoma" w:cs="Tahoma"/>
          <w:sz w:val="18"/>
          <w:szCs w:val="18"/>
        </w:rPr>
        <w:t>k</w:t>
      </w:r>
      <w:r w:rsidRPr="005F0C9D">
        <w:rPr>
          <w:rFonts w:ascii="Tahoma" w:hAnsi="Tahoma" w:cs="Tahoma"/>
          <w:sz w:val="18"/>
          <w:szCs w:val="18"/>
        </w:rPr>
        <w:t>urierskiej</w:t>
      </w:r>
      <w:r>
        <w:rPr>
          <w:rFonts w:ascii="Tahoma" w:hAnsi="Tahoma" w:cs="Tahoma"/>
          <w:sz w:val="18"/>
          <w:szCs w:val="18"/>
        </w:rPr>
        <w:t>,</w:t>
      </w:r>
      <w:r w:rsidRPr="005F0C9D">
        <w:rPr>
          <w:rFonts w:ascii="Tahoma" w:hAnsi="Tahoma" w:cs="Tahoma"/>
          <w:sz w:val="18"/>
          <w:szCs w:val="18"/>
        </w:rPr>
        <w:t xml:space="preserve"> Wykonawca ma obowiązek zlecić wniesienie przedmiotu dostawy do wskazanego pomieszczenia. </w:t>
      </w:r>
    </w:p>
    <w:p w14:paraId="7DB75567" w14:textId="77777777" w:rsidR="0035161E" w:rsidRPr="00A202AD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0"/>
          <w:szCs w:val="10"/>
        </w:rPr>
      </w:pPr>
    </w:p>
    <w:p w14:paraId="7D544A8C" w14:textId="122AF4B2" w:rsidR="0035161E" w:rsidRDefault="0035161E" w:rsidP="00BD0D82">
      <w:pPr>
        <w:pStyle w:val="Akapitzlist"/>
        <w:ind w:left="284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983C1A">
        <w:rPr>
          <w:rFonts w:ascii="Tahoma" w:hAnsi="Tahoma" w:cs="Tahoma"/>
          <w:sz w:val="18"/>
          <w:szCs w:val="18"/>
        </w:rPr>
        <w:t xml:space="preserve">4.4.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/>
          <w:sz w:val="18"/>
        </w:rPr>
        <w:t xml:space="preserve">Dostawy odbywać się będą na koszt i ryzyko Wykonawcy – jego środkiem transportu. Dostawy odbywać się będą wyłącznie w </w:t>
      </w:r>
      <w:r w:rsidRPr="00D7061E">
        <w:rPr>
          <w:rFonts w:ascii="Tahoma" w:hAnsi="Tahoma"/>
          <w:b/>
          <w:sz w:val="18"/>
        </w:rPr>
        <w:t>dni robocze od godziny 8:00 do 14:00</w:t>
      </w:r>
      <w:r>
        <w:rPr>
          <w:rFonts w:ascii="Tahoma" w:hAnsi="Tahoma"/>
          <w:sz w:val="18"/>
        </w:rPr>
        <w:t xml:space="preserve"> - w terminach i ilościach uzgodnionych z Zamawiającym</w:t>
      </w:r>
      <w:r w:rsidR="00FD4CD4">
        <w:rPr>
          <w:rFonts w:ascii="Tahoma" w:hAnsi="Tahoma"/>
          <w:sz w:val="18"/>
        </w:rPr>
        <w:t>.</w:t>
      </w:r>
    </w:p>
    <w:p w14:paraId="25BCE010" w14:textId="77777777" w:rsidR="0035161E" w:rsidRPr="00A202AD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0"/>
          <w:szCs w:val="10"/>
        </w:rPr>
      </w:pPr>
    </w:p>
    <w:p w14:paraId="59EC7B63" w14:textId="77777777" w:rsidR="0035161E" w:rsidRDefault="0035161E" w:rsidP="00BD0D82">
      <w:pPr>
        <w:pStyle w:val="Akapitzlist"/>
        <w:ind w:left="0" w:hanging="142"/>
        <w:contextualSpacing/>
        <w:jc w:val="both"/>
        <w:rPr>
          <w:rFonts w:ascii="Tahoma" w:hAnsi="Tahoma" w:cs="Tahoma"/>
          <w:sz w:val="18"/>
        </w:rPr>
      </w:pPr>
      <w:r w:rsidRPr="00983C1A">
        <w:rPr>
          <w:rFonts w:ascii="Tahoma" w:hAnsi="Tahoma" w:cs="Tahoma"/>
          <w:sz w:val="18"/>
          <w:szCs w:val="18"/>
        </w:rPr>
        <w:t xml:space="preserve">4.5. </w:t>
      </w:r>
      <w:r>
        <w:rPr>
          <w:rFonts w:ascii="Tahoma" w:hAnsi="Tahoma" w:cs="Tahoma"/>
          <w:sz w:val="18"/>
          <w:szCs w:val="18"/>
        </w:rPr>
        <w:t xml:space="preserve"> </w:t>
      </w:r>
      <w:r w:rsidRPr="008328F2">
        <w:rPr>
          <w:rFonts w:ascii="Tahoma" w:hAnsi="Tahoma" w:cs="Tahoma"/>
          <w:sz w:val="18"/>
        </w:rPr>
        <w:t>Towar pozostawiony poza magazynem uważa się za niedostarczony zgodnie z umową</w:t>
      </w:r>
      <w:r>
        <w:rPr>
          <w:rFonts w:ascii="Tahoma" w:hAnsi="Tahoma" w:cs="Tahoma"/>
          <w:sz w:val="18"/>
        </w:rPr>
        <w:t>.</w:t>
      </w:r>
    </w:p>
    <w:p w14:paraId="604659EF" w14:textId="77777777" w:rsidR="0035161E" w:rsidRPr="00B10FE6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0"/>
          <w:szCs w:val="10"/>
        </w:rPr>
      </w:pPr>
    </w:p>
    <w:p w14:paraId="05F4FEEB" w14:textId="77777777" w:rsidR="0035161E" w:rsidRPr="00FD4CD4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8"/>
          <w:szCs w:val="18"/>
        </w:rPr>
      </w:pPr>
      <w:r w:rsidRPr="00983C1A">
        <w:rPr>
          <w:rFonts w:ascii="Tahoma" w:hAnsi="Tahoma" w:cs="Tahoma"/>
          <w:sz w:val="18"/>
          <w:szCs w:val="18"/>
        </w:rPr>
        <w:t xml:space="preserve">4.6. </w:t>
      </w:r>
      <w:r w:rsidRPr="00FD4CD4">
        <w:rPr>
          <w:rFonts w:ascii="Tahoma" w:hAnsi="Tahoma" w:cs="Tahoma"/>
          <w:b/>
          <w:sz w:val="18"/>
          <w:szCs w:val="18"/>
        </w:rPr>
        <w:t>Termin płatności: 60 dni od daty wystawienia faktury VAT po uprzednim zużyciu przedmiotu umowy.</w:t>
      </w:r>
    </w:p>
    <w:p w14:paraId="22E42FBA" w14:textId="77777777" w:rsidR="0035161E" w:rsidRPr="00A202AD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 w:cs="Tahoma"/>
          <w:sz w:val="10"/>
          <w:szCs w:val="10"/>
        </w:rPr>
      </w:pPr>
    </w:p>
    <w:p w14:paraId="2707A872" w14:textId="77777777" w:rsidR="0035161E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/>
          <w:sz w:val="18"/>
        </w:rPr>
      </w:pPr>
      <w:r w:rsidRPr="00983C1A">
        <w:rPr>
          <w:rFonts w:ascii="Tahoma" w:hAnsi="Tahoma" w:cs="Tahoma"/>
          <w:sz w:val="18"/>
          <w:szCs w:val="18"/>
        </w:rPr>
        <w:t xml:space="preserve">4.7. </w:t>
      </w:r>
      <w:r>
        <w:rPr>
          <w:rFonts w:ascii="Tahoma" w:hAnsi="Tahoma"/>
          <w:sz w:val="18"/>
        </w:rPr>
        <w:t>W przypadku wymogu odsyłania faktur lub innych dokumentów Wykonawca ponosi koszty przesyłek (tj. załącza kopertę ze znaczkiem zwrotnym).</w:t>
      </w:r>
    </w:p>
    <w:p w14:paraId="6BD5E7E4" w14:textId="77777777" w:rsidR="0035161E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4.</w:t>
      </w:r>
      <w:r>
        <w:rPr>
          <w:rFonts w:ascii="Tahoma" w:hAnsi="Tahoma"/>
          <w:sz w:val="18"/>
        </w:rPr>
        <w:t xml:space="preserve">8. </w:t>
      </w:r>
      <w:r w:rsidRPr="00385D88">
        <w:rPr>
          <w:rFonts w:ascii="Tahoma" w:hAnsi="Tahoma"/>
          <w:sz w:val="18"/>
        </w:rPr>
        <w:t>Wykonawca użyczy Zamawiającemu</w:t>
      </w:r>
      <w:r>
        <w:rPr>
          <w:rFonts w:ascii="Tahoma" w:hAnsi="Tahoma"/>
          <w:sz w:val="18"/>
        </w:rPr>
        <w:t xml:space="preserve"> </w:t>
      </w:r>
      <w:r w:rsidRPr="00385D88">
        <w:rPr>
          <w:rFonts w:ascii="Tahoma" w:hAnsi="Tahoma"/>
          <w:sz w:val="18"/>
        </w:rPr>
        <w:t xml:space="preserve">– </w:t>
      </w:r>
      <w:r w:rsidRPr="00385D88">
        <w:rPr>
          <w:rFonts w:ascii="Tahoma" w:hAnsi="Tahoma"/>
          <w:b/>
          <w:sz w:val="18"/>
        </w:rPr>
        <w:t xml:space="preserve">programator i analizator </w:t>
      </w:r>
      <w:r w:rsidRPr="00385D88">
        <w:rPr>
          <w:rFonts w:ascii="Tahoma" w:hAnsi="Tahoma"/>
          <w:sz w:val="18"/>
        </w:rPr>
        <w:t>(nowe</w:t>
      </w:r>
      <w:r w:rsidRPr="00385D88">
        <w:rPr>
          <w:rFonts w:ascii="Tahoma" w:hAnsi="Tahoma"/>
          <w:b/>
          <w:sz w:val="18"/>
        </w:rPr>
        <w:t xml:space="preserve">, </w:t>
      </w:r>
      <w:r w:rsidRPr="00385D88">
        <w:rPr>
          <w:rFonts w:ascii="Tahoma" w:hAnsi="Tahoma"/>
          <w:sz w:val="18"/>
        </w:rPr>
        <w:t xml:space="preserve">kompletne,  bez wad, posiadające wszelkie dokumenty wymagane prawem dopuszczające go do użytkowania, jak też wymagane prawem certyfikaty i atesty oraz instrukcję obsługi w języku polskim) oraz - </w:t>
      </w:r>
      <w:r w:rsidRPr="00385D88">
        <w:rPr>
          <w:rFonts w:ascii="Tahoma" w:hAnsi="Tahoma"/>
          <w:b/>
          <w:sz w:val="18"/>
        </w:rPr>
        <w:t>zapewni do nich materiały eksploatacyjne.</w:t>
      </w:r>
    </w:p>
    <w:p w14:paraId="082E04CD" w14:textId="77777777" w:rsidR="0035161E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4.9. </w:t>
      </w:r>
      <w:r>
        <w:rPr>
          <w:rFonts w:ascii="Tahoma" w:hAnsi="Tahoma"/>
          <w:sz w:val="18"/>
        </w:rPr>
        <w:t>Wydanie przedmiotu użyczenia - nastąpi najpóźniej w dniu pierwszej dostawy przedmiotu zamówienia,  w miejscu wskazanym przez Zamawiającego i zostanie potwierdzone  w protokole przyjęcia.</w:t>
      </w:r>
    </w:p>
    <w:p w14:paraId="687AE065" w14:textId="77777777" w:rsidR="0035161E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4.10. Po upływie okresu, na jaki umowa została zawarta – Wykonawca zobowiązuje się zawrzeć kolejną umowę użyczenia – na czas określony przez Zamawiającego.</w:t>
      </w:r>
    </w:p>
    <w:p w14:paraId="5482E540" w14:textId="13A0F98E" w:rsidR="00174C63" w:rsidRDefault="0035161E" w:rsidP="00BD0D82">
      <w:pPr>
        <w:tabs>
          <w:tab w:val="num" w:pos="284"/>
        </w:tabs>
        <w:ind w:left="284" w:hanging="42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4.11. Wykonawca w cenie oferty zobowiązany jest </w:t>
      </w:r>
      <w:r>
        <w:rPr>
          <w:rFonts w:ascii="Tahoma" w:hAnsi="Tahoma"/>
          <w:b/>
          <w:sz w:val="18"/>
        </w:rPr>
        <w:t>przeszkolić pracowników</w:t>
      </w:r>
      <w:r>
        <w:rPr>
          <w:rFonts w:ascii="Tahoma" w:hAnsi="Tahoma"/>
          <w:sz w:val="18"/>
        </w:rPr>
        <w:t xml:space="preserve"> w zakresie obsługi oferowanego przedmiotu zamówienia. Szkolenie </w:t>
      </w:r>
      <w:proofErr w:type="spellStart"/>
      <w:r>
        <w:rPr>
          <w:rFonts w:ascii="Tahoma" w:hAnsi="Tahoma"/>
          <w:sz w:val="18"/>
        </w:rPr>
        <w:t>j.w</w:t>
      </w:r>
      <w:proofErr w:type="spellEnd"/>
      <w:r>
        <w:rPr>
          <w:rFonts w:ascii="Tahoma" w:hAnsi="Tahoma"/>
          <w:sz w:val="18"/>
        </w:rPr>
        <w:t>. zostanie potwierdzone protokołem szkolenia.</w:t>
      </w:r>
    </w:p>
    <w:p w14:paraId="2F8FB77D" w14:textId="77777777" w:rsidR="00174C63" w:rsidRPr="00527B77" w:rsidRDefault="00174C63" w:rsidP="00D445AA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04AA7347" w14:textId="70762874" w:rsidR="00D82ABD" w:rsidRPr="00B95E5D" w:rsidRDefault="0022419F" w:rsidP="00B74602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B112B5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</w:t>
      </w:r>
      <w:r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(dokumenty należy złożyć wraz z ofertą):</w:t>
      </w:r>
    </w:p>
    <w:p w14:paraId="21F5B316" w14:textId="77777777" w:rsidR="00BE592C" w:rsidRPr="00C15E1B" w:rsidRDefault="00BE592C" w:rsidP="00703A7F">
      <w:pPr>
        <w:spacing w:line="276" w:lineRule="auto"/>
        <w:ind w:left="1494"/>
        <w:jc w:val="both"/>
        <w:rPr>
          <w:rFonts w:ascii="Tahoma" w:hAnsi="Tahoma" w:cs="Tahoma"/>
          <w:sz w:val="10"/>
          <w:szCs w:val="10"/>
        </w:rPr>
      </w:pPr>
      <w:bookmarkStart w:id="4" w:name="_Hlk108433557"/>
    </w:p>
    <w:p w14:paraId="6F649E12" w14:textId="4191B9C0" w:rsidR="00246E4F" w:rsidRDefault="00246E4F" w:rsidP="00BD0D82">
      <w:pPr>
        <w:numPr>
          <w:ilvl w:val="2"/>
          <w:numId w:val="4"/>
        </w:numPr>
        <w:ind w:left="1134" w:hanging="709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highlight w:val="yellow"/>
        </w:rPr>
        <w:t>W ZAKRESIE PUNKTOWANYCH PARAMETRÓW TECHNICZNYCH – KRYTERIUM OCENY OFERT</w:t>
      </w:r>
      <w:r>
        <w:rPr>
          <w:rFonts w:ascii="Tahoma" w:hAnsi="Tahoma" w:cs="Tahoma"/>
          <w:sz w:val="18"/>
          <w:szCs w:val="18"/>
        </w:rPr>
        <w:t xml:space="preserve"> </w:t>
      </w:r>
      <w:r w:rsidR="008945D5">
        <w:rPr>
          <w:rFonts w:ascii="Tahoma" w:hAnsi="Tahoma" w:cs="Tahoma"/>
          <w:sz w:val="18"/>
          <w:szCs w:val="18"/>
        </w:rPr>
        <w:t xml:space="preserve">- </w:t>
      </w:r>
      <w:r w:rsidR="008945D5" w:rsidRPr="00246E4F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w języku polskim</w:t>
      </w:r>
      <w:r w:rsidR="008945D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zaoferowanego przedmiotu zamówienia - zawierający parametry potwierdzające wymagania postawione przez Zamawiającego w zał. nr 3 do SWZ w oparciu o które została przygotowana oferta, w zakresie punktowanych </w:t>
      </w:r>
      <w:r>
        <w:rPr>
          <w:rFonts w:ascii="Tahoma" w:hAnsi="Tahoma" w:cs="Tahoma"/>
          <w:sz w:val="18"/>
          <w:szCs w:val="18"/>
        </w:rPr>
        <w:lastRenderedPageBreak/>
        <w:t xml:space="preserve">parametrów technicznych. </w:t>
      </w:r>
      <w:r>
        <w:rPr>
          <w:rFonts w:ascii="Tahoma" w:hAnsi="Tahoma" w:cs="Tahoma"/>
          <w:b/>
          <w:bCs/>
          <w:sz w:val="18"/>
          <w:szCs w:val="18"/>
        </w:rPr>
        <w:t>W katalogu/prospekcie/folderze należy wyraźnie zaznaczyć</w:t>
      </w:r>
      <w:r w:rsidR="0090774B">
        <w:rPr>
          <w:rFonts w:ascii="Tahoma" w:hAnsi="Tahoma" w:cs="Tahoma"/>
          <w:b/>
          <w:bCs/>
          <w:sz w:val="18"/>
          <w:szCs w:val="18"/>
        </w:rPr>
        <w:t xml:space="preserve"> (najlepiej kolorem)</w:t>
      </w:r>
      <w:r>
        <w:rPr>
          <w:rFonts w:ascii="Tahoma" w:hAnsi="Tahoma" w:cs="Tahoma"/>
          <w:b/>
          <w:bCs/>
          <w:sz w:val="18"/>
          <w:szCs w:val="18"/>
        </w:rPr>
        <w:t>, których pozycji opisu przedmiotu zamówienia (Załącznika nr 3 do SWZ) dotyczy dany zapis</w:t>
      </w:r>
      <w:r w:rsidR="0090774B">
        <w:rPr>
          <w:rFonts w:ascii="Tahoma" w:hAnsi="Tahoma" w:cs="Tahoma"/>
          <w:b/>
          <w:bCs/>
          <w:sz w:val="18"/>
          <w:szCs w:val="18"/>
        </w:rPr>
        <w:t xml:space="preserve">. 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F995BAA" w14:textId="33D46263" w:rsidR="00703A7F" w:rsidRPr="00BE592C" w:rsidRDefault="00246E4F" w:rsidP="00BD0D82">
      <w:pPr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przypadku, gdy Wykonawca nie złoży ww. dokumentów albo złożone dokumenty nie potwierdzą zaoferowanych parametrów, a Wykonawca wskaże i oświadczy w załączniku nr 3 do SWZ że, oferuje dany parametr, Zamawiający nie odrzuci oferty, ale uzna, że oferowany asortyment posiada minimalny oceniany parametr i  przyzna w tym zakresie 0 pkt. W przypadku, gdy suma punktów będzie wynosiła 0, wówczas Zamawiający nie będzie dokonywał przeliczenia zgodnie ze wzorem wskazanym w pkt. </w:t>
      </w:r>
      <w:r w:rsidRPr="00BA603E">
        <w:rPr>
          <w:rFonts w:ascii="Tahoma" w:hAnsi="Tahoma" w:cs="Tahoma"/>
          <w:sz w:val="18"/>
          <w:szCs w:val="18"/>
        </w:rPr>
        <w:t>16.2.2</w:t>
      </w:r>
      <w:r>
        <w:rPr>
          <w:rFonts w:ascii="Tahoma" w:hAnsi="Tahoma" w:cs="Tahoma"/>
          <w:sz w:val="18"/>
          <w:szCs w:val="18"/>
        </w:rPr>
        <w:t xml:space="preserve"> SWZ, tylko przyzna od razu 0 punktów</w:t>
      </w:r>
      <w:r w:rsidR="0090774B">
        <w:rPr>
          <w:rFonts w:ascii="Tahoma" w:hAnsi="Tahoma" w:cs="Tahoma"/>
          <w:sz w:val="18"/>
          <w:szCs w:val="18"/>
        </w:rPr>
        <w:t>.</w:t>
      </w:r>
      <w:r w:rsidR="00B139B1">
        <w:rPr>
          <w:rFonts w:ascii="Tahoma" w:hAnsi="Tahoma" w:cs="Tahoma"/>
          <w:sz w:val="18"/>
          <w:szCs w:val="18"/>
        </w:rPr>
        <w:t xml:space="preserve"> </w:t>
      </w:r>
    </w:p>
    <w:p w14:paraId="20F692C7" w14:textId="77777777" w:rsidR="00BE592C" w:rsidRPr="00C15E1B" w:rsidRDefault="00BE592C" w:rsidP="00BD0D82">
      <w:pPr>
        <w:ind w:left="1134"/>
        <w:jc w:val="both"/>
        <w:rPr>
          <w:rFonts w:ascii="Tahoma" w:hAnsi="Tahoma" w:cs="Tahoma"/>
          <w:sz w:val="10"/>
          <w:szCs w:val="10"/>
        </w:rPr>
      </w:pPr>
    </w:p>
    <w:p w14:paraId="210938AA" w14:textId="42F02FBD" w:rsidR="006F7ABA" w:rsidRDefault="006F7ABA" w:rsidP="00BD0D82">
      <w:pPr>
        <w:numPr>
          <w:ilvl w:val="2"/>
          <w:numId w:val="4"/>
        </w:numPr>
        <w:ind w:left="1134" w:hanging="709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bookmarkStart w:id="5" w:name="_Hlk69979046"/>
      <w:r w:rsidRPr="00246E4F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w języku polskim</w:t>
      </w:r>
      <w:r>
        <w:rPr>
          <w:rFonts w:ascii="Tahoma" w:hAnsi="Tahoma" w:cs="Tahoma"/>
          <w:sz w:val="18"/>
          <w:szCs w:val="18"/>
        </w:rPr>
        <w:t xml:space="preserve"> każdego zaoferowanego przedmiotu zamówienia </w:t>
      </w:r>
      <w:r w:rsidR="0012560B">
        <w:rPr>
          <w:rFonts w:ascii="Tahoma" w:hAnsi="Tahoma" w:cs="Tahoma"/>
          <w:sz w:val="18"/>
          <w:szCs w:val="18"/>
        </w:rPr>
        <w:t xml:space="preserve">(wszystkich pozycji asortymentowych) </w:t>
      </w: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/>
          <w:iCs/>
          <w:sz w:val="18"/>
        </w:rPr>
        <w:t xml:space="preserve">zawierający dane identyfikujące zaoferowany przedmiot zamówienia wraz z numerem katalogowym zaoferowanego przedmiotu zamówienia </w:t>
      </w:r>
      <w:r>
        <w:rPr>
          <w:rFonts w:ascii="Tahoma" w:hAnsi="Tahoma" w:cs="Tahoma"/>
          <w:sz w:val="18"/>
          <w:szCs w:val="18"/>
        </w:rPr>
        <w:t xml:space="preserve">w oparciu o które została przygotowana oferta. </w:t>
      </w:r>
      <w:r>
        <w:rPr>
          <w:rFonts w:ascii="Tahoma" w:hAnsi="Tahoma" w:cs="Tahoma"/>
          <w:b/>
          <w:bCs/>
          <w:sz w:val="18"/>
          <w:szCs w:val="18"/>
        </w:rPr>
        <w:t xml:space="preserve">W katalogu/prospekcie/folderze </w:t>
      </w:r>
      <w:r w:rsidR="00DB633C">
        <w:rPr>
          <w:rFonts w:ascii="Tahoma" w:hAnsi="Tahoma" w:cs="Tahoma"/>
          <w:b/>
          <w:bCs/>
          <w:sz w:val="18"/>
          <w:szCs w:val="18"/>
        </w:rPr>
        <w:t>n</w:t>
      </w:r>
      <w:r>
        <w:rPr>
          <w:rFonts w:ascii="Tahoma" w:hAnsi="Tahoma" w:cs="Tahoma"/>
          <w:b/>
          <w:bCs/>
          <w:sz w:val="18"/>
          <w:szCs w:val="18"/>
        </w:rPr>
        <w:t xml:space="preserve">ależy wyraźnie zaznaczyć, których pozycji opisu przedmiotu zamówienia (Załącznika nr 3 do SWZ) dotyczy dany </w:t>
      </w:r>
      <w:r w:rsidR="0012560B">
        <w:rPr>
          <w:rFonts w:ascii="Tahoma" w:hAnsi="Tahoma" w:cs="Tahoma"/>
          <w:b/>
          <w:bCs/>
          <w:sz w:val="18"/>
          <w:szCs w:val="18"/>
        </w:rPr>
        <w:t>dokument</w:t>
      </w:r>
      <w:r>
        <w:rPr>
          <w:rFonts w:ascii="Tahoma" w:hAnsi="Tahoma" w:cs="Tahoma"/>
          <w:b/>
          <w:bCs/>
          <w:sz w:val="18"/>
          <w:szCs w:val="18"/>
        </w:rPr>
        <w:t xml:space="preserve"> - umieszczając w nim zarówno nr katalogowy, jak i nr poszczególnej pozycji asortymentowej </w:t>
      </w:r>
      <w:r w:rsidR="0012560B">
        <w:rPr>
          <w:rFonts w:ascii="Tahoma" w:hAnsi="Tahoma" w:cs="Tahoma"/>
          <w:b/>
          <w:bCs/>
          <w:sz w:val="18"/>
          <w:szCs w:val="18"/>
        </w:rPr>
        <w:t>–</w:t>
      </w:r>
      <w:r>
        <w:rPr>
          <w:rFonts w:ascii="Tahoma" w:hAnsi="Tahoma" w:cs="Tahoma"/>
          <w:b/>
          <w:bCs/>
          <w:sz w:val="18"/>
          <w:szCs w:val="18"/>
        </w:rPr>
        <w:t xml:space="preserve"> celem identyfikacji oferowanego przedmiotu zamówienia. </w:t>
      </w:r>
    </w:p>
    <w:p w14:paraId="283026CE" w14:textId="60856913" w:rsidR="006F7ABA" w:rsidRPr="006A7419" w:rsidRDefault="006A7419" w:rsidP="00BD0D82">
      <w:pPr>
        <w:spacing w:after="240"/>
        <w:ind w:left="1134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/>
          <w:iCs/>
          <w:sz w:val="18"/>
        </w:rPr>
        <w:t>Zamawiający dopuszcza złożenie jednego katalogu lub prospektu lub folderu, potwierdzającego wszystkie powyższe wymogi.</w:t>
      </w:r>
    </w:p>
    <w:bookmarkEnd w:id="5"/>
    <w:bookmarkEnd w:id="4"/>
    <w:p w14:paraId="00D67F12" w14:textId="04DF52EF" w:rsidR="001F26A8" w:rsidRPr="00282AE9" w:rsidRDefault="0022419F" w:rsidP="00935E51">
      <w:pPr>
        <w:numPr>
          <w:ilvl w:val="1"/>
          <w:numId w:val="4"/>
        </w:numPr>
        <w:spacing w:after="240"/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zastrzega, że jeżeli Wykonawca, nie złoży przedmiotowych środków dowodowych lub złożone przedmiotowe środki dowodowe będą niekompletne, zamawiający wezwie do ich złożenia lub uzupełnienia w wyznaczonym terminie. W przypadku, o którym mowa powyżej, wezwania do uzupełnienia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3FD5953A" w14:textId="294BBDC4" w:rsidR="00282AE9" w:rsidRPr="002839C1" w:rsidRDefault="0022419F" w:rsidP="00B74602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może żądać od wykonawców wyjaśnień dotyczących treści przedmiotowych środków dowodowych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7FCABB0B" w14:textId="77777777" w:rsidR="002839C1" w:rsidRPr="00D82ABD" w:rsidRDefault="002839C1" w:rsidP="002839C1">
      <w:p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</w:t>
      </w:r>
      <w:proofErr w:type="spellStart"/>
      <w:r w:rsidR="00797154">
        <w:rPr>
          <w:rFonts w:ascii="Tahoma" w:hAnsi="Tahoma" w:cs="Tahoma"/>
          <w:sz w:val="18"/>
          <w:szCs w:val="18"/>
        </w:rPr>
        <w:t>uPZP</w:t>
      </w:r>
      <w:proofErr w:type="spellEnd"/>
      <w:r w:rsidR="00797154">
        <w:rPr>
          <w:rFonts w:ascii="Tahoma" w:hAnsi="Tahoma" w:cs="Tahoma"/>
          <w:sz w:val="18"/>
          <w:szCs w:val="18"/>
        </w:rPr>
        <w:t xml:space="preserve">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4754A080" w14:textId="77777777" w:rsidR="006A5FFD" w:rsidRDefault="006A5FFD" w:rsidP="006A5FFD">
      <w:pPr>
        <w:numPr>
          <w:ilvl w:val="3"/>
          <w:numId w:val="39"/>
        </w:numPr>
        <w:tabs>
          <w:tab w:val="left" w:pos="1276"/>
        </w:tabs>
        <w:ind w:left="1276" w:firstLine="0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149E2C63" w14:textId="77777777" w:rsidR="006A5FFD" w:rsidRDefault="006A5FFD" w:rsidP="006A5FFD">
      <w:pPr>
        <w:numPr>
          <w:ilvl w:val="0"/>
          <w:numId w:val="40"/>
        </w:numPr>
        <w:spacing w:after="240"/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13199C4C" w14:textId="77777777" w:rsidR="006A5FFD" w:rsidRDefault="006A5FFD" w:rsidP="006A5FFD">
      <w:pPr>
        <w:numPr>
          <w:ilvl w:val="3"/>
          <w:numId w:val="39"/>
        </w:numPr>
        <w:ind w:left="2127" w:hanging="85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uprawnień do prowadzenia określonej działalności gospodarczej lub zawodowej: </w:t>
      </w:r>
    </w:p>
    <w:p w14:paraId="588DCA47" w14:textId="77777777" w:rsidR="006A5FFD" w:rsidRDefault="006A5FFD" w:rsidP="006A5FFD">
      <w:pPr>
        <w:numPr>
          <w:ilvl w:val="0"/>
          <w:numId w:val="40"/>
        </w:numPr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5295E83F" w14:textId="77777777" w:rsidR="006A5FFD" w:rsidRDefault="006A5FFD" w:rsidP="006A5FFD">
      <w:pPr>
        <w:ind w:left="1483" w:firstLine="284"/>
        <w:jc w:val="both"/>
        <w:rPr>
          <w:rFonts w:ascii="Tahoma" w:hAnsi="Tahoma"/>
          <w:b/>
          <w:sz w:val="18"/>
          <w:szCs w:val="18"/>
        </w:rPr>
      </w:pPr>
    </w:p>
    <w:p w14:paraId="5BFBACA6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11B4E7E" w14:textId="77777777" w:rsidR="006A5FFD" w:rsidRDefault="006A5FFD" w:rsidP="006A5FFD">
      <w:pPr>
        <w:numPr>
          <w:ilvl w:val="0"/>
          <w:numId w:val="41"/>
        </w:numPr>
        <w:spacing w:after="240"/>
        <w:ind w:left="1560" w:firstLine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6F9F3114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492ACF64" w14:textId="77777777" w:rsidR="006A5FFD" w:rsidRDefault="006A5FFD" w:rsidP="006A5FFD">
      <w:pPr>
        <w:numPr>
          <w:ilvl w:val="0"/>
          <w:numId w:val="42"/>
        </w:numPr>
        <w:ind w:left="1418" w:firstLine="425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59604515" w14:textId="757870A9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dokona wstępnej oceny czy Wykonawca nie podlega wykluczeniu na podstawie złożonego przez Wykonawcę oświadczenia w zakresie wskazanym w załączniku nr </w:t>
      </w:r>
      <w:r w:rsidR="00A439D1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do SWZ</w:t>
      </w:r>
    </w:p>
    <w:p w14:paraId="5D470CCC" w14:textId="5E93770C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6" w:name="_Hlk61507826"/>
      <w:r>
        <w:rPr>
          <w:rFonts w:ascii="Tahoma" w:hAnsi="Tahoma"/>
          <w:sz w:val="18"/>
          <w:szCs w:val="18"/>
        </w:rPr>
        <w:t xml:space="preserve">i złożył oświadczenie wg treści załącznika nr </w:t>
      </w:r>
      <w:r w:rsidR="00A439D1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 xml:space="preserve"> do SWZ dotyczący podwykonawców (art. 462 ust. 5 ustawy PZP).</w:t>
      </w:r>
      <w:bookmarkEnd w:id="6"/>
    </w:p>
    <w:p w14:paraId="09C2C39B" w14:textId="77777777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>
        <w:rPr>
          <w:rFonts w:ascii="Tahoma" w:hAnsi="Tahoma" w:cs="Tahoma"/>
          <w:b/>
          <w:sz w:val="18"/>
          <w:szCs w:val="18"/>
        </w:rPr>
        <w:t>w zakresie wskazanym w załączniku nr 4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C5E4E5" w14:textId="77777777" w:rsidR="00145531" w:rsidRDefault="0031717C" w:rsidP="00145531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145531">
        <w:rPr>
          <w:rFonts w:ascii="Tahoma" w:hAnsi="Tahoma" w:cs="Tahoma"/>
          <w:sz w:val="18"/>
          <w:szCs w:val="18"/>
        </w:rPr>
        <w:t xml:space="preserve">8.1. O udzielenie zamówienia mogą ubiegać się Wykonawcy, którzy </w:t>
      </w:r>
      <w:r w:rsidR="00145531">
        <w:rPr>
          <w:rFonts w:ascii="Tahoma" w:hAnsi="Tahoma"/>
          <w:b/>
          <w:sz w:val="18"/>
        </w:rPr>
        <w:t>spełniają warunki udziału w postępowaniu</w:t>
      </w:r>
      <w:r w:rsidR="00145531">
        <w:rPr>
          <w:rFonts w:ascii="Tahoma" w:hAnsi="Tahoma"/>
          <w:b/>
          <w:sz w:val="18"/>
          <w:szCs w:val="18"/>
        </w:rPr>
        <w:t xml:space="preserve">: </w:t>
      </w:r>
    </w:p>
    <w:p w14:paraId="62EAF776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6B2454A3" w14:textId="77777777" w:rsidR="00145531" w:rsidRDefault="00145531" w:rsidP="00145531">
      <w:pPr>
        <w:spacing w:line="276" w:lineRule="auto"/>
        <w:ind w:left="426" w:hanging="142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W celu wykazania spełniania warunków udziału w postępowaniu Zamawiający nie żąda   złożenia dokumentów:</w:t>
      </w:r>
    </w:p>
    <w:p w14:paraId="6BCFEB32" w14:textId="77777777" w:rsidR="00145531" w:rsidRDefault="00145531" w:rsidP="00145531">
      <w:pPr>
        <w:ind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8.1.1. </w:t>
      </w:r>
      <w:r>
        <w:rPr>
          <w:rFonts w:ascii="Tahoma" w:hAnsi="Tahoma"/>
          <w:b/>
          <w:sz w:val="18"/>
          <w:szCs w:val="18"/>
        </w:rPr>
        <w:t>dotyczących zdolności do występowania w obrocie gospodarczym:</w:t>
      </w:r>
    </w:p>
    <w:p w14:paraId="227ED247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7655C408" w14:textId="77777777" w:rsidR="00145531" w:rsidRDefault="00145531" w:rsidP="00145531">
      <w:pPr>
        <w:ind w:left="284" w:hanging="283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>
        <w:rPr>
          <w:rFonts w:ascii="Tahoma" w:hAnsi="Tahoma"/>
          <w:b/>
          <w:sz w:val="18"/>
          <w:szCs w:val="18"/>
        </w:rPr>
        <w:t xml:space="preserve">dotyczących uprawnień do prowadzenia określonej działalności gospodarczej lub zawodowej: </w:t>
      </w:r>
    </w:p>
    <w:p w14:paraId="534E69BB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prowadzenia określonej działalności gospodarczej lub zawodowej.</w:t>
      </w:r>
    </w:p>
    <w:p w14:paraId="023B0A79" w14:textId="77777777" w:rsidR="00145531" w:rsidRDefault="00145531" w:rsidP="00145531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dotyczących sytuacji ekonomicznej lub finansowej</w:t>
      </w:r>
    </w:p>
    <w:p w14:paraId="2E0D67C6" w14:textId="77777777" w:rsidR="00145531" w:rsidRDefault="00145531" w:rsidP="00145531">
      <w:pPr>
        <w:numPr>
          <w:ilvl w:val="0"/>
          <w:numId w:val="44"/>
        </w:numPr>
        <w:spacing w:after="240"/>
        <w:ind w:left="1060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5352EA07" w14:textId="77777777" w:rsidR="00145531" w:rsidRDefault="00145531" w:rsidP="00145531">
      <w:pPr>
        <w:ind w:left="142" w:hanging="142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dotyczących zdolności technicznej lub zawodowej</w:t>
      </w:r>
    </w:p>
    <w:p w14:paraId="2EE8E9E2" w14:textId="77777777" w:rsidR="00145531" w:rsidRDefault="00145531" w:rsidP="00145531">
      <w:pPr>
        <w:numPr>
          <w:ilvl w:val="0"/>
          <w:numId w:val="42"/>
        </w:numPr>
        <w:ind w:left="992" w:hanging="35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86146B0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6E1A1A3" w14:textId="77777777" w:rsidR="00145531" w:rsidRDefault="00145531" w:rsidP="00145531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8.2.</w:t>
      </w:r>
      <w:r>
        <w:rPr>
          <w:rFonts w:ascii="Tahoma" w:hAnsi="Tahoma" w:cs="Tahoma"/>
          <w:b/>
          <w:sz w:val="18"/>
          <w:szCs w:val="18"/>
        </w:rPr>
        <w:t xml:space="preserve"> 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 postępowaniu Zamawiający żąda następujących dokumentów:</w:t>
      </w:r>
    </w:p>
    <w:p w14:paraId="19029992" w14:textId="77777777" w:rsidR="00145531" w:rsidRDefault="00145531" w:rsidP="00145531">
      <w:pPr>
        <w:jc w:val="both"/>
        <w:rPr>
          <w:b/>
          <w:bCs/>
        </w:rPr>
      </w:pPr>
    </w:p>
    <w:p w14:paraId="13CA4817" w14:textId="77777777" w:rsidR="00145531" w:rsidRDefault="00145531" w:rsidP="00145531">
      <w:pPr>
        <w:numPr>
          <w:ilvl w:val="2"/>
          <w:numId w:val="45"/>
        </w:num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Wypełnionego oświadczenia o braku podstaw do wykluczenia</w:t>
      </w:r>
      <w:r>
        <w:rPr>
          <w:rFonts w:ascii="Tahoma" w:hAnsi="Tahoma"/>
          <w:sz w:val="18"/>
          <w:szCs w:val="18"/>
        </w:rPr>
        <w:t xml:space="preserve"> – </w:t>
      </w:r>
      <w:r>
        <w:rPr>
          <w:rFonts w:ascii="Tahoma" w:hAnsi="Tahoma"/>
          <w:b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>załączniku nr 4 do SWZ– załączyć do oferty</w:t>
      </w:r>
    </w:p>
    <w:p w14:paraId="523C49DC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granicami Rzeczypospolitej Polskiej </w:t>
      </w:r>
      <w:r>
        <w:rPr>
          <w:rFonts w:ascii="Tahoma" w:hAnsi="Tahoma" w:cs="Tahoma"/>
          <w:sz w:val="18"/>
          <w:szCs w:val="18"/>
        </w:rPr>
        <w:t xml:space="preserve">zamiast: </w:t>
      </w:r>
      <w:r>
        <w:rPr>
          <w:rFonts w:ascii="Tahoma" w:hAnsi="Tahoma" w:cs="Tahoma"/>
          <w:b/>
          <w:bCs/>
          <w:sz w:val="18"/>
          <w:szCs w:val="18"/>
        </w:rPr>
        <w:t>NIE DOTYCZY</w:t>
      </w:r>
    </w:p>
    <w:p w14:paraId="6DEA5CE7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2FAFDE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01EB8E05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44B3F609" w14:textId="77777777" w:rsidR="00145531" w:rsidRDefault="00145531" w:rsidP="00145531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o którym mowa powyżej, gdy zamawiający może te dokumenty uzyskać pod określonymi adresami internetowymi ogólnodostępnych i bezpłatnych baz danych (w przypadku gdy dokumenty te są dostępne w języku obcym), zamawiający żądać będzie od wykonawcy przedstawienia tłumaczenia na język polski pobranych samodzielnie przez zamawiającego podmiotowych środków dowodowych lub dokumentów. </w:t>
      </w:r>
    </w:p>
    <w:p w14:paraId="46F2952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postaci elektronicznej opatrzonej kwalifikowanym podpisem elektronicznym lub podpisem zaufanym lub podpisem osobistym. </w:t>
      </w: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5CA82CCD" w14:textId="2E336107" w:rsidR="00C60848" w:rsidRDefault="00CD4444" w:rsidP="00C60848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  <w:r w:rsidR="00C60848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3ACB9D00" w14:textId="77777777" w:rsidR="00C60848" w:rsidRDefault="00C60848" w:rsidP="00C60848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9.2 W przypadku, o którym mowa w pkt. 9.1., Wykonawcy ustanawiają </w:t>
      </w:r>
      <w:r>
        <w:rPr>
          <w:rFonts w:ascii="Tahoma" w:hAnsi="Tahoma" w:cs="Tahoma"/>
          <w:b/>
          <w:sz w:val="18"/>
          <w:szCs w:val="18"/>
        </w:rPr>
        <w:t>pełnomocnika (lidera</w:t>
      </w:r>
      <w:r>
        <w:rPr>
          <w:rFonts w:ascii="Tahoma" w:hAnsi="Tahoma" w:cs="Tahoma"/>
          <w:sz w:val="18"/>
          <w:szCs w:val="18"/>
        </w:rPr>
        <w:t>) do reprezentowania ich w postępowaniu o udzielenie zamówienia albo reprezentowania w postępowaniu i zawarcia umowy w sprawie zamówienia publicznego.</w:t>
      </w:r>
    </w:p>
    <w:p w14:paraId="3052CB63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9.3  Przepisy dotyczące Wykonawcy stosuje się odpowiednio do Wykonawców, o których mowa w pkt. 9.1. </w:t>
      </w:r>
    </w:p>
    <w:p w14:paraId="73516C41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9.4 Jeżeli oferta Wykonawców, o których mowa pkt. 9.1. została wybrana, Zamawiający może żądać przed zawarciem umowy w sprawie zamówienia publicznego, </w:t>
      </w:r>
      <w:r>
        <w:rPr>
          <w:rFonts w:ascii="Tahoma" w:hAnsi="Tahoma" w:cs="Tahoma"/>
          <w:b/>
          <w:bCs/>
          <w:sz w:val="18"/>
          <w:szCs w:val="18"/>
        </w:rPr>
        <w:t xml:space="preserve">kopii </w:t>
      </w:r>
      <w:r>
        <w:rPr>
          <w:rFonts w:ascii="Tahoma" w:hAnsi="Tahoma" w:cs="Tahoma"/>
          <w:b/>
          <w:sz w:val="18"/>
          <w:szCs w:val="18"/>
        </w:rPr>
        <w:t>umowy regulującej współpracę</w:t>
      </w:r>
      <w:r>
        <w:rPr>
          <w:rFonts w:ascii="Tahoma" w:hAnsi="Tahoma" w:cs="Tahoma"/>
          <w:sz w:val="18"/>
          <w:szCs w:val="18"/>
        </w:rPr>
        <w:t xml:space="preserve"> tych Wykonawców.</w:t>
      </w:r>
    </w:p>
    <w:p w14:paraId="15B2EAE8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  Oferta wspólna musi zostać przygotowana i złożona w następujący sposób:</w:t>
      </w:r>
    </w:p>
    <w:p w14:paraId="0BEA9256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9.5.1. partnerzy ustanawiają i wskazują pełnomocnika (lidera) do reprezentowania ich w postępowaniu o udzielenie niniejszego zamówienia albo reprezentowania w postępowaniu o udzielenie niniejszego zamówienia i zawarcia umowy w sprawie zamówienia publicznego. Zaleca się, aby pełnomocnikiem (liderem) był jeden z partnerów.</w:t>
      </w:r>
    </w:p>
    <w:p w14:paraId="40FCAEBB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9.5.2. oferta musi być podpisana w taki sposób, by prawnie zobowiązywała wszystkich partnerów,</w:t>
      </w:r>
    </w:p>
    <w:p w14:paraId="38C80C55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9.5.3. każdy z partnerów musi złożyć oświadczenie, </w:t>
      </w:r>
      <w:r>
        <w:rPr>
          <w:rFonts w:ascii="Tahoma" w:hAnsi="Tahoma"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>załączniku nr 4</w:t>
      </w:r>
      <w:r>
        <w:rPr>
          <w:rFonts w:ascii="Tahoma" w:hAnsi="Tahoma" w:cs="Tahoma"/>
          <w:sz w:val="18"/>
          <w:szCs w:val="18"/>
        </w:rPr>
        <w:t>, potwierdzające, że nie podlega wykluczeniu z postępowania,</w:t>
      </w:r>
    </w:p>
    <w:p w14:paraId="6D8DEEE5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9.5.4. </w:t>
      </w:r>
      <w:r>
        <w:rPr>
          <w:rFonts w:ascii="Tahoma" w:hAnsi="Tahoma" w:cs="Tahoma"/>
          <w:b/>
          <w:bCs/>
          <w:sz w:val="18"/>
          <w:szCs w:val="18"/>
        </w:rPr>
        <w:t>składając ofertę wspólną należy złożyć do oferty oświadczenie wskazujące, która część zamówienia będzie realizowana przez poszczególne podmioty konsorcjum,</w:t>
      </w:r>
    </w:p>
    <w:p w14:paraId="7912B51C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9.5.5. wszelka korespondencja prowadzona będzie wyłącznie z pełnomocnikiem (lidera) konsorcjum.</w:t>
      </w: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</w:t>
      </w:r>
      <w:proofErr w:type="spellStart"/>
      <w:r>
        <w:rPr>
          <w:rFonts w:ascii="Tahoma" w:hAnsi="Tahoma" w:cs="Tahoma"/>
          <w:sz w:val="18"/>
          <w:szCs w:val="18"/>
        </w:rPr>
        <w:t>publiczne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</w:t>
      </w:r>
      <w:proofErr w:type="spellStart"/>
      <w:r>
        <w:rPr>
          <w:rFonts w:ascii="Tahoma" w:hAnsi="Tahoma" w:cs="Tahoma"/>
          <w:sz w:val="18"/>
          <w:szCs w:val="18"/>
        </w:rPr>
        <w:t>doc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docx</w:t>
      </w:r>
      <w:proofErr w:type="spellEnd"/>
      <w:r>
        <w:rPr>
          <w:rFonts w:ascii="Tahoma" w:hAnsi="Tahoma" w:cs="Tahoma"/>
          <w:sz w:val="18"/>
          <w:szCs w:val="18"/>
        </w:rPr>
        <w:t>, .rtf, .</w:t>
      </w:r>
      <w:proofErr w:type="spellStart"/>
      <w:r>
        <w:rPr>
          <w:rFonts w:ascii="Tahoma" w:hAnsi="Tahoma" w:cs="Tahoma"/>
          <w:sz w:val="18"/>
          <w:szCs w:val="18"/>
        </w:rPr>
        <w:t>xps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odt</w:t>
      </w:r>
      <w:proofErr w:type="spellEnd"/>
      <w:r>
        <w:rPr>
          <w:rFonts w:ascii="Tahoma" w:hAnsi="Tahoma" w:cs="Tahoma"/>
          <w:sz w:val="18"/>
          <w:szCs w:val="18"/>
        </w:rPr>
        <w:t>, .xls, .</w:t>
      </w:r>
      <w:proofErr w:type="spellStart"/>
      <w:r>
        <w:rPr>
          <w:rFonts w:ascii="Tahoma" w:hAnsi="Tahoma" w:cs="Tahoma"/>
          <w:sz w:val="18"/>
          <w:szCs w:val="18"/>
        </w:rPr>
        <w:t>xlsx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47C56173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262A537A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 </w:t>
      </w:r>
      <w:hyperlink r:id="rId15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6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2951EA">
        <w:rPr>
          <w:rFonts w:ascii="Tahoma" w:hAnsi="Tahoma" w:cs="Tahoma"/>
          <w:b/>
          <w:color w:val="0070C0"/>
          <w:sz w:val="18"/>
          <w:szCs w:val="18"/>
        </w:rPr>
        <w:t>3</w:t>
      </w:r>
      <w:r w:rsidR="00A520BF">
        <w:rPr>
          <w:rFonts w:ascii="Tahoma" w:hAnsi="Tahoma" w:cs="Tahoma"/>
          <w:b/>
          <w:color w:val="0070C0"/>
          <w:sz w:val="18"/>
          <w:szCs w:val="18"/>
        </w:rPr>
        <w:t>3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2951EA">
        <w:rPr>
          <w:rFonts w:ascii="Tahoma" w:hAnsi="Tahoma" w:cs="Tahoma"/>
          <w:b/>
          <w:color w:val="0070C0"/>
          <w:sz w:val="18"/>
          <w:szCs w:val="18"/>
        </w:rPr>
        <w:t>4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proofErr w:type="spellStart"/>
      <w:r w:rsidR="006C7CC6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6C7CC6">
        <w:rPr>
          <w:rFonts w:ascii="Tahoma" w:hAnsi="Tahoma" w:cs="Tahoma"/>
          <w:bCs/>
          <w:sz w:val="18"/>
          <w:szCs w:val="18"/>
        </w:rPr>
        <w:t xml:space="preserve">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7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7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24FE65ED" w14:textId="6B2011F2" w:rsidR="00C60848" w:rsidRDefault="00C60848" w:rsidP="00C60848">
      <w:pPr>
        <w:numPr>
          <w:ilvl w:val="2"/>
          <w:numId w:val="14"/>
        </w:numPr>
        <w:ind w:left="1276" w:hanging="29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zakresie procedury zamówień publicznych: </w:t>
      </w:r>
      <w:r w:rsidR="00845E9C">
        <w:rPr>
          <w:rFonts w:ascii="Tahoma" w:hAnsi="Tahoma" w:cs="Tahoma"/>
          <w:b/>
          <w:sz w:val="18"/>
          <w:szCs w:val="18"/>
        </w:rPr>
        <w:t>Agnieszka Śniadała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– </w:t>
      </w:r>
      <w:r w:rsidR="00845E9C">
        <w:rPr>
          <w:rFonts w:ascii="Tahoma" w:hAnsi="Tahoma" w:cs="Tahoma"/>
          <w:sz w:val="18"/>
          <w:szCs w:val="18"/>
        </w:rPr>
        <w:t>Kierownik Działu Zamówień Publicznych i Zaopatrzenia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b/>
          <w:sz w:val="18"/>
          <w:szCs w:val="18"/>
        </w:rPr>
        <w:t>tel. 571 334 </w:t>
      </w:r>
      <w:r w:rsidR="00845E9C">
        <w:rPr>
          <w:rFonts w:ascii="Tahoma" w:hAnsi="Tahoma" w:cs="Tahoma"/>
          <w:b/>
          <w:sz w:val="18"/>
          <w:szCs w:val="18"/>
        </w:rPr>
        <w:t>686</w:t>
      </w:r>
      <w:r>
        <w:rPr>
          <w:rFonts w:ascii="Tahoma" w:hAnsi="Tahoma" w:cs="Tahoma"/>
          <w:sz w:val="18"/>
          <w:szCs w:val="18"/>
        </w:rPr>
        <w:t xml:space="preserve">, e-mail: </w:t>
      </w:r>
      <w:hyperlink r:id="rId17" w:history="1">
        <w:r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20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8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1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8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9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9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3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0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1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2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3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3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4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4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5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5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4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6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6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7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7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8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9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9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0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0"/>
    </w:p>
    <w:bookmarkEnd w:id="10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5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6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7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3852AF75" w:rsidR="00B27969" w:rsidRPr="00E8055D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/>
          <w:b/>
          <w:bCs/>
          <w:color w:val="0070C0"/>
          <w:sz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Pr="000B3289">
        <w:rPr>
          <w:rFonts w:ascii="Tahoma" w:hAnsi="Tahoma"/>
          <w:b/>
          <w:bCs/>
          <w:color w:val="0070C0"/>
          <w:sz w:val="18"/>
        </w:rPr>
        <w:t xml:space="preserve">do dnia </w:t>
      </w:r>
      <w:r w:rsidR="00393FD1">
        <w:rPr>
          <w:rFonts w:ascii="Tahoma" w:hAnsi="Tahoma"/>
          <w:b/>
          <w:bCs/>
          <w:color w:val="0070C0"/>
          <w:sz w:val="18"/>
        </w:rPr>
        <w:t>28</w:t>
      </w:r>
      <w:r w:rsidR="006F76F9" w:rsidRPr="000B3289">
        <w:rPr>
          <w:rFonts w:ascii="Tahoma" w:hAnsi="Tahoma"/>
          <w:b/>
          <w:bCs/>
          <w:color w:val="0070C0"/>
          <w:sz w:val="18"/>
        </w:rPr>
        <w:t>.</w:t>
      </w:r>
      <w:r w:rsidR="00ED3F67">
        <w:rPr>
          <w:rFonts w:ascii="Tahoma" w:hAnsi="Tahoma"/>
          <w:b/>
          <w:bCs/>
          <w:color w:val="0070C0"/>
          <w:sz w:val="18"/>
        </w:rPr>
        <w:t>0</w:t>
      </w:r>
      <w:r w:rsidR="00393FD1">
        <w:rPr>
          <w:rFonts w:ascii="Tahoma" w:hAnsi="Tahoma"/>
          <w:b/>
          <w:bCs/>
          <w:color w:val="0070C0"/>
          <w:sz w:val="18"/>
        </w:rPr>
        <w:t>9</w:t>
      </w:r>
      <w:r w:rsidRPr="000B3289">
        <w:rPr>
          <w:rFonts w:ascii="Tahoma" w:hAnsi="Tahoma"/>
          <w:b/>
          <w:bCs/>
          <w:color w:val="0070C0"/>
          <w:sz w:val="18"/>
        </w:rPr>
        <w:t>.202</w:t>
      </w:r>
      <w:r w:rsidR="00ED3F67">
        <w:rPr>
          <w:rFonts w:ascii="Tahoma" w:hAnsi="Tahoma"/>
          <w:b/>
          <w:bCs/>
          <w:color w:val="0070C0"/>
          <w:sz w:val="18"/>
        </w:rPr>
        <w:t>4</w:t>
      </w:r>
      <w:r w:rsidRPr="000B3289">
        <w:rPr>
          <w:rFonts w:ascii="Tahoma" w:hAnsi="Tahoma"/>
          <w:b/>
          <w:bCs/>
          <w:color w:val="0070C0"/>
          <w:sz w:val="18"/>
        </w:rPr>
        <w:t>r</w:t>
      </w:r>
      <w:r w:rsidRPr="00E8055D">
        <w:rPr>
          <w:rFonts w:ascii="Tahoma" w:hAnsi="Tahoma"/>
          <w:b/>
          <w:bCs/>
          <w:color w:val="0070C0"/>
          <w:sz w:val="18"/>
        </w:rPr>
        <w:t>.</w:t>
      </w:r>
      <w:r w:rsidR="00E8055D" w:rsidRPr="00E8055D">
        <w:rPr>
          <w:rFonts w:ascii="Tahoma" w:hAnsi="Tahoma"/>
          <w:b/>
          <w:bCs/>
          <w:color w:val="0070C0"/>
          <w:sz w:val="18"/>
        </w:rPr>
        <w:t xml:space="preserve"> (30 dni).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32C5A7CB" w:rsidR="00743F58" w:rsidRDefault="00975CEB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743F58">
        <w:rPr>
          <w:rFonts w:ascii="Tahoma" w:hAnsi="Tahoma" w:cs="Tahoma"/>
          <w:sz w:val="18"/>
          <w:szCs w:val="18"/>
        </w:rPr>
        <w:t xml:space="preserve">ypełniony </w:t>
      </w:r>
      <w:r w:rsidR="00743F58"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 w:rsidR="00743F58"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1A430975" w:rsidR="006628A2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</w:t>
      </w:r>
      <w:r w:rsidR="00DD1132"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  <w:r w:rsidR="00ED3F67">
        <w:rPr>
          <w:rFonts w:ascii="Tahoma" w:hAnsi="Tahoma" w:cs="Tahoma"/>
          <w:b/>
          <w:color w:val="0070C0"/>
          <w:sz w:val="18"/>
          <w:szCs w:val="18"/>
        </w:rPr>
        <w:t xml:space="preserve"> –</w:t>
      </w:r>
      <w:r w:rsidR="00DD1132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D1132">
        <w:rPr>
          <w:rFonts w:ascii="Tahoma" w:hAnsi="Tahoma" w:cs="Tahoma"/>
          <w:sz w:val="18"/>
          <w:szCs w:val="18"/>
        </w:rPr>
        <w:t>F</w:t>
      </w:r>
      <w:r w:rsidR="00DD1132" w:rsidRPr="006628A2">
        <w:rPr>
          <w:rFonts w:ascii="Tahoma" w:hAnsi="Tahoma" w:cs="Tahoma"/>
          <w:sz w:val="18"/>
          <w:szCs w:val="18"/>
        </w:rPr>
        <w:t>ormularz cenowy</w:t>
      </w:r>
      <w:r w:rsidR="00ED3F67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75CEB">
        <w:rPr>
          <w:rFonts w:ascii="Tahoma" w:hAnsi="Tahoma" w:cs="Tahoma"/>
          <w:b/>
          <w:color w:val="0070C0"/>
          <w:sz w:val="18"/>
          <w:szCs w:val="18"/>
        </w:rPr>
        <w:t xml:space="preserve">– </w:t>
      </w:r>
      <w:r w:rsidR="00ED3F67">
        <w:rPr>
          <w:rFonts w:ascii="Tahoma" w:hAnsi="Tahoma" w:cs="Tahoma"/>
          <w:b/>
          <w:color w:val="0070C0"/>
          <w:sz w:val="18"/>
          <w:szCs w:val="18"/>
        </w:rPr>
        <w:t>w zakresie pakietów na jakie składana jest oferta,</w:t>
      </w:r>
    </w:p>
    <w:p w14:paraId="3FEDA946" w14:textId="237416F5" w:rsidR="00ED3F67" w:rsidRPr="00B95E5D" w:rsidRDefault="00ED3F67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>
        <w:rPr>
          <w:rFonts w:ascii="Tahoma" w:hAnsi="Tahoma" w:cs="Tahoma"/>
          <w:b/>
          <w:color w:val="0070C0"/>
          <w:sz w:val="18"/>
          <w:szCs w:val="18"/>
        </w:rPr>
        <w:t>3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75CEB">
        <w:rPr>
          <w:rFonts w:ascii="Tahoma" w:hAnsi="Tahoma" w:cs="Tahoma"/>
          <w:b/>
          <w:color w:val="0070C0"/>
          <w:sz w:val="18"/>
          <w:szCs w:val="18"/>
        </w:rPr>
        <w:t xml:space="preserve">- </w:t>
      </w:r>
      <w:r w:rsidR="00975CEB">
        <w:rPr>
          <w:rFonts w:ascii="Tahoma" w:hAnsi="Tahoma" w:cs="Tahoma"/>
          <w:sz w:val="18"/>
          <w:szCs w:val="18"/>
        </w:rPr>
        <w:t>Opis przedmiotu zamówienia</w:t>
      </w:r>
      <w:r w:rsidR="007D5AFB">
        <w:rPr>
          <w:rFonts w:ascii="Tahoma" w:hAnsi="Tahoma" w:cs="Tahoma"/>
          <w:sz w:val="18"/>
          <w:szCs w:val="18"/>
        </w:rPr>
        <w:t>,</w:t>
      </w:r>
    </w:p>
    <w:p w14:paraId="156B7725" w14:textId="6DAFF417" w:rsidR="009E54FD" w:rsidRDefault="00B04222" w:rsidP="009E54FD">
      <w:pPr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highlight w:val="yellow"/>
        </w:rPr>
        <w:t>W ZAKRESIE PUNKTOWANYCH PARAMETRÓW TECHNICZNYCH – KRYTERIUM OCENY OFERT</w:t>
      </w:r>
      <w:r>
        <w:rPr>
          <w:rFonts w:ascii="Tahoma" w:hAnsi="Tahoma" w:cs="Tahoma"/>
          <w:sz w:val="18"/>
          <w:szCs w:val="18"/>
        </w:rPr>
        <w:t xml:space="preserve"> - </w:t>
      </w:r>
      <w:r w:rsidRPr="00246E4F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w języku polskim</w:t>
      </w:r>
      <w:r>
        <w:rPr>
          <w:rFonts w:ascii="Tahoma" w:hAnsi="Tahoma" w:cs="Tahoma"/>
          <w:sz w:val="18"/>
          <w:szCs w:val="18"/>
        </w:rPr>
        <w:t xml:space="preserve"> zaoferowanego przedmiotu zamówienia - zawierający parametry potwierdzające wymagania postawione przez Zamawiającego w zał. nr 3 do SWZ w oparciu o które została przygotowana oferta, w zakresie punktowanych parametrów technicznych. </w:t>
      </w:r>
      <w:r>
        <w:rPr>
          <w:rFonts w:ascii="Tahoma" w:hAnsi="Tahoma" w:cs="Tahoma"/>
          <w:b/>
          <w:bCs/>
          <w:sz w:val="18"/>
          <w:szCs w:val="18"/>
        </w:rPr>
        <w:t>W katalogu/prospekcie/folderze należy wyraźnie zaznaczyć (najlepiej kolorem), których pozycji opisu przedmiotu zamówienia (Załącznika nr 3 do SWZ) dotyczy dany zapis.</w:t>
      </w:r>
      <w:r w:rsidR="009E54FD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4EC5302F" w14:textId="77777777" w:rsidR="00B04222" w:rsidRDefault="00B04222" w:rsidP="00B04222">
      <w:pPr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246E4F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w języku polskim</w:t>
      </w:r>
      <w:r>
        <w:rPr>
          <w:rFonts w:ascii="Tahoma" w:hAnsi="Tahoma" w:cs="Tahoma"/>
          <w:sz w:val="18"/>
          <w:szCs w:val="18"/>
        </w:rPr>
        <w:t xml:space="preserve"> każdego zaoferowanego przedmiotu zamówienia (wszystkich pozycji asortymentowych) - </w:t>
      </w:r>
      <w:r>
        <w:rPr>
          <w:rFonts w:ascii="Tahoma" w:hAnsi="Tahoma"/>
          <w:iCs/>
          <w:sz w:val="18"/>
        </w:rPr>
        <w:t xml:space="preserve">zawierający dane identyfikujące zaoferowany przedmiot zamówienia wraz z numerem katalogowym zaoferowanego przedmiotu zamówienia </w:t>
      </w:r>
      <w:r>
        <w:rPr>
          <w:rFonts w:ascii="Tahoma" w:hAnsi="Tahoma" w:cs="Tahoma"/>
          <w:sz w:val="18"/>
          <w:szCs w:val="18"/>
        </w:rPr>
        <w:t xml:space="preserve">w oparciu o które została przygotowana oferta. </w:t>
      </w:r>
      <w:r>
        <w:rPr>
          <w:rFonts w:ascii="Tahoma" w:hAnsi="Tahoma" w:cs="Tahoma"/>
          <w:b/>
          <w:bCs/>
          <w:sz w:val="18"/>
          <w:szCs w:val="18"/>
        </w:rPr>
        <w:t xml:space="preserve">W katalogu/prospekcie/folderze należy wyraźnie zaznaczyć, których pozycji opisu przedmiotu zamówienia (Załącznika nr 3 do SWZ) dotyczy dany dokument - umieszczając w nim zarówno nr katalogowy, jak i nr poszczególnej pozycji asortymentowej – celem identyfikacji oferowanego przedmiotu zamówienia. </w:t>
      </w:r>
    </w:p>
    <w:p w14:paraId="2006AE07" w14:textId="7DD64A1F" w:rsidR="009E54FD" w:rsidRDefault="00B04222" w:rsidP="00B04222">
      <w:pPr>
        <w:ind w:left="993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iCs/>
          <w:sz w:val="18"/>
        </w:rPr>
        <w:t>Zamawiający dopuszcza złożenie jednego katalogu lub prospektu lub folderu, potwierdzającego wszystkie powyższe wymogi</w:t>
      </w:r>
      <w:r w:rsidR="009E54FD">
        <w:rPr>
          <w:rFonts w:ascii="Tahoma" w:hAnsi="Tahoma" w:cs="Tahoma"/>
          <w:b/>
          <w:bCs/>
          <w:sz w:val="18"/>
          <w:szCs w:val="18"/>
        </w:rPr>
        <w:t xml:space="preserve">. </w:t>
      </w:r>
    </w:p>
    <w:p w14:paraId="795CCCFE" w14:textId="1C443034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364737F6" w14:textId="77777777" w:rsidR="006022EB" w:rsidRDefault="006022EB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5F2662BB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1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1"/>
      <w:r w:rsidR="00975CEB">
        <w:rPr>
          <w:rFonts w:ascii="Tahoma" w:hAnsi="Tahoma" w:cs="Tahoma"/>
          <w:bCs/>
          <w:sz w:val="18"/>
          <w:szCs w:val="18"/>
        </w:rPr>
        <w:t>.</w:t>
      </w:r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4265A7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3EC3C9F5" w:rsidR="00DD5316" w:rsidRPr="000B3289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2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393FD1">
        <w:rPr>
          <w:rFonts w:ascii="Tahoma" w:hAnsi="Tahoma" w:cs="Tahoma"/>
          <w:b/>
          <w:color w:val="0070C0"/>
          <w:sz w:val="18"/>
          <w:szCs w:val="18"/>
        </w:rPr>
        <w:t>30</w:t>
      </w:r>
      <w:r w:rsidR="006F76F9" w:rsidRPr="000B3289">
        <w:rPr>
          <w:rFonts w:ascii="Tahoma" w:hAnsi="Tahoma" w:cs="Tahoma"/>
          <w:b/>
          <w:color w:val="0070C0"/>
          <w:sz w:val="18"/>
          <w:szCs w:val="18"/>
        </w:rPr>
        <w:t>.</w:t>
      </w:r>
      <w:r w:rsidR="00ED3F67">
        <w:rPr>
          <w:rFonts w:ascii="Tahoma" w:hAnsi="Tahoma" w:cs="Tahoma"/>
          <w:b/>
          <w:color w:val="0070C0"/>
          <w:sz w:val="18"/>
          <w:szCs w:val="18"/>
        </w:rPr>
        <w:t>0</w:t>
      </w:r>
      <w:r w:rsidR="00393FD1">
        <w:rPr>
          <w:rFonts w:ascii="Tahoma" w:hAnsi="Tahoma" w:cs="Tahoma"/>
          <w:b/>
          <w:color w:val="0070C0"/>
          <w:sz w:val="18"/>
          <w:szCs w:val="18"/>
        </w:rPr>
        <w:t>8</w:t>
      </w:r>
      <w:r w:rsidR="00D055D7" w:rsidRPr="000B3289">
        <w:rPr>
          <w:rFonts w:ascii="Tahoma" w:hAnsi="Tahoma" w:cs="Tahoma"/>
          <w:b/>
          <w:color w:val="0070C0"/>
          <w:sz w:val="18"/>
          <w:szCs w:val="18"/>
        </w:rPr>
        <w:t>.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>20</w:t>
      </w:r>
      <w:r w:rsidR="006B2AC4" w:rsidRPr="000B3289">
        <w:rPr>
          <w:rFonts w:ascii="Tahoma" w:hAnsi="Tahoma" w:cs="Tahoma"/>
          <w:b/>
          <w:color w:val="0070C0"/>
          <w:sz w:val="18"/>
          <w:szCs w:val="18"/>
        </w:rPr>
        <w:t>2</w:t>
      </w:r>
      <w:r w:rsidR="00ED3F67">
        <w:rPr>
          <w:rFonts w:ascii="Tahoma" w:hAnsi="Tahoma" w:cs="Tahoma"/>
          <w:b/>
          <w:color w:val="0070C0"/>
          <w:sz w:val="18"/>
          <w:szCs w:val="18"/>
        </w:rPr>
        <w:t>4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 xml:space="preserve">r. 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>8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2"/>
      <w:r w:rsidR="00ED3C9E" w:rsidRPr="000B3289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74853AEB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393FD1">
        <w:rPr>
          <w:rFonts w:ascii="Tahoma" w:hAnsi="Tahoma"/>
          <w:b/>
          <w:color w:val="0070C0"/>
          <w:sz w:val="18"/>
        </w:rPr>
        <w:t>30</w:t>
      </w:r>
      <w:r w:rsidR="006F76F9" w:rsidRPr="000B3289">
        <w:rPr>
          <w:rFonts w:ascii="Tahoma" w:hAnsi="Tahoma"/>
          <w:b/>
          <w:color w:val="0070C0"/>
          <w:sz w:val="18"/>
        </w:rPr>
        <w:t>.0</w:t>
      </w:r>
      <w:r w:rsidR="00393FD1">
        <w:rPr>
          <w:rFonts w:ascii="Tahoma" w:hAnsi="Tahoma"/>
          <w:b/>
          <w:color w:val="0070C0"/>
          <w:sz w:val="18"/>
        </w:rPr>
        <w:t>8</w:t>
      </w:r>
      <w:r w:rsidR="00846F0E" w:rsidRPr="000B3289">
        <w:rPr>
          <w:rFonts w:ascii="Tahoma" w:hAnsi="Tahoma"/>
          <w:b/>
          <w:color w:val="0070C0"/>
          <w:sz w:val="18"/>
        </w:rPr>
        <w:t>.20</w:t>
      </w:r>
      <w:r w:rsidR="006B2AC4" w:rsidRPr="000B3289">
        <w:rPr>
          <w:rFonts w:ascii="Tahoma" w:hAnsi="Tahoma"/>
          <w:b/>
          <w:color w:val="0070C0"/>
          <w:sz w:val="18"/>
        </w:rPr>
        <w:t>2</w:t>
      </w:r>
      <w:r w:rsidR="00ED3F67">
        <w:rPr>
          <w:rFonts w:ascii="Tahoma" w:hAnsi="Tahoma"/>
          <w:b/>
          <w:color w:val="0070C0"/>
          <w:sz w:val="18"/>
        </w:rPr>
        <w:t>4</w:t>
      </w:r>
      <w:r w:rsidR="00846F0E" w:rsidRPr="000B3289">
        <w:rPr>
          <w:rFonts w:ascii="Tahoma" w:hAnsi="Tahoma"/>
          <w:b/>
          <w:color w:val="0070C0"/>
          <w:sz w:val="18"/>
        </w:rPr>
        <w:t>r. o godz.</w:t>
      </w:r>
      <w:r w:rsidR="006F76F9" w:rsidRPr="000B3289">
        <w:rPr>
          <w:rFonts w:ascii="Tahoma" w:hAnsi="Tahoma"/>
          <w:b/>
          <w:color w:val="0070C0"/>
          <w:sz w:val="18"/>
        </w:rPr>
        <w:t xml:space="preserve"> 8</w:t>
      </w:r>
      <w:r w:rsidR="00846F0E" w:rsidRPr="000B3289">
        <w:rPr>
          <w:rFonts w:ascii="Tahoma" w:hAnsi="Tahoma"/>
          <w:b/>
          <w:color w:val="0070C0"/>
          <w:sz w:val="18"/>
        </w:rPr>
        <w:t>:</w:t>
      </w:r>
      <w:r w:rsidR="006F76F9" w:rsidRPr="000B3289">
        <w:rPr>
          <w:rFonts w:ascii="Tahoma" w:hAnsi="Tahoma"/>
          <w:b/>
          <w:color w:val="0070C0"/>
          <w:sz w:val="18"/>
        </w:rPr>
        <w:t>3</w:t>
      </w:r>
      <w:r w:rsidR="00846F0E" w:rsidRPr="000B3289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1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proofErr w:type="spellStart"/>
      <w:r w:rsidR="005D1931">
        <w:rPr>
          <w:rFonts w:ascii="Tahoma" w:hAnsi="Tahoma" w:cs="Tahoma"/>
          <w:sz w:val="18"/>
          <w:szCs w:val="18"/>
        </w:rPr>
        <w:t>t.j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Dz. U. z 2022r., poz. 931 z </w:t>
      </w:r>
      <w:proofErr w:type="spellStart"/>
      <w:r w:rsidR="005D1931">
        <w:rPr>
          <w:rFonts w:ascii="Tahoma" w:hAnsi="Tahoma" w:cs="Tahoma"/>
          <w:sz w:val="18"/>
          <w:szCs w:val="18"/>
        </w:rPr>
        <w:t>późń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71D59A6" w14:textId="7F00F6F6" w:rsidR="004265A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FD4CD4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</w:p>
    <w:p w14:paraId="2040F56A" w14:textId="77777777" w:rsidR="004265A7" w:rsidRPr="004265A7" w:rsidRDefault="004265A7" w:rsidP="005E76D7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1E01C930" w14:textId="77777777" w:rsidR="004265A7" w:rsidRDefault="004265A7" w:rsidP="004265A7">
      <w:pPr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yellow"/>
        </w:rPr>
        <w:t>1)  Oferowana cena brutto ofert:</w:t>
      </w:r>
    </w:p>
    <w:p w14:paraId="458FFDB2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ramach tego kryterium istnieje możliwość uzyskania max. 60 punktów. </w:t>
      </w:r>
    </w:p>
    <w:p w14:paraId="38DFDE60" w14:textId="0E614683" w:rsidR="007E3E07" w:rsidRPr="007E3E07" w:rsidRDefault="007E3E07" w:rsidP="004265A7">
      <w:pPr>
        <w:ind w:left="284"/>
        <w:jc w:val="both"/>
        <w:rPr>
          <w:rFonts w:ascii="Tahoma" w:hAnsi="Tahoma" w:cs="Tahoma"/>
          <w:b/>
          <w:sz w:val="10"/>
          <w:szCs w:val="10"/>
        </w:rPr>
      </w:pPr>
    </w:p>
    <w:p w14:paraId="03B82ABD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Sposób wyliczenia uzyskanych punktów, wg następującego wzoru: </w:t>
      </w:r>
    </w:p>
    <w:p w14:paraId="4B4C52B3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4A0D8627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wartość brutto oferty o najniższej cenie</w:t>
      </w:r>
    </w:p>
    <w:p w14:paraId="03E059F1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ilość pkt. za cenę oferty = __________________________________ X 60 </w:t>
      </w:r>
    </w:p>
    <w:p w14:paraId="50E728E0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wartość brutto oferty badanej </w:t>
      </w:r>
    </w:p>
    <w:p w14:paraId="4F17E74D" w14:textId="77777777" w:rsidR="004265A7" w:rsidRDefault="004265A7" w:rsidP="004265A7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63114B37" w14:textId="77777777" w:rsidR="004265A7" w:rsidRDefault="004265A7" w:rsidP="004265A7">
      <w:pPr>
        <w:suppressAutoHyphens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kryterium cena – oferta otrzyma zaokrągloną do dwóch miejsc po przecinku ilość punktów (zaokrąglenie zgodnie z zasadami matematyki)</w:t>
      </w:r>
    </w:p>
    <w:p w14:paraId="297F5972" w14:textId="77777777" w:rsidR="004265A7" w:rsidRDefault="004265A7" w:rsidP="004265A7">
      <w:pPr>
        <w:suppressAutoHyphens/>
        <w:jc w:val="both"/>
        <w:rPr>
          <w:rFonts w:ascii="Tahoma" w:hAnsi="Tahoma" w:cs="Tahoma"/>
          <w:b/>
          <w:color w:val="C00000"/>
          <w:sz w:val="18"/>
          <w:szCs w:val="18"/>
        </w:rPr>
      </w:pPr>
    </w:p>
    <w:p w14:paraId="15972370" w14:textId="77777777" w:rsidR="004265A7" w:rsidRDefault="004265A7" w:rsidP="004265A7">
      <w:pPr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yellow"/>
        </w:rPr>
        <w:t>2) Parametry techniczne</w:t>
      </w:r>
      <w:r>
        <w:rPr>
          <w:rFonts w:ascii="Tahoma" w:hAnsi="Tahoma" w:cs="Tahoma"/>
          <w:b/>
          <w:sz w:val="18"/>
          <w:szCs w:val="18"/>
        </w:rPr>
        <w:t>:</w:t>
      </w:r>
    </w:p>
    <w:p w14:paraId="2AFA8EA7" w14:textId="77777777" w:rsidR="002F3357" w:rsidRDefault="004265A7" w:rsidP="004265A7">
      <w:pPr>
        <w:jc w:val="both"/>
        <w:rPr>
          <w:rFonts w:ascii="Tahoma" w:hAnsi="Tahoma" w:cs="Tahoma"/>
          <w:b/>
          <w:sz w:val="18"/>
          <w:szCs w:val="18"/>
        </w:rPr>
      </w:pPr>
      <w:bookmarkStart w:id="23" w:name="_Hlk67045636"/>
      <w:r>
        <w:rPr>
          <w:rFonts w:ascii="Tahoma" w:hAnsi="Tahoma" w:cs="Tahoma"/>
          <w:b/>
          <w:sz w:val="18"/>
          <w:szCs w:val="18"/>
        </w:rPr>
        <w:t>W ramach tego kryterium istnieje możliwość uzyskania max. 40 punktów (dla oferty z najwyższą ilością uzyskanych punktów)</w:t>
      </w:r>
      <w:r w:rsidR="002F3357">
        <w:rPr>
          <w:rFonts w:ascii="Tahoma" w:hAnsi="Tahoma" w:cs="Tahoma"/>
          <w:b/>
          <w:sz w:val="18"/>
          <w:szCs w:val="18"/>
        </w:rPr>
        <w:t xml:space="preserve">. </w:t>
      </w:r>
    </w:p>
    <w:p w14:paraId="62373BEE" w14:textId="69A1A253" w:rsidR="004265A7" w:rsidRDefault="002F3357" w:rsidP="004265A7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Punkty zostaną przeliczone wg poniższego wzoru – uprzednio mając przypisane maksymalnie 27 punktów w ramach parametrów technicznych wskazanych w Zał. Nr 3 do SWZ.</w:t>
      </w:r>
    </w:p>
    <w:p w14:paraId="041529A0" w14:textId="77777777" w:rsidR="002F3357" w:rsidRDefault="002F3357" w:rsidP="004265A7">
      <w:pPr>
        <w:jc w:val="both"/>
        <w:rPr>
          <w:rFonts w:ascii="Tahoma" w:hAnsi="Tahoma" w:cs="Tahoma"/>
          <w:b/>
          <w:sz w:val="18"/>
          <w:szCs w:val="18"/>
        </w:rPr>
      </w:pPr>
    </w:p>
    <w:p w14:paraId="0012988E" w14:textId="77777777" w:rsidR="007E3E07" w:rsidRPr="007E3E07" w:rsidRDefault="007E3E07" w:rsidP="004265A7">
      <w:pPr>
        <w:jc w:val="both"/>
        <w:rPr>
          <w:rFonts w:ascii="Tahoma" w:hAnsi="Tahoma" w:cs="Tahoma"/>
          <w:b/>
          <w:sz w:val="10"/>
          <w:szCs w:val="10"/>
        </w:rPr>
      </w:pPr>
    </w:p>
    <w:p w14:paraId="18762010" w14:textId="77777777" w:rsidR="004265A7" w:rsidRDefault="004265A7" w:rsidP="004265A7">
      <w:pPr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zh-CN"/>
        </w:rPr>
      </w:pPr>
      <w:r>
        <w:rPr>
          <w:rFonts w:ascii="Tahoma" w:hAnsi="Tahoma" w:cs="Tahoma"/>
          <w:b/>
          <w:color w:val="000000"/>
          <w:sz w:val="18"/>
          <w:szCs w:val="18"/>
          <w:lang w:eastAsia="zh-CN"/>
        </w:rPr>
        <w:t>Przy obliczaniu punktów dla pozostałych badanych ofert - zastosowany będzie poniższy wzór:</w:t>
      </w:r>
    </w:p>
    <w:p w14:paraId="76C327E6" w14:textId="77777777" w:rsidR="004265A7" w:rsidRDefault="004265A7" w:rsidP="004265A7">
      <w:pPr>
        <w:ind w:left="1416"/>
        <w:jc w:val="both"/>
        <w:rPr>
          <w:rFonts w:ascii="Tahoma" w:hAnsi="Tahoma" w:cs="Tahoma"/>
          <w:b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  <w:lang w:eastAsia="zh-CN"/>
        </w:rPr>
        <w:t xml:space="preserve">wynik uzyskany przez badaną ofertę w ramach kryterium </w:t>
      </w:r>
    </w:p>
    <w:p w14:paraId="37DE92B9" w14:textId="77777777" w:rsidR="004265A7" w:rsidRDefault="004265A7" w:rsidP="004265A7">
      <w:pPr>
        <w:ind w:left="2124" w:firstLine="708"/>
        <w:jc w:val="both"/>
        <w:rPr>
          <w:rFonts w:ascii="Tahoma" w:hAnsi="Tahoma" w:cs="Tahoma"/>
          <w:b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  <w:lang w:eastAsia="zh-CN"/>
        </w:rPr>
        <w:t>„Parametry techniczne”</w:t>
      </w:r>
    </w:p>
    <w:p w14:paraId="70AF99E5" w14:textId="77777777" w:rsidR="004265A7" w:rsidRDefault="004265A7" w:rsidP="004265A7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Pt =                _____________________________________________ 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X 40 </w:t>
      </w:r>
    </w:p>
    <w:p w14:paraId="1BAFEC77" w14:textId="77777777" w:rsidR="004265A7" w:rsidRDefault="004265A7" w:rsidP="004265A7">
      <w:pPr>
        <w:ind w:left="993"/>
        <w:rPr>
          <w:rFonts w:ascii="Tahoma" w:hAnsi="Tahoma" w:cs="Tahoma"/>
          <w:b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  <w:lang w:eastAsia="zh-CN"/>
        </w:rPr>
        <w:t xml:space="preserve">wynik oferty, która uzyskała najwięcej punktów w ramach kryterium </w:t>
      </w:r>
    </w:p>
    <w:p w14:paraId="470F57E3" w14:textId="77777777" w:rsidR="004265A7" w:rsidRDefault="004265A7" w:rsidP="004265A7">
      <w:pPr>
        <w:ind w:left="2409" w:firstLine="423"/>
        <w:rPr>
          <w:rFonts w:ascii="Tahoma" w:hAnsi="Tahoma" w:cs="Tahoma"/>
          <w:b/>
          <w:color w:val="C00000"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  <w:lang w:eastAsia="zh-CN"/>
        </w:rPr>
        <w:t>„Parametry techniczne”</w:t>
      </w:r>
    </w:p>
    <w:bookmarkEnd w:id="23"/>
    <w:p w14:paraId="32AB8452" w14:textId="77777777" w:rsidR="004265A7" w:rsidRDefault="004265A7" w:rsidP="004265A7">
      <w:pPr>
        <w:jc w:val="both"/>
        <w:rPr>
          <w:rFonts w:ascii="Tahoma" w:hAnsi="Tahoma" w:cs="Tahoma"/>
          <w:b/>
          <w:sz w:val="18"/>
          <w:szCs w:val="18"/>
        </w:rPr>
      </w:pPr>
    </w:p>
    <w:p w14:paraId="790003FE" w14:textId="7470A933" w:rsidR="004265A7" w:rsidRDefault="004265A7" w:rsidP="004265A7">
      <w:pPr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UWAGA!</w:t>
      </w:r>
      <w:r>
        <w:rPr>
          <w:rFonts w:ascii="Tahoma" w:hAnsi="Tahoma" w:cs="Tahoma"/>
          <w:color w:val="FF0000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Opis sposobu przyznawania punktów w poszczególnych kryteriach zawarty jest w </w:t>
      </w:r>
      <w:r>
        <w:rPr>
          <w:rFonts w:ascii="Tahoma" w:hAnsi="Tahoma" w:cs="Tahoma"/>
          <w:b/>
          <w:bCs/>
          <w:sz w:val="18"/>
          <w:szCs w:val="18"/>
        </w:rPr>
        <w:t>opisie przedmiotu zamówienia</w:t>
      </w:r>
      <w:r>
        <w:rPr>
          <w:rFonts w:ascii="Tahoma" w:hAnsi="Tahoma" w:cs="Tahoma"/>
          <w:sz w:val="18"/>
          <w:szCs w:val="18"/>
        </w:rPr>
        <w:t xml:space="preserve"> </w:t>
      </w:r>
      <w:r w:rsidRPr="007E3E07">
        <w:rPr>
          <w:rFonts w:ascii="Tahoma" w:hAnsi="Tahoma" w:cs="Tahoma"/>
          <w:b/>
          <w:color w:val="0070C0"/>
          <w:sz w:val="18"/>
          <w:szCs w:val="18"/>
        </w:rPr>
        <w:t>Załącznik nr 3 do SWZ</w:t>
      </w:r>
      <w:r w:rsidR="007E3E07">
        <w:rPr>
          <w:rFonts w:ascii="Tahoma" w:hAnsi="Tahoma" w:cs="Tahoma"/>
          <w:b/>
          <w:color w:val="0070C0"/>
          <w:sz w:val="18"/>
          <w:szCs w:val="18"/>
        </w:rPr>
        <w:t xml:space="preserve"> – PRZY SPEŁNIENIU WYMAGAŃ W ZAKRESIE PRZEDMIOTOWYCH ŚRODKÓW DOWODOWYCH – szczegółowo określonych w punkcie </w:t>
      </w:r>
      <w:r w:rsidR="00E8055D">
        <w:rPr>
          <w:rFonts w:ascii="Tahoma" w:hAnsi="Tahoma" w:cs="Tahoma"/>
          <w:b/>
          <w:color w:val="0070C0"/>
          <w:sz w:val="18"/>
          <w:szCs w:val="18"/>
        </w:rPr>
        <w:t>5 – tj. :</w:t>
      </w:r>
    </w:p>
    <w:p w14:paraId="65981B55" w14:textId="77777777" w:rsidR="00991741" w:rsidRPr="00FD4CD4" w:rsidRDefault="00991741" w:rsidP="00E8055D">
      <w:pPr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11BE30A2" w14:textId="1721C31C" w:rsidR="00991741" w:rsidRDefault="00991741" w:rsidP="00991741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highlight w:val="yellow"/>
        </w:rPr>
        <w:t xml:space="preserve">Wykonawca jest zobowiązany W ZAKRESIE PUNKTOWANYCH PARAMETRÓW TECHNICZNYCH – </w:t>
      </w:r>
      <w:r w:rsidR="00AB2CBA">
        <w:rPr>
          <w:rFonts w:ascii="Tahoma" w:hAnsi="Tahoma" w:cs="Tahoma"/>
          <w:b/>
          <w:bCs/>
          <w:sz w:val="18"/>
          <w:szCs w:val="18"/>
        </w:rPr>
        <w:t xml:space="preserve">załączyć do oferty </w:t>
      </w:r>
      <w:r>
        <w:rPr>
          <w:rFonts w:ascii="Tahoma" w:hAnsi="Tahoma" w:cs="Tahoma"/>
          <w:sz w:val="18"/>
          <w:szCs w:val="18"/>
        </w:rPr>
        <w:t xml:space="preserve">- </w:t>
      </w:r>
      <w:r w:rsidRPr="00246E4F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w języku polskim</w:t>
      </w:r>
      <w:r>
        <w:rPr>
          <w:rFonts w:ascii="Tahoma" w:hAnsi="Tahoma" w:cs="Tahoma"/>
          <w:sz w:val="18"/>
          <w:szCs w:val="18"/>
        </w:rPr>
        <w:t xml:space="preserve"> zaoferowanego przedmiotu zamówienia - zawierający parametry potwierdzające wymagania postawione przez Zamawiającego w zał. nr 3 do SWZ w oparciu o które została przygotowana oferta</w:t>
      </w:r>
      <w:r w:rsidR="00AB2CB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W katalogu/prospekcie/folderze należy wyraźnie zaznaczyć (najlepiej kolorem), których pozycji opisu przedmiotu zamówienia (Załącznika nr 3 do SWZ) dotyczy dany zapis.  </w:t>
      </w:r>
    </w:p>
    <w:p w14:paraId="485C68E7" w14:textId="77777777" w:rsidR="00991741" w:rsidRPr="00BE592C" w:rsidRDefault="00991741" w:rsidP="0099174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przypadku, gdy Wykonawca nie złoży ww. dokumentów albo złożone dokumenty nie potwierdzą zaoferowanych parametrów, a Wykonawca wskaże i oświadczy w załączniku nr 3 do SWZ że, oferuje dany parametr, Zamawiający nie odrzuci oferty, ale uzna, że oferowany asortyment posiada minimalny oceniany parametr i  przyzna w tym zakresie 0 pkt. W przypadku, gdy suma punktów będzie wynosiła 0, wówczas Zamawiający nie będzie dokonywał przeliczenia zgodnie ze wzorem wskazanym w pkt. </w:t>
      </w:r>
      <w:r w:rsidRPr="00BA603E">
        <w:rPr>
          <w:rFonts w:ascii="Tahoma" w:hAnsi="Tahoma" w:cs="Tahoma"/>
          <w:sz w:val="18"/>
          <w:szCs w:val="18"/>
        </w:rPr>
        <w:t>16.2.2</w:t>
      </w:r>
      <w:r>
        <w:rPr>
          <w:rFonts w:ascii="Tahoma" w:hAnsi="Tahoma" w:cs="Tahoma"/>
          <w:sz w:val="18"/>
          <w:szCs w:val="18"/>
        </w:rPr>
        <w:t xml:space="preserve"> SWZ, tylko przyzna od razu 0 punktów. </w:t>
      </w:r>
    </w:p>
    <w:p w14:paraId="791C0716" w14:textId="77777777" w:rsidR="00991741" w:rsidRPr="00FD4CD4" w:rsidRDefault="00991741" w:rsidP="00E8055D">
      <w:pPr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36E0BF5F" w14:textId="360A5ED5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</w:t>
      </w:r>
      <w:r w:rsidR="00CE502B">
        <w:rPr>
          <w:rFonts w:ascii="Tahoma" w:hAnsi="Tahoma" w:cs="Tahoma"/>
          <w:sz w:val="18"/>
          <w:szCs w:val="18"/>
        </w:rPr>
        <w:t>.</w:t>
      </w:r>
      <w:r w:rsidR="00486621"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>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2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3EE55DAF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FD4CD4">
        <w:rPr>
          <w:rFonts w:ascii="Tahoma" w:hAnsi="Tahoma" w:cs="Tahoma"/>
          <w:b/>
          <w:color w:val="0070C0"/>
          <w:sz w:val="18"/>
          <w:szCs w:val="18"/>
        </w:rPr>
        <w:t>5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3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4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4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69736D">
      <w:pPr>
        <w:pStyle w:val="Akapitzlist"/>
        <w:ind w:left="1080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5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1958E7B" w14:textId="0D130C9D" w:rsidR="00E944FF" w:rsidRPr="00E944FF" w:rsidRDefault="0069736D" w:rsidP="00E944FF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>pn.: „</w:t>
      </w:r>
      <w:r w:rsidR="00FD4CD4" w:rsidRPr="00FD4CD4">
        <w:rPr>
          <w:rFonts w:ascii="Tahoma" w:hAnsi="Tahoma"/>
          <w:b/>
          <w:color w:val="0070C0"/>
          <w:sz w:val="18"/>
          <w:szCs w:val="18"/>
        </w:rPr>
        <w:t xml:space="preserve">dostawy kardiowerterów-defibrylatorów dwujamowych i jednojamowych z elektrodami i </w:t>
      </w:r>
      <w:proofErr w:type="spellStart"/>
      <w:r w:rsidR="00FD4CD4" w:rsidRPr="00FD4CD4">
        <w:rPr>
          <w:rFonts w:ascii="Tahoma" w:hAnsi="Tahoma"/>
          <w:b/>
          <w:color w:val="0070C0"/>
          <w:sz w:val="18"/>
          <w:szCs w:val="18"/>
        </w:rPr>
        <w:t>introducerami</w:t>
      </w:r>
      <w:proofErr w:type="spellEnd"/>
      <w:r w:rsidR="00FD4CD4" w:rsidRPr="00FD4CD4">
        <w:rPr>
          <w:rFonts w:ascii="Tahoma" w:hAnsi="Tahoma"/>
          <w:b/>
          <w:color w:val="0070C0"/>
          <w:sz w:val="18"/>
          <w:szCs w:val="18"/>
        </w:rPr>
        <w:t xml:space="preserve"> w formie depozytu (z opcją kupna na potrzeby własne) wraz z użyczeniem programatorów i analizatorów do pomiarów śródoperacyjnych</w:t>
      </w:r>
      <w:r w:rsidR="00E944FF">
        <w:rPr>
          <w:rFonts w:ascii="Tahoma" w:hAnsi="Tahoma" w:cs="Tahoma"/>
          <w:b/>
          <w:color w:val="0070C0"/>
          <w:sz w:val="18"/>
          <w:szCs w:val="18"/>
        </w:rPr>
        <w:t>”.</w:t>
      </w:r>
    </w:p>
    <w:p w14:paraId="225AD33C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201</w:t>
      </w:r>
      <w:r>
        <w:rPr>
          <w:rFonts w:ascii="Tahoma" w:hAnsi="Tahoma" w:cs="Tahoma"/>
          <w:sz w:val="18"/>
          <w:szCs w:val="18"/>
        </w:rPr>
        <w:t>9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2019 ze zm.</w:t>
      </w:r>
      <w:r w:rsidRPr="00DD5316">
        <w:rPr>
          <w:rFonts w:ascii="Tahoma" w:hAnsi="Tahoma" w:cs="Tahoma"/>
          <w:sz w:val="18"/>
          <w:szCs w:val="18"/>
        </w:rPr>
        <w:t xml:space="preserve">), dalej „ustawa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4"/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648BA40D" w:rsidR="002B6039" w:rsidRDefault="008F27D0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E944FF">
        <w:rPr>
          <w:rFonts w:ascii="Tahoma" w:hAnsi="Tahoma" w:cs="Tahoma"/>
          <w:b/>
          <w:color w:val="066B33"/>
          <w:sz w:val="18"/>
          <w:szCs w:val="18"/>
        </w:rPr>
        <w:t>Agnieszka Śniadała</w:t>
      </w:r>
      <w:r w:rsidR="005E76D7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F2069F">
        <w:rPr>
          <w:rFonts w:ascii="Tahoma" w:hAnsi="Tahoma" w:cs="Tahoma"/>
          <w:b/>
          <w:sz w:val="18"/>
          <w:szCs w:val="18"/>
        </w:rPr>
        <w:t xml:space="preserve"> </w:t>
      </w:r>
      <w:r w:rsidR="00E944FF">
        <w:rPr>
          <w:rFonts w:ascii="Tahoma" w:hAnsi="Tahoma" w:cs="Tahoma"/>
          <w:b/>
          <w:sz w:val="18"/>
          <w:szCs w:val="18"/>
        </w:rPr>
        <w:t>Kierownik Działu Zamówień Publicznych i Zaopatrzenia</w:t>
      </w:r>
      <w:r>
        <w:rPr>
          <w:rFonts w:ascii="Tahoma" w:hAnsi="Tahoma" w:cs="Tahoma"/>
          <w:b/>
          <w:sz w:val="18"/>
          <w:szCs w:val="18"/>
        </w:rPr>
        <w:t xml:space="preserve">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</w:t>
      </w:r>
      <w:r w:rsidR="00E944FF">
        <w:rPr>
          <w:rFonts w:ascii="Tahoma" w:hAnsi="Tahoma" w:cs="Tahoma"/>
          <w:b/>
          <w:sz w:val="18"/>
          <w:szCs w:val="18"/>
        </w:rPr>
        <w:t>686</w:t>
      </w:r>
      <w:r w:rsidR="005E76D7">
        <w:rPr>
          <w:rFonts w:ascii="Tahoma" w:hAnsi="Tahoma" w:cs="Tahoma"/>
          <w:b/>
          <w:sz w:val="18"/>
          <w:szCs w:val="18"/>
        </w:rPr>
        <w:t>.</w:t>
      </w:r>
    </w:p>
    <w:sectPr w:rsidR="002B6039" w:rsidSect="008A62D3">
      <w:headerReference w:type="default" r:id="rId36"/>
      <w:footerReference w:type="even" r:id="rId37"/>
      <w:footerReference w:type="default" r:id="rId38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52D" w14:textId="456E31C0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A26390">
      <w:rPr>
        <w:rFonts w:ascii="Tahoma" w:hAnsi="Tahoma" w:cs="Tahoma"/>
        <w:sz w:val="18"/>
        <w:szCs w:val="18"/>
      </w:rPr>
      <w:t>3</w:t>
    </w:r>
    <w:r w:rsidR="0092635F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A26390">
      <w:rPr>
        <w:rFonts w:ascii="Tahoma" w:hAnsi="Tahoma" w:cs="Tahoma"/>
        <w:sz w:val="18"/>
        <w:szCs w:val="18"/>
      </w:rPr>
      <w:t>4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CF6DBF"/>
    <w:multiLevelType w:val="multilevel"/>
    <w:tmpl w:val="E8D00154"/>
    <w:lvl w:ilvl="0">
      <w:start w:val="4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14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9CE72CE"/>
    <w:multiLevelType w:val="multilevel"/>
    <w:tmpl w:val="519E79DC"/>
    <w:lvl w:ilvl="0">
      <w:start w:val="5"/>
      <w:numFmt w:val="decimal"/>
      <w:lvlText w:val="%1."/>
      <w:lvlJc w:val="left"/>
      <w:pPr>
        <w:ind w:left="540" w:hanging="540"/>
      </w:pPr>
      <w:rPr>
        <w:strike w:val="0"/>
        <w:dstrike w:val="0"/>
        <w:color w:val="C0000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strike w:val="0"/>
        <w:dstrike w:val="0"/>
        <w:color w:val="C0000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strike w:val="0"/>
        <w:dstrike w:val="0"/>
        <w:color w:val="C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strike w:val="0"/>
        <w:dstrike w:val="0"/>
        <w:color w:val="C0000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strike w:val="0"/>
        <w:dstrike w:val="0"/>
        <w:color w:val="C0000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strike w:val="0"/>
        <w:dstrike w:val="0"/>
        <w:color w:val="C0000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strike w:val="0"/>
        <w:dstrike w:val="0"/>
        <w:color w:val="C0000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strike w:val="0"/>
        <w:dstrike w:val="0"/>
        <w:color w:val="C0000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strike w:val="0"/>
        <w:dstrike w:val="0"/>
        <w:color w:val="C00000"/>
        <w:u w:val="none"/>
        <w:effect w:val="none"/>
      </w:rPr>
    </w:lvl>
  </w:abstractNum>
  <w:abstractNum w:abstractNumId="25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6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81A04CF"/>
    <w:multiLevelType w:val="multilevel"/>
    <w:tmpl w:val="4F4ED7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8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0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5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5"/>
  </w:num>
  <w:num w:numId="2" w16cid:durableId="1212889822">
    <w:abstractNumId w:val="23"/>
  </w:num>
  <w:num w:numId="3" w16cid:durableId="522940361">
    <w:abstractNumId w:val="5"/>
  </w:num>
  <w:num w:numId="4" w16cid:durableId="879054143">
    <w:abstractNumId w:val="21"/>
  </w:num>
  <w:num w:numId="5" w16cid:durableId="719325623">
    <w:abstractNumId w:val="28"/>
  </w:num>
  <w:num w:numId="6" w16cid:durableId="226847225">
    <w:abstractNumId w:val="1"/>
  </w:num>
  <w:num w:numId="7" w16cid:durableId="80303559">
    <w:abstractNumId w:val="6"/>
  </w:num>
  <w:num w:numId="8" w16cid:durableId="1813207984">
    <w:abstractNumId w:val="15"/>
  </w:num>
  <w:num w:numId="9" w16cid:durableId="1094320918">
    <w:abstractNumId w:val="19"/>
  </w:num>
  <w:num w:numId="10" w16cid:durableId="732775236">
    <w:abstractNumId w:val="3"/>
  </w:num>
  <w:num w:numId="11" w16cid:durableId="1377199234">
    <w:abstractNumId w:val="25"/>
  </w:num>
  <w:num w:numId="12" w16cid:durableId="1903321151">
    <w:abstractNumId w:val="2"/>
  </w:num>
  <w:num w:numId="13" w16cid:durableId="1922181156">
    <w:abstractNumId w:val="31"/>
  </w:num>
  <w:num w:numId="14" w16cid:durableId="495220510">
    <w:abstractNumId w:val="17"/>
  </w:num>
  <w:num w:numId="15" w16cid:durableId="997805310">
    <w:abstractNumId w:val="11"/>
  </w:num>
  <w:num w:numId="16" w16cid:durableId="1827358320">
    <w:abstractNumId w:val="34"/>
  </w:num>
  <w:num w:numId="17" w16cid:durableId="2075464663">
    <w:abstractNumId w:val="18"/>
  </w:num>
  <w:num w:numId="18" w16cid:durableId="319501050">
    <w:abstractNumId w:val="20"/>
  </w:num>
  <w:num w:numId="19" w16cid:durableId="810443520">
    <w:abstractNumId w:val="26"/>
  </w:num>
  <w:num w:numId="20" w16cid:durableId="2030908551">
    <w:abstractNumId w:val="16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4"/>
  </w:num>
  <w:num w:numId="25" w16cid:durableId="1113357189">
    <w:abstractNumId w:val="29"/>
  </w:num>
  <w:num w:numId="26" w16cid:durableId="1750543092">
    <w:abstractNumId w:val="10"/>
  </w:num>
  <w:num w:numId="27" w16cid:durableId="854223121">
    <w:abstractNumId w:val="33"/>
  </w:num>
  <w:num w:numId="28" w16cid:durableId="1001391661">
    <w:abstractNumId w:val="1"/>
    <w:lvlOverride w:ilvl="0">
      <w:startOverride w:val="1"/>
    </w:lvlOverride>
  </w:num>
  <w:num w:numId="29" w16cid:durableId="763965227">
    <w:abstractNumId w:val="22"/>
  </w:num>
  <w:num w:numId="30" w16cid:durableId="728723563">
    <w:abstractNumId w:val="32"/>
  </w:num>
  <w:num w:numId="31" w16cid:durableId="512114407">
    <w:abstractNumId w:val="27"/>
  </w:num>
  <w:num w:numId="32" w16cid:durableId="1665402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163725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95253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7004769">
    <w:abstractNumId w:val="2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5372803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1937206">
    <w:abstractNumId w:val="2"/>
  </w:num>
  <w:num w:numId="41" w16cid:durableId="52580667">
    <w:abstractNumId w:val="31"/>
  </w:num>
  <w:num w:numId="42" w16cid:durableId="1808425179">
    <w:abstractNumId w:val="20"/>
  </w:num>
  <w:num w:numId="43" w16cid:durableId="1243566916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778103">
    <w:abstractNumId w:val="11"/>
  </w:num>
  <w:num w:numId="45" w16cid:durableId="529227029">
    <w:abstractNumId w:val="3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347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17F2B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483"/>
    <w:rsid w:val="00050F74"/>
    <w:rsid w:val="0005256C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560B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5531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C63"/>
    <w:rsid w:val="00174D8E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47F6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3BBC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6E4F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1EA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404B"/>
    <w:rsid w:val="002E6850"/>
    <w:rsid w:val="002F0D24"/>
    <w:rsid w:val="002F3357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905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161E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3FD1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D7E43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265A7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369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61DB"/>
    <w:rsid w:val="00486548"/>
    <w:rsid w:val="0048658B"/>
    <w:rsid w:val="00486621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4EA0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7F4"/>
    <w:rsid w:val="00596CDE"/>
    <w:rsid w:val="00597055"/>
    <w:rsid w:val="00597183"/>
    <w:rsid w:val="00597FB2"/>
    <w:rsid w:val="005A0B18"/>
    <w:rsid w:val="005A1C1C"/>
    <w:rsid w:val="005A33AF"/>
    <w:rsid w:val="005A3D7A"/>
    <w:rsid w:val="005A3FD2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23A"/>
    <w:rsid w:val="005B75D1"/>
    <w:rsid w:val="005C2FCC"/>
    <w:rsid w:val="005C56DE"/>
    <w:rsid w:val="005C5C9D"/>
    <w:rsid w:val="005C67CD"/>
    <w:rsid w:val="005D07B0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5A5B"/>
    <w:rsid w:val="00626018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6050F"/>
    <w:rsid w:val="006618EB"/>
    <w:rsid w:val="00661B20"/>
    <w:rsid w:val="00662150"/>
    <w:rsid w:val="006628A2"/>
    <w:rsid w:val="00663A5D"/>
    <w:rsid w:val="00664A5F"/>
    <w:rsid w:val="0066566A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5FFD"/>
    <w:rsid w:val="006A6D7E"/>
    <w:rsid w:val="006A7329"/>
    <w:rsid w:val="006A741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6F7ABA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3942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5AFB"/>
    <w:rsid w:val="007D7DF9"/>
    <w:rsid w:val="007E020F"/>
    <w:rsid w:val="007E3E07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5C9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5E9C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5D5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4E51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0774B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635F"/>
    <w:rsid w:val="0092778D"/>
    <w:rsid w:val="00930A0B"/>
    <w:rsid w:val="00930F34"/>
    <w:rsid w:val="009310FE"/>
    <w:rsid w:val="00931C27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0E55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CEB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1741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3BFF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4FD"/>
    <w:rsid w:val="009E5E62"/>
    <w:rsid w:val="009F029D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390"/>
    <w:rsid w:val="00A26913"/>
    <w:rsid w:val="00A302F4"/>
    <w:rsid w:val="00A30348"/>
    <w:rsid w:val="00A3108A"/>
    <w:rsid w:val="00A34694"/>
    <w:rsid w:val="00A34C1E"/>
    <w:rsid w:val="00A3542D"/>
    <w:rsid w:val="00A356F5"/>
    <w:rsid w:val="00A35C8A"/>
    <w:rsid w:val="00A3795F"/>
    <w:rsid w:val="00A402C9"/>
    <w:rsid w:val="00A428EA"/>
    <w:rsid w:val="00A43972"/>
    <w:rsid w:val="00A439D1"/>
    <w:rsid w:val="00A44747"/>
    <w:rsid w:val="00A44DF3"/>
    <w:rsid w:val="00A462F7"/>
    <w:rsid w:val="00A467A6"/>
    <w:rsid w:val="00A46AEE"/>
    <w:rsid w:val="00A47256"/>
    <w:rsid w:val="00A50CFE"/>
    <w:rsid w:val="00A50EC2"/>
    <w:rsid w:val="00A520BF"/>
    <w:rsid w:val="00A52115"/>
    <w:rsid w:val="00A52511"/>
    <w:rsid w:val="00A52612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2CB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222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39B1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3E"/>
    <w:rsid w:val="00BA6058"/>
    <w:rsid w:val="00BA638E"/>
    <w:rsid w:val="00BA66E8"/>
    <w:rsid w:val="00BB0BF0"/>
    <w:rsid w:val="00BB0D17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0D82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5E1B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0848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E02F4"/>
    <w:rsid w:val="00CE133F"/>
    <w:rsid w:val="00CE3551"/>
    <w:rsid w:val="00CE502B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10AB6"/>
    <w:rsid w:val="00D1205F"/>
    <w:rsid w:val="00D1251C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35E5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591B"/>
    <w:rsid w:val="00D975F8"/>
    <w:rsid w:val="00D976B9"/>
    <w:rsid w:val="00DA0874"/>
    <w:rsid w:val="00DA1002"/>
    <w:rsid w:val="00DA66F4"/>
    <w:rsid w:val="00DA798B"/>
    <w:rsid w:val="00DA7CDC"/>
    <w:rsid w:val="00DB030F"/>
    <w:rsid w:val="00DB0C4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33C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1132"/>
    <w:rsid w:val="00DD2747"/>
    <w:rsid w:val="00DD2A9E"/>
    <w:rsid w:val="00DD31CC"/>
    <w:rsid w:val="00DD3E0A"/>
    <w:rsid w:val="00DD5316"/>
    <w:rsid w:val="00DD7C1A"/>
    <w:rsid w:val="00DE0354"/>
    <w:rsid w:val="00DE2E82"/>
    <w:rsid w:val="00DE408B"/>
    <w:rsid w:val="00DE609A"/>
    <w:rsid w:val="00DE682E"/>
    <w:rsid w:val="00DE6CB5"/>
    <w:rsid w:val="00DF35E0"/>
    <w:rsid w:val="00DF4048"/>
    <w:rsid w:val="00DF46EF"/>
    <w:rsid w:val="00DF50CE"/>
    <w:rsid w:val="00DF581F"/>
    <w:rsid w:val="00DF5A5C"/>
    <w:rsid w:val="00DF6EA2"/>
    <w:rsid w:val="00DF7F83"/>
    <w:rsid w:val="00E006EF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5DA4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3F45"/>
    <w:rsid w:val="00E74BF5"/>
    <w:rsid w:val="00E74F66"/>
    <w:rsid w:val="00E755EA"/>
    <w:rsid w:val="00E75A2D"/>
    <w:rsid w:val="00E800AC"/>
    <w:rsid w:val="00E802FF"/>
    <w:rsid w:val="00E8055D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44FF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3F67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2A12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CD4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  <w:style w:type="paragraph" w:customStyle="1" w:styleId="Tekstpodstawowy32">
    <w:name w:val="Tekst podstawowy 32"/>
    <w:basedOn w:val="Normalny"/>
    <w:rsid w:val="00723942"/>
    <w:pPr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.publ@spzoz.zgorzelec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latformazakupowa.pl" TargetMode="External"/><Relationship Id="rId34" Type="http://schemas.openxmlformats.org/officeDocument/2006/relationships/hyperlink" Target="mailto:zam.publ@spzoz.zgorze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pzoz.zgorzelec.pl" TargetMode="External"/><Relationship Id="rId17" Type="http://schemas.openxmlformats.org/officeDocument/2006/relationships/hyperlink" Target="mailto:zam.publ@spzoz.zgorzelec.pl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https://platformazakupowa.pl/pn/spzoz_zgorzelec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69553" TargetMode="External"/><Relationship Id="rId24" Type="http://schemas.openxmlformats.org/officeDocument/2006/relationships/hyperlink" Target="http://www.platformazakupowa.pl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_zgorzelec" TargetMode="External"/><Relationship Id="rId23" Type="http://schemas.openxmlformats.org/officeDocument/2006/relationships/hyperlink" Target="mailto:cwk@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header" Target="head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https://docs.google.com/document/d/1kdC7je8RNO5FSk_N0NY7nv1Xj1WYJza-CmXvYH8evhk/edit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yperlink" Target="mailto:iod@spzoz.zgorzlec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18</Pages>
  <Words>10511</Words>
  <Characters>63066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73431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Agnieszka Śniadała</cp:lastModifiedBy>
  <cp:revision>112</cp:revision>
  <cp:lastPrinted>2023-07-24T12:55:00Z</cp:lastPrinted>
  <dcterms:created xsi:type="dcterms:W3CDTF">2021-01-04T07:41:00Z</dcterms:created>
  <dcterms:modified xsi:type="dcterms:W3CDTF">2024-08-20T08:10:00Z</dcterms:modified>
</cp:coreProperties>
</file>